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6F" w:rsidRPr="00C5205B" w:rsidRDefault="004C5F6F" w:rsidP="004C5F6F">
      <w:pPr>
        <w:jc w:val="center"/>
        <w:rPr>
          <w:rFonts w:ascii="Arial" w:hAnsi="Arial" w:cs="Arial"/>
          <w:b/>
          <w:sz w:val="20"/>
          <w:szCs w:val="20"/>
        </w:rPr>
      </w:pPr>
      <w:r w:rsidRPr="00C5205B">
        <w:rPr>
          <w:rFonts w:ascii="Arial" w:hAnsi="Arial" w:cs="Arial"/>
          <w:b/>
          <w:sz w:val="20"/>
          <w:szCs w:val="20"/>
        </w:rPr>
        <w:t>Aftale om omkostningsberegning</w:t>
      </w:r>
    </w:p>
    <w:p w:rsidR="004C5F6F" w:rsidRPr="00C5205B" w:rsidRDefault="004C5F6F" w:rsidP="004C5F6F">
      <w:pPr>
        <w:jc w:val="center"/>
        <w:rPr>
          <w:rFonts w:ascii="Arial" w:hAnsi="Arial" w:cs="Arial"/>
          <w:b/>
          <w:sz w:val="20"/>
          <w:szCs w:val="20"/>
        </w:rPr>
      </w:pPr>
      <w:r w:rsidRPr="00C5205B">
        <w:rPr>
          <w:rFonts w:ascii="Arial" w:hAnsi="Arial" w:cs="Arial"/>
          <w:b/>
          <w:sz w:val="20"/>
          <w:szCs w:val="20"/>
        </w:rPr>
        <w:t>og betalingsmodeller</w:t>
      </w:r>
    </w:p>
    <w:p w:rsidR="004C5F6F" w:rsidRPr="00C5205B" w:rsidRDefault="004C5F6F" w:rsidP="004C5F6F">
      <w:pPr>
        <w:jc w:val="center"/>
        <w:rPr>
          <w:rFonts w:ascii="Arial" w:hAnsi="Arial" w:cs="Arial"/>
          <w:b/>
          <w:sz w:val="20"/>
          <w:szCs w:val="20"/>
        </w:rPr>
      </w:pPr>
      <w:r w:rsidRPr="00C5205B">
        <w:rPr>
          <w:rFonts w:ascii="Arial" w:hAnsi="Arial" w:cs="Arial"/>
          <w:b/>
          <w:sz w:val="20"/>
          <w:szCs w:val="20"/>
        </w:rPr>
        <w:t>på social- og kommunikationsområdet</w:t>
      </w:r>
    </w:p>
    <w:p w:rsidR="004C5F6F" w:rsidRPr="00C5205B" w:rsidRDefault="004C5F6F" w:rsidP="004C5F6F">
      <w:pPr>
        <w:jc w:val="center"/>
        <w:rPr>
          <w:rFonts w:ascii="Arial" w:hAnsi="Arial" w:cs="Arial"/>
          <w:b/>
          <w:sz w:val="20"/>
          <w:szCs w:val="20"/>
        </w:rPr>
      </w:pPr>
      <w:r w:rsidRPr="00C5205B">
        <w:rPr>
          <w:rFonts w:ascii="Arial" w:hAnsi="Arial" w:cs="Arial"/>
          <w:b/>
          <w:sz w:val="20"/>
          <w:szCs w:val="20"/>
        </w:rPr>
        <w:t>(Takstaftale)</w:t>
      </w:r>
    </w:p>
    <w:p w:rsidR="004C5F6F" w:rsidRPr="00C5205B" w:rsidRDefault="004C5F6F" w:rsidP="004C5F6F">
      <w:pPr>
        <w:jc w:val="center"/>
        <w:rPr>
          <w:rFonts w:ascii="Arial" w:hAnsi="Arial" w:cs="Arial"/>
          <w:b/>
          <w:sz w:val="20"/>
          <w:szCs w:val="20"/>
        </w:rPr>
      </w:pPr>
      <w:r w:rsidRPr="00C5205B">
        <w:rPr>
          <w:rFonts w:ascii="Arial" w:hAnsi="Arial" w:cs="Arial"/>
          <w:b/>
          <w:sz w:val="20"/>
          <w:szCs w:val="20"/>
        </w:rPr>
        <w:t>mellem</w:t>
      </w:r>
    </w:p>
    <w:p w:rsidR="004C5F6F" w:rsidRPr="00C5205B" w:rsidRDefault="004C5F6F" w:rsidP="004C5F6F">
      <w:pPr>
        <w:jc w:val="center"/>
        <w:rPr>
          <w:rFonts w:ascii="Arial" w:hAnsi="Arial" w:cs="Arial"/>
          <w:b/>
          <w:sz w:val="20"/>
          <w:szCs w:val="20"/>
        </w:rPr>
      </w:pPr>
      <w:r w:rsidRPr="00C5205B">
        <w:rPr>
          <w:rFonts w:ascii="Arial" w:hAnsi="Arial" w:cs="Arial"/>
          <w:b/>
          <w:sz w:val="20"/>
          <w:szCs w:val="20"/>
        </w:rPr>
        <w:t>kommunerne i Region Sjælland</w:t>
      </w:r>
    </w:p>
    <w:p w:rsidR="004C5F6F" w:rsidRPr="00C5205B" w:rsidRDefault="004C5F6F" w:rsidP="004C5F6F">
      <w:pPr>
        <w:jc w:val="center"/>
        <w:rPr>
          <w:rFonts w:ascii="Arial" w:hAnsi="Arial" w:cs="Arial"/>
          <w:b/>
          <w:sz w:val="20"/>
          <w:szCs w:val="20"/>
        </w:rPr>
      </w:pPr>
      <w:r w:rsidRPr="00C5205B">
        <w:rPr>
          <w:rFonts w:ascii="Arial" w:hAnsi="Arial" w:cs="Arial"/>
          <w:b/>
          <w:sz w:val="20"/>
          <w:szCs w:val="20"/>
        </w:rPr>
        <w:t xml:space="preserve">og Region Sjælland </w:t>
      </w:r>
      <w:r w:rsidR="00E64A98">
        <w:rPr>
          <w:rFonts w:ascii="Arial" w:hAnsi="Arial" w:cs="Arial"/>
          <w:b/>
          <w:sz w:val="20"/>
          <w:szCs w:val="20"/>
        </w:rPr>
        <w:t>2013</w:t>
      </w:r>
    </w:p>
    <w:p w:rsidR="004C5F6F" w:rsidRPr="00C5205B" w:rsidRDefault="004C5F6F" w:rsidP="004C5F6F">
      <w:pPr>
        <w:jc w:val="center"/>
        <w:rPr>
          <w:rFonts w:ascii="Arial" w:hAnsi="Arial" w:cs="Arial"/>
          <w:b/>
          <w:sz w:val="20"/>
          <w:szCs w:val="20"/>
        </w:rPr>
      </w:pPr>
      <w:r w:rsidRPr="00C5205B">
        <w:rPr>
          <w:rFonts w:ascii="Arial" w:hAnsi="Arial" w:cs="Arial"/>
          <w:b/>
          <w:sz w:val="20"/>
          <w:szCs w:val="20"/>
        </w:rPr>
        <w:t xml:space="preserve"> </w:t>
      </w:r>
    </w:p>
    <w:p w:rsidR="004C5F6F" w:rsidRPr="00C5205B" w:rsidRDefault="004C5F6F" w:rsidP="004C5F6F">
      <w:pPr>
        <w:jc w:val="center"/>
        <w:rPr>
          <w:rFonts w:ascii="Arial" w:hAnsi="Arial" w:cs="Arial"/>
          <w:b/>
          <w:sz w:val="20"/>
          <w:szCs w:val="20"/>
        </w:rPr>
      </w:pPr>
      <w:r w:rsidRPr="00C5205B">
        <w:rPr>
          <w:rFonts w:ascii="Arial" w:hAnsi="Arial" w:cs="Arial"/>
          <w:b/>
          <w:sz w:val="20"/>
          <w:szCs w:val="20"/>
        </w:rPr>
        <w:t>Gældende fo</w:t>
      </w:r>
      <w:r w:rsidR="00E64A98">
        <w:rPr>
          <w:rFonts w:ascii="Arial" w:hAnsi="Arial" w:cs="Arial"/>
          <w:b/>
          <w:sz w:val="20"/>
          <w:szCs w:val="20"/>
        </w:rPr>
        <w:t>r takstberegningen i budget 2014</w:t>
      </w:r>
    </w:p>
    <w:p w:rsidR="004C5F6F" w:rsidRPr="00C5205B" w:rsidRDefault="004C5F6F" w:rsidP="004C5F6F">
      <w:pPr>
        <w:rPr>
          <w:rFonts w:ascii="Arial" w:hAnsi="Arial" w:cs="Arial"/>
          <w:sz w:val="20"/>
          <w:szCs w:val="20"/>
        </w:rPr>
      </w:pPr>
    </w:p>
    <w:p w:rsidR="004C5F6F" w:rsidRPr="00C5205B" w:rsidRDefault="004C5F6F" w:rsidP="004C5F6F">
      <w:pPr>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sz w:val="20"/>
          <w:szCs w:val="20"/>
        </w:rPr>
        <w:br w:type="page"/>
      </w:r>
    </w:p>
    <w:sdt>
      <w:sdtPr>
        <w:rPr>
          <w:rFonts w:asciiTheme="minorHAnsi" w:eastAsiaTheme="minorHAnsi" w:hAnsiTheme="minorHAnsi" w:cstheme="minorBidi"/>
          <w:b w:val="0"/>
          <w:bCs w:val="0"/>
          <w:color w:val="auto"/>
          <w:sz w:val="22"/>
          <w:szCs w:val="22"/>
        </w:rPr>
        <w:id w:val="31704329"/>
        <w:docPartObj>
          <w:docPartGallery w:val="Table of Contents"/>
          <w:docPartUnique/>
        </w:docPartObj>
      </w:sdtPr>
      <w:sdtContent>
        <w:p w:rsidR="004C5F6F" w:rsidRDefault="004C5F6F" w:rsidP="004C5F6F">
          <w:pPr>
            <w:pStyle w:val="Overskrift"/>
          </w:pPr>
          <w:r>
            <w:t>Indholdsfortegnelse</w:t>
          </w:r>
        </w:p>
        <w:p w:rsidR="003B3E23" w:rsidRDefault="00F96659">
          <w:pPr>
            <w:pStyle w:val="Indholdsfortegnelse1"/>
            <w:tabs>
              <w:tab w:val="right" w:leader="dot" w:pos="9628"/>
            </w:tabs>
            <w:rPr>
              <w:rFonts w:eastAsiaTheme="minorEastAsia"/>
              <w:noProof/>
              <w:lang w:eastAsia="da-DK"/>
            </w:rPr>
          </w:pPr>
          <w:r>
            <w:fldChar w:fldCharType="begin"/>
          </w:r>
          <w:r w:rsidR="004C5F6F">
            <w:instrText xml:space="preserve"> TOC \o "1-3" \h \z \u </w:instrText>
          </w:r>
          <w:r>
            <w:fldChar w:fldCharType="separate"/>
          </w:r>
          <w:hyperlink w:anchor="_Toc363747769" w:history="1">
            <w:r w:rsidR="003B3E23" w:rsidRPr="0094686C">
              <w:rPr>
                <w:rStyle w:val="Hyperlink"/>
                <w:noProof/>
              </w:rPr>
              <w:t>1. Indledning</w:t>
            </w:r>
            <w:r w:rsidR="003B3E23">
              <w:rPr>
                <w:noProof/>
                <w:webHidden/>
              </w:rPr>
              <w:tab/>
            </w:r>
            <w:r w:rsidR="003B3E23">
              <w:rPr>
                <w:noProof/>
                <w:webHidden/>
              </w:rPr>
              <w:fldChar w:fldCharType="begin"/>
            </w:r>
            <w:r w:rsidR="003B3E23">
              <w:rPr>
                <w:noProof/>
                <w:webHidden/>
              </w:rPr>
              <w:instrText xml:space="preserve"> PAGEREF _Toc363747769 \h </w:instrText>
            </w:r>
            <w:r w:rsidR="003B3E23">
              <w:rPr>
                <w:noProof/>
                <w:webHidden/>
              </w:rPr>
            </w:r>
            <w:r w:rsidR="003B3E23">
              <w:rPr>
                <w:noProof/>
                <w:webHidden/>
              </w:rPr>
              <w:fldChar w:fldCharType="separate"/>
            </w:r>
            <w:r w:rsidR="003B3E23">
              <w:rPr>
                <w:noProof/>
                <w:webHidden/>
              </w:rPr>
              <w:t>2</w:t>
            </w:r>
            <w:r w:rsidR="003B3E23">
              <w:rPr>
                <w:noProof/>
                <w:webHidden/>
              </w:rPr>
              <w:fldChar w:fldCharType="end"/>
            </w:r>
          </w:hyperlink>
        </w:p>
        <w:p w:rsidR="003B3E23" w:rsidRDefault="003B3E23">
          <w:pPr>
            <w:pStyle w:val="Indholdsfortegnelse1"/>
            <w:tabs>
              <w:tab w:val="right" w:leader="dot" w:pos="9628"/>
            </w:tabs>
            <w:rPr>
              <w:rFonts w:eastAsiaTheme="minorEastAsia"/>
              <w:noProof/>
              <w:lang w:eastAsia="da-DK"/>
            </w:rPr>
          </w:pPr>
          <w:hyperlink w:anchor="_Toc363747770" w:history="1">
            <w:r w:rsidRPr="0094686C">
              <w:rPr>
                <w:rStyle w:val="Hyperlink"/>
                <w:noProof/>
              </w:rPr>
              <w:t>2. Overordnede principper</w:t>
            </w:r>
            <w:r>
              <w:rPr>
                <w:noProof/>
                <w:webHidden/>
              </w:rPr>
              <w:tab/>
            </w:r>
            <w:r>
              <w:rPr>
                <w:noProof/>
                <w:webHidden/>
              </w:rPr>
              <w:fldChar w:fldCharType="begin"/>
            </w:r>
            <w:r>
              <w:rPr>
                <w:noProof/>
                <w:webHidden/>
              </w:rPr>
              <w:instrText xml:space="preserve"> PAGEREF _Toc363747770 \h </w:instrText>
            </w:r>
            <w:r>
              <w:rPr>
                <w:noProof/>
                <w:webHidden/>
              </w:rPr>
            </w:r>
            <w:r>
              <w:rPr>
                <w:noProof/>
                <w:webHidden/>
              </w:rPr>
              <w:fldChar w:fldCharType="separate"/>
            </w:r>
            <w:r>
              <w:rPr>
                <w:noProof/>
                <w:webHidden/>
              </w:rPr>
              <w:t>3</w:t>
            </w:r>
            <w:r>
              <w:rPr>
                <w:noProof/>
                <w:webHidden/>
              </w:rPr>
              <w:fldChar w:fldCharType="end"/>
            </w:r>
          </w:hyperlink>
        </w:p>
        <w:p w:rsidR="003B3E23" w:rsidRDefault="003B3E23">
          <w:pPr>
            <w:pStyle w:val="Indholdsfortegnelse1"/>
            <w:tabs>
              <w:tab w:val="right" w:leader="dot" w:pos="9628"/>
            </w:tabs>
            <w:rPr>
              <w:rFonts w:eastAsiaTheme="minorEastAsia"/>
              <w:noProof/>
              <w:lang w:eastAsia="da-DK"/>
            </w:rPr>
          </w:pPr>
          <w:hyperlink w:anchor="_Toc363747771" w:history="1">
            <w:r w:rsidRPr="0094686C">
              <w:rPr>
                <w:rStyle w:val="Hyperlink"/>
                <w:noProof/>
              </w:rPr>
              <w:t>3. Lovgrundlag</w:t>
            </w:r>
            <w:r>
              <w:rPr>
                <w:noProof/>
                <w:webHidden/>
              </w:rPr>
              <w:tab/>
            </w:r>
            <w:r>
              <w:rPr>
                <w:noProof/>
                <w:webHidden/>
              </w:rPr>
              <w:fldChar w:fldCharType="begin"/>
            </w:r>
            <w:r>
              <w:rPr>
                <w:noProof/>
                <w:webHidden/>
              </w:rPr>
              <w:instrText xml:space="preserve"> PAGEREF _Toc363747771 \h </w:instrText>
            </w:r>
            <w:r>
              <w:rPr>
                <w:noProof/>
                <w:webHidden/>
              </w:rPr>
            </w:r>
            <w:r>
              <w:rPr>
                <w:noProof/>
                <w:webHidden/>
              </w:rPr>
              <w:fldChar w:fldCharType="separate"/>
            </w:r>
            <w:r>
              <w:rPr>
                <w:noProof/>
                <w:webHidden/>
              </w:rPr>
              <w:t>3</w:t>
            </w:r>
            <w:r>
              <w:rPr>
                <w:noProof/>
                <w:webHidden/>
              </w:rPr>
              <w:fldChar w:fldCharType="end"/>
            </w:r>
          </w:hyperlink>
        </w:p>
        <w:p w:rsidR="003B3E23" w:rsidRDefault="003B3E23">
          <w:pPr>
            <w:pStyle w:val="Indholdsfortegnelse1"/>
            <w:tabs>
              <w:tab w:val="right" w:leader="dot" w:pos="9628"/>
            </w:tabs>
            <w:rPr>
              <w:rFonts w:eastAsiaTheme="minorEastAsia"/>
              <w:noProof/>
              <w:lang w:eastAsia="da-DK"/>
            </w:rPr>
          </w:pPr>
          <w:hyperlink w:anchor="_Toc363747772" w:history="1">
            <w:r w:rsidRPr="0094686C">
              <w:rPr>
                <w:rStyle w:val="Hyperlink"/>
                <w:noProof/>
              </w:rPr>
              <w:t>4. Betalingsmodeller.</w:t>
            </w:r>
            <w:r>
              <w:rPr>
                <w:noProof/>
                <w:webHidden/>
              </w:rPr>
              <w:tab/>
            </w:r>
            <w:r>
              <w:rPr>
                <w:noProof/>
                <w:webHidden/>
              </w:rPr>
              <w:fldChar w:fldCharType="begin"/>
            </w:r>
            <w:r>
              <w:rPr>
                <w:noProof/>
                <w:webHidden/>
              </w:rPr>
              <w:instrText xml:space="preserve"> PAGEREF _Toc363747772 \h </w:instrText>
            </w:r>
            <w:r>
              <w:rPr>
                <w:noProof/>
                <w:webHidden/>
              </w:rPr>
            </w:r>
            <w:r>
              <w:rPr>
                <w:noProof/>
                <w:webHidden/>
              </w:rPr>
              <w:fldChar w:fldCharType="separate"/>
            </w:r>
            <w:r>
              <w:rPr>
                <w:noProof/>
                <w:webHidden/>
              </w:rPr>
              <w:t>6</w:t>
            </w:r>
            <w:r>
              <w:rPr>
                <w:noProof/>
                <w:webHidden/>
              </w:rPr>
              <w:fldChar w:fldCharType="end"/>
            </w:r>
          </w:hyperlink>
        </w:p>
        <w:p w:rsidR="003B3E23" w:rsidRDefault="003B3E23">
          <w:pPr>
            <w:pStyle w:val="Indholdsfortegnelse1"/>
            <w:tabs>
              <w:tab w:val="right" w:leader="dot" w:pos="9628"/>
            </w:tabs>
            <w:rPr>
              <w:rFonts w:eastAsiaTheme="minorEastAsia"/>
              <w:noProof/>
              <w:lang w:eastAsia="da-DK"/>
            </w:rPr>
          </w:pPr>
          <w:hyperlink w:anchor="_Toc363747773" w:history="1">
            <w:r w:rsidRPr="0094686C">
              <w:rPr>
                <w:rStyle w:val="Hyperlink"/>
                <w:noProof/>
              </w:rPr>
              <w:t>5. Takstbetaling</w:t>
            </w:r>
            <w:r>
              <w:rPr>
                <w:noProof/>
                <w:webHidden/>
              </w:rPr>
              <w:tab/>
            </w:r>
            <w:r>
              <w:rPr>
                <w:noProof/>
                <w:webHidden/>
              </w:rPr>
              <w:fldChar w:fldCharType="begin"/>
            </w:r>
            <w:r>
              <w:rPr>
                <w:noProof/>
                <w:webHidden/>
              </w:rPr>
              <w:instrText xml:space="preserve"> PAGEREF _Toc363747773 \h </w:instrText>
            </w:r>
            <w:r>
              <w:rPr>
                <w:noProof/>
                <w:webHidden/>
              </w:rPr>
            </w:r>
            <w:r>
              <w:rPr>
                <w:noProof/>
                <w:webHidden/>
              </w:rPr>
              <w:fldChar w:fldCharType="separate"/>
            </w:r>
            <w:r>
              <w:rPr>
                <w:noProof/>
                <w:webHidden/>
              </w:rPr>
              <w:t>6</w:t>
            </w:r>
            <w:r>
              <w:rPr>
                <w:noProof/>
                <w:webHidden/>
              </w:rPr>
              <w:fldChar w:fldCharType="end"/>
            </w:r>
          </w:hyperlink>
        </w:p>
        <w:p w:rsidR="003B3E23" w:rsidRDefault="003B3E23">
          <w:pPr>
            <w:pStyle w:val="Indholdsfortegnelse2"/>
            <w:tabs>
              <w:tab w:val="right" w:leader="dot" w:pos="9628"/>
            </w:tabs>
            <w:rPr>
              <w:rFonts w:eastAsiaTheme="minorEastAsia"/>
              <w:noProof/>
              <w:lang w:eastAsia="da-DK"/>
            </w:rPr>
          </w:pPr>
          <w:hyperlink w:anchor="_Toc363747774" w:history="1">
            <w:r w:rsidRPr="0094686C">
              <w:rPr>
                <w:rStyle w:val="Hyperlink"/>
                <w:noProof/>
              </w:rPr>
              <w:t>A. Generelt om takstberegning</w:t>
            </w:r>
            <w:r>
              <w:rPr>
                <w:noProof/>
                <w:webHidden/>
              </w:rPr>
              <w:tab/>
            </w:r>
            <w:r>
              <w:rPr>
                <w:noProof/>
                <w:webHidden/>
              </w:rPr>
              <w:fldChar w:fldCharType="begin"/>
            </w:r>
            <w:r>
              <w:rPr>
                <w:noProof/>
                <w:webHidden/>
              </w:rPr>
              <w:instrText xml:space="preserve"> PAGEREF _Toc363747774 \h </w:instrText>
            </w:r>
            <w:r>
              <w:rPr>
                <w:noProof/>
                <w:webHidden/>
              </w:rPr>
            </w:r>
            <w:r>
              <w:rPr>
                <w:noProof/>
                <w:webHidden/>
              </w:rPr>
              <w:fldChar w:fldCharType="separate"/>
            </w:r>
            <w:r>
              <w:rPr>
                <w:noProof/>
                <w:webHidden/>
              </w:rPr>
              <w:t>6</w:t>
            </w:r>
            <w:r>
              <w:rPr>
                <w:noProof/>
                <w:webHidden/>
              </w:rPr>
              <w:fldChar w:fldCharType="end"/>
            </w:r>
          </w:hyperlink>
        </w:p>
        <w:p w:rsidR="003B3E23" w:rsidRDefault="003B3E23">
          <w:pPr>
            <w:pStyle w:val="Indholdsfortegnelse2"/>
            <w:tabs>
              <w:tab w:val="right" w:leader="dot" w:pos="9628"/>
            </w:tabs>
            <w:rPr>
              <w:rFonts w:eastAsiaTheme="minorEastAsia"/>
              <w:noProof/>
              <w:lang w:eastAsia="da-DK"/>
            </w:rPr>
          </w:pPr>
          <w:hyperlink w:anchor="_Toc363747775" w:history="1">
            <w:r w:rsidRPr="0094686C">
              <w:rPr>
                <w:rStyle w:val="Hyperlink"/>
                <w:noProof/>
              </w:rPr>
              <w:t>B. Overordnede krav til beregningen</w:t>
            </w:r>
            <w:r>
              <w:rPr>
                <w:noProof/>
                <w:webHidden/>
              </w:rPr>
              <w:tab/>
            </w:r>
            <w:r>
              <w:rPr>
                <w:noProof/>
                <w:webHidden/>
              </w:rPr>
              <w:fldChar w:fldCharType="begin"/>
            </w:r>
            <w:r>
              <w:rPr>
                <w:noProof/>
                <w:webHidden/>
              </w:rPr>
              <w:instrText xml:space="preserve"> PAGEREF _Toc363747775 \h </w:instrText>
            </w:r>
            <w:r>
              <w:rPr>
                <w:noProof/>
                <w:webHidden/>
              </w:rPr>
            </w:r>
            <w:r>
              <w:rPr>
                <w:noProof/>
                <w:webHidden/>
              </w:rPr>
              <w:fldChar w:fldCharType="separate"/>
            </w:r>
            <w:r>
              <w:rPr>
                <w:noProof/>
                <w:webHidden/>
              </w:rPr>
              <w:t>6</w:t>
            </w:r>
            <w:r>
              <w:rPr>
                <w:noProof/>
                <w:webHidden/>
              </w:rPr>
              <w:fldChar w:fldCharType="end"/>
            </w:r>
          </w:hyperlink>
        </w:p>
        <w:p w:rsidR="003B3E23" w:rsidRDefault="003B3E23">
          <w:pPr>
            <w:pStyle w:val="Indholdsfortegnelse2"/>
            <w:tabs>
              <w:tab w:val="right" w:leader="dot" w:pos="9628"/>
            </w:tabs>
            <w:rPr>
              <w:rFonts w:eastAsiaTheme="minorEastAsia"/>
              <w:noProof/>
              <w:lang w:eastAsia="da-DK"/>
            </w:rPr>
          </w:pPr>
          <w:hyperlink w:anchor="_Toc363747776" w:history="1">
            <w:r w:rsidRPr="0094686C">
              <w:rPr>
                <w:rStyle w:val="Hyperlink"/>
                <w:noProof/>
              </w:rPr>
              <w:t>C. Takstberegningens elementer</w:t>
            </w:r>
            <w:r>
              <w:rPr>
                <w:noProof/>
                <w:webHidden/>
              </w:rPr>
              <w:tab/>
            </w:r>
            <w:r>
              <w:rPr>
                <w:noProof/>
                <w:webHidden/>
              </w:rPr>
              <w:fldChar w:fldCharType="begin"/>
            </w:r>
            <w:r>
              <w:rPr>
                <w:noProof/>
                <w:webHidden/>
              </w:rPr>
              <w:instrText xml:space="preserve"> PAGEREF _Toc363747776 \h </w:instrText>
            </w:r>
            <w:r>
              <w:rPr>
                <w:noProof/>
                <w:webHidden/>
              </w:rPr>
            </w:r>
            <w:r>
              <w:rPr>
                <w:noProof/>
                <w:webHidden/>
              </w:rPr>
              <w:fldChar w:fldCharType="separate"/>
            </w:r>
            <w:r>
              <w:rPr>
                <w:noProof/>
                <w:webHidden/>
              </w:rPr>
              <w:t>7</w:t>
            </w:r>
            <w:r>
              <w:rPr>
                <w:noProof/>
                <w:webHidden/>
              </w:rPr>
              <w:fldChar w:fldCharType="end"/>
            </w:r>
          </w:hyperlink>
        </w:p>
        <w:p w:rsidR="003B3E23" w:rsidRDefault="003B3E23">
          <w:pPr>
            <w:pStyle w:val="Indholdsfortegnelse3"/>
            <w:tabs>
              <w:tab w:val="right" w:leader="dot" w:pos="9628"/>
            </w:tabs>
            <w:rPr>
              <w:rFonts w:eastAsiaTheme="minorEastAsia"/>
              <w:noProof/>
              <w:lang w:eastAsia="da-DK"/>
            </w:rPr>
          </w:pPr>
          <w:hyperlink w:anchor="_Toc363747777" w:history="1">
            <w:r w:rsidRPr="0094686C">
              <w:rPr>
                <w:rStyle w:val="Hyperlink"/>
                <w:noProof/>
              </w:rPr>
              <w:t>Udgifter og indtægter, der er direkte henførbare til det enkelte tilbud:</w:t>
            </w:r>
            <w:r>
              <w:rPr>
                <w:noProof/>
                <w:webHidden/>
              </w:rPr>
              <w:tab/>
            </w:r>
            <w:r>
              <w:rPr>
                <w:noProof/>
                <w:webHidden/>
              </w:rPr>
              <w:fldChar w:fldCharType="begin"/>
            </w:r>
            <w:r>
              <w:rPr>
                <w:noProof/>
                <w:webHidden/>
              </w:rPr>
              <w:instrText xml:space="preserve"> PAGEREF _Toc363747777 \h </w:instrText>
            </w:r>
            <w:r>
              <w:rPr>
                <w:noProof/>
                <w:webHidden/>
              </w:rPr>
            </w:r>
            <w:r>
              <w:rPr>
                <w:noProof/>
                <w:webHidden/>
              </w:rPr>
              <w:fldChar w:fldCharType="separate"/>
            </w:r>
            <w:r>
              <w:rPr>
                <w:noProof/>
                <w:webHidden/>
              </w:rPr>
              <w:t>7</w:t>
            </w:r>
            <w:r>
              <w:rPr>
                <w:noProof/>
                <w:webHidden/>
              </w:rPr>
              <w:fldChar w:fldCharType="end"/>
            </w:r>
          </w:hyperlink>
        </w:p>
        <w:p w:rsidR="003B3E23" w:rsidRDefault="003B3E23">
          <w:pPr>
            <w:pStyle w:val="Indholdsfortegnelse3"/>
            <w:tabs>
              <w:tab w:val="right" w:leader="dot" w:pos="9628"/>
            </w:tabs>
            <w:rPr>
              <w:rFonts w:eastAsiaTheme="minorEastAsia"/>
              <w:noProof/>
              <w:lang w:eastAsia="da-DK"/>
            </w:rPr>
          </w:pPr>
          <w:hyperlink w:anchor="_Toc363747778" w:history="1">
            <w:r w:rsidRPr="0094686C">
              <w:rPr>
                <w:rStyle w:val="Hyperlink"/>
                <w:noProof/>
              </w:rPr>
              <w:t>Direkte henførbare omkostninger</w:t>
            </w:r>
            <w:r>
              <w:rPr>
                <w:noProof/>
                <w:webHidden/>
              </w:rPr>
              <w:tab/>
            </w:r>
            <w:r>
              <w:rPr>
                <w:noProof/>
                <w:webHidden/>
              </w:rPr>
              <w:fldChar w:fldCharType="begin"/>
            </w:r>
            <w:r>
              <w:rPr>
                <w:noProof/>
                <w:webHidden/>
              </w:rPr>
              <w:instrText xml:space="preserve"> PAGEREF _Toc363747778 \h </w:instrText>
            </w:r>
            <w:r>
              <w:rPr>
                <w:noProof/>
                <w:webHidden/>
              </w:rPr>
            </w:r>
            <w:r>
              <w:rPr>
                <w:noProof/>
                <w:webHidden/>
              </w:rPr>
              <w:fldChar w:fldCharType="separate"/>
            </w:r>
            <w:r>
              <w:rPr>
                <w:noProof/>
                <w:webHidden/>
              </w:rPr>
              <w:t>7</w:t>
            </w:r>
            <w:r>
              <w:rPr>
                <w:noProof/>
                <w:webHidden/>
              </w:rPr>
              <w:fldChar w:fldCharType="end"/>
            </w:r>
          </w:hyperlink>
        </w:p>
        <w:p w:rsidR="003B3E23" w:rsidRDefault="003B3E23">
          <w:pPr>
            <w:pStyle w:val="Indholdsfortegnelse3"/>
            <w:tabs>
              <w:tab w:val="right" w:leader="dot" w:pos="9628"/>
            </w:tabs>
            <w:rPr>
              <w:rFonts w:eastAsiaTheme="minorEastAsia"/>
              <w:noProof/>
              <w:lang w:eastAsia="da-DK"/>
            </w:rPr>
          </w:pPr>
          <w:hyperlink w:anchor="_Toc363747779" w:history="1">
            <w:r w:rsidRPr="0094686C">
              <w:rPr>
                <w:rStyle w:val="Hyperlink"/>
                <w:noProof/>
              </w:rPr>
              <w:t>Indirekte udgifter</w:t>
            </w:r>
            <w:r>
              <w:rPr>
                <w:noProof/>
                <w:webHidden/>
              </w:rPr>
              <w:tab/>
            </w:r>
            <w:r>
              <w:rPr>
                <w:noProof/>
                <w:webHidden/>
              </w:rPr>
              <w:fldChar w:fldCharType="begin"/>
            </w:r>
            <w:r>
              <w:rPr>
                <w:noProof/>
                <w:webHidden/>
              </w:rPr>
              <w:instrText xml:space="preserve"> PAGEREF _Toc363747779 \h </w:instrText>
            </w:r>
            <w:r>
              <w:rPr>
                <w:noProof/>
                <w:webHidden/>
              </w:rPr>
            </w:r>
            <w:r>
              <w:rPr>
                <w:noProof/>
                <w:webHidden/>
              </w:rPr>
              <w:fldChar w:fldCharType="separate"/>
            </w:r>
            <w:r>
              <w:rPr>
                <w:noProof/>
                <w:webHidden/>
              </w:rPr>
              <w:t>8</w:t>
            </w:r>
            <w:r>
              <w:rPr>
                <w:noProof/>
                <w:webHidden/>
              </w:rPr>
              <w:fldChar w:fldCharType="end"/>
            </w:r>
          </w:hyperlink>
        </w:p>
        <w:p w:rsidR="003B3E23" w:rsidRDefault="003B3E23">
          <w:pPr>
            <w:pStyle w:val="Indholdsfortegnelse2"/>
            <w:tabs>
              <w:tab w:val="right" w:leader="dot" w:pos="9628"/>
            </w:tabs>
            <w:rPr>
              <w:rFonts w:eastAsiaTheme="minorEastAsia"/>
              <w:noProof/>
              <w:lang w:eastAsia="da-DK"/>
            </w:rPr>
          </w:pPr>
          <w:hyperlink w:anchor="_Toc363747780" w:history="1">
            <w:r w:rsidRPr="0094686C">
              <w:rPr>
                <w:rStyle w:val="Hyperlink"/>
                <w:noProof/>
              </w:rPr>
              <w:t>D. Finansiering af "tomgangsudgifter" i forbindelse med opbygning eller nedlukning  af tilbud.</w:t>
            </w:r>
            <w:r>
              <w:rPr>
                <w:noProof/>
                <w:webHidden/>
              </w:rPr>
              <w:tab/>
            </w:r>
            <w:r>
              <w:rPr>
                <w:noProof/>
                <w:webHidden/>
              </w:rPr>
              <w:fldChar w:fldCharType="begin"/>
            </w:r>
            <w:r>
              <w:rPr>
                <w:noProof/>
                <w:webHidden/>
              </w:rPr>
              <w:instrText xml:space="preserve"> PAGEREF _Toc363747780 \h </w:instrText>
            </w:r>
            <w:r>
              <w:rPr>
                <w:noProof/>
                <w:webHidden/>
              </w:rPr>
            </w:r>
            <w:r>
              <w:rPr>
                <w:noProof/>
                <w:webHidden/>
              </w:rPr>
              <w:fldChar w:fldCharType="separate"/>
            </w:r>
            <w:r>
              <w:rPr>
                <w:noProof/>
                <w:webHidden/>
              </w:rPr>
              <w:t>9</w:t>
            </w:r>
            <w:r>
              <w:rPr>
                <w:noProof/>
                <w:webHidden/>
              </w:rPr>
              <w:fldChar w:fldCharType="end"/>
            </w:r>
          </w:hyperlink>
        </w:p>
        <w:p w:rsidR="003B3E23" w:rsidRDefault="003B3E23">
          <w:pPr>
            <w:pStyle w:val="Indholdsfortegnelse2"/>
            <w:tabs>
              <w:tab w:val="right" w:leader="dot" w:pos="9628"/>
            </w:tabs>
            <w:rPr>
              <w:rFonts w:eastAsiaTheme="minorEastAsia"/>
              <w:noProof/>
              <w:lang w:eastAsia="da-DK"/>
            </w:rPr>
          </w:pPr>
          <w:hyperlink w:anchor="_Toc363747781" w:history="1">
            <w:r w:rsidRPr="0094686C">
              <w:rPr>
                <w:rStyle w:val="Hyperlink"/>
                <w:noProof/>
              </w:rPr>
              <w:t>E . Finansiering af generelle udviklingsomkostninger</w:t>
            </w:r>
            <w:r>
              <w:rPr>
                <w:noProof/>
                <w:webHidden/>
              </w:rPr>
              <w:tab/>
            </w:r>
            <w:r>
              <w:rPr>
                <w:noProof/>
                <w:webHidden/>
              </w:rPr>
              <w:fldChar w:fldCharType="begin"/>
            </w:r>
            <w:r>
              <w:rPr>
                <w:noProof/>
                <w:webHidden/>
              </w:rPr>
              <w:instrText xml:space="preserve"> PAGEREF _Toc363747781 \h </w:instrText>
            </w:r>
            <w:r>
              <w:rPr>
                <w:noProof/>
                <w:webHidden/>
              </w:rPr>
            </w:r>
            <w:r>
              <w:rPr>
                <w:noProof/>
                <w:webHidden/>
              </w:rPr>
              <w:fldChar w:fldCharType="separate"/>
            </w:r>
            <w:r>
              <w:rPr>
                <w:noProof/>
                <w:webHidden/>
              </w:rPr>
              <w:t>10</w:t>
            </w:r>
            <w:r>
              <w:rPr>
                <w:noProof/>
                <w:webHidden/>
              </w:rPr>
              <w:fldChar w:fldCharType="end"/>
            </w:r>
          </w:hyperlink>
        </w:p>
        <w:p w:rsidR="003B3E23" w:rsidRDefault="003B3E23">
          <w:pPr>
            <w:pStyle w:val="Indholdsfortegnelse2"/>
            <w:tabs>
              <w:tab w:val="right" w:leader="dot" w:pos="9628"/>
            </w:tabs>
            <w:rPr>
              <w:rFonts w:eastAsiaTheme="minorEastAsia"/>
              <w:noProof/>
              <w:lang w:eastAsia="da-DK"/>
            </w:rPr>
          </w:pPr>
          <w:hyperlink w:anchor="_Toc363747782" w:history="1">
            <w:r w:rsidRPr="0094686C">
              <w:rPr>
                <w:rStyle w:val="Hyperlink"/>
                <w:noProof/>
              </w:rPr>
              <w:t>F. Puljer</w:t>
            </w:r>
            <w:r>
              <w:rPr>
                <w:noProof/>
                <w:webHidden/>
              </w:rPr>
              <w:tab/>
            </w:r>
            <w:r>
              <w:rPr>
                <w:noProof/>
                <w:webHidden/>
              </w:rPr>
              <w:fldChar w:fldCharType="begin"/>
            </w:r>
            <w:r>
              <w:rPr>
                <w:noProof/>
                <w:webHidden/>
              </w:rPr>
              <w:instrText xml:space="preserve"> PAGEREF _Toc363747782 \h </w:instrText>
            </w:r>
            <w:r>
              <w:rPr>
                <w:noProof/>
                <w:webHidden/>
              </w:rPr>
            </w:r>
            <w:r>
              <w:rPr>
                <w:noProof/>
                <w:webHidden/>
              </w:rPr>
              <w:fldChar w:fldCharType="separate"/>
            </w:r>
            <w:r>
              <w:rPr>
                <w:noProof/>
                <w:webHidden/>
              </w:rPr>
              <w:t>10</w:t>
            </w:r>
            <w:r>
              <w:rPr>
                <w:noProof/>
                <w:webHidden/>
              </w:rPr>
              <w:fldChar w:fldCharType="end"/>
            </w:r>
          </w:hyperlink>
        </w:p>
        <w:p w:rsidR="003B3E23" w:rsidRDefault="003B3E23">
          <w:pPr>
            <w:pStyle w:val="Indholdsfortegnelse2"/>
            <w:tabs>
              <w:tab w:val="right" w:leader="dot" w:pos="9628"/>
            </w:tabs>
            <w:rPr>
              <w:rFonts w:eastAsiaTheme="minorEastAsia"/>
              <w:noProof/>
              <w:lang w:eastAsia="da-DK"/>
            </w:rPr>
          </w:pPr>
          <w:hyperlink w:anchor="_Toc363747783" w:history="1">
            <w:r w:rsidRPr="0094686C">
              <w:rPr>
                <w:rStyle w:val="Hyperlink"/>
                <w:noProof/>
              </w:rPr>
              <w:t>G. Udgifter vedr. styringsaftaleudarbejdelse</w:t>
            </w:r>
            <w:r>
              <w:rPr>
                <w:noProof/>
                <w:webHidden/>
              </w:rPr>
              <w:tab/>
            </w:r>
            <w:r>
              <w:rPr>
                <w:noProof/>
                <w:webHidden/>
              </w:rPr>
              <w:fldChar w:fldCharType="begin"/>
            </w:r>
            <w:r>
              <w:rPr>
                <w:noProof/>
                <w:webHidden/>
              </w:rPr>
              <w:instrText xml:space="preserve"> PAGEREF _Toc363747783 \h </w:instrText>
            </w:r>
            <w:r>
              <w:rPr>
                <w:noProof/>
                <w:webHidden/>
              </w:rPr>
            </w:r>
            <w:r>
              <w:rPr>
                <w:noProof/>
                <w:webHidden/>
              </w:rPr>
              <w:fldChar w:fldCharType="separate"/>
            </w:r>
            <w:r>
              <w:rPr>
                <w:noProof/>
                <w:webHidden/>
              </w:rPr>
              <w:t>10</w:t>
            </w:r>
            <w:r>
              <w:rPr>
                <w:noProof/>
                <w:webHidden/>
              </w:rPr>
              <w:fldChar w:fldCharType="end"/>
            </w:r>
          </w:hyperlink>
        </w:p>
        <w:p w:rsidR="003B3E23" w:rsidRDefault="003B3E23">
          <w:pPr>
            <w:pStyle w:val="Indholdsfortegnelse2"/>
            <w:tabs>
              <w:tab w:val="right" w:leader="dot" w:pos="9628"/>
            </w:tabs>
            <w:rPr>
              <w:rFonts w:eastAsiaTheme="minorEastAsia"/>
              <w:noProof/>
              <w:lang w:eastAsia="da-DK"/>
            </w:rPr>
          </w:pPr>
          <w:hyperlink w:anchor="_Toc363747784" w:history="1">
            <w:r w:rsidRPr="0094686C">
              <w:rPr>
                <w:rStyle w:val="Hyperlink"/>
                <w:noProof/>
              </w:rPr>
              <w:t>H. Afskrivninger på aktiver</w:t>
            </w:r>
            <w:r>
              <w:rPr>
                <w:noProof/>
                <w:webHidden/>
              </w:rPr>
              <w:tab/>
            </w:r>
            <w:r>
              <w:rPr>
                <w:noProof/>
                <w:webHidden/>
              </w:rPr>
              <w:fldChar w:fldCharType="begin"/>
            </w:r>
            <w:r>
              <w:rPr>
                <w:noProof/>
                <w:webHidden/>
              </w:rPr>
              <w:instrText xml:space="preserve"> PAGEREF _Toc363747784 \h </w:instrText>
            </w:r>
            <w:r>
              <w:rPr>
                <w:noProof/>
                <w:webHidden/>
              </w:rPr>
            </w:r>
            <w:r>
              <w:rPr>
                <w:noProof/>
                <w:webHidden/>
              </w:rPr>
              <w:fldChar w:fldCharType="separate"/>
            </w:r>
            <w:r>
              <w:rPr>
                <w:noProof/>
                <w:webHidden/>
              </w:rPr>
              <w:t>10</w:t>
            </w:r>
            <w:r>
              <w:rPr>
                <w:noProof/>
                <w:webHidden/>
              </w:rPr>
              <w:fldChar w:fldCharType="end"/>
            </w:r>
          </w:hyperlink>
        </w:p>
        <w:p w:rsidR="003B3E23" w:rsidRDefault="003B3E23">
          <w:pPr>
            <w:pStyle w:val="Indholdsfortegnelse2"/>
            <w:tabs>
              <w:tab w:val="right" w:leader="dot" w:pos="9628"/>
            </w:tabs>
            <w:rPr>
              <w:rFonts w:eastAsiaTheme="minorEastAsia"/>
              <w:noProof/>
              <w:lang w:eastAsia="da-DK"/>
            </w:rPr>
          </w:pPr>
          <w:hyperlink w:anchor="_Toc363747785" w:history="1">
            <w:r w:rsidRPr="0094686C">
              <w:rPr>
                <w:rStyle w:val="Hyperlink"/>
                <w:noProof/>
              </w:rPr>
              <w:t>I. Forrentning af aktiver</w:t>
            </w:r>
            <w:r>
              <w:rPr>
                <w:noProof/>
                <w:webHidden/>
              </w:rPr>
              <w:tab/>
            </w:r>
            <w:r>
              <w:rPr>
                <w:noProof/>
                <w:webHidden/>
              </w:rPr>
              <w:fldChar w:fldCharType="begin"/>
            </w:r>
            <w:r>
              <w:rPr>
                <w:noProof/>
                <w:webHidden/>
              </w:rPr>
              <w:instrText xml:space="preserve"> PAGEREF _Toc363747785 \h </w:instrText>
            </w:r>
            <w:r>
              <w:rPr>
                <w:noProof/>
                <w:webHidden/>
              </w:rPr>
            </w:r>
            <w:r>
              <w:rPr>
                <w:noProof/>
                <w:webHidden/>
              </w:rPr>
              <w:fldChar w:fldCharType="separate"/>
            </w:r>
            <w:r>
              <w:rPr>
                <w:noProof/>
                <w:webHidden/>
              </w:rPr>
              <w:t>11</w:t>
            </w:r>
            <w:r>
              <w:rPr>
                <w:noProof/>
                <w:webHidden/>
              </w:rPr>
              <w:fldChar w:fldCharType="end"/>
            </w:r>
          </w:hyperlink>
        </w:p>
        <w:p w:rsidR="003B3E23" w:rsidRDefault="003B3E23">
          <w:pPr>
            <w:pStyle w:val="Indholdsfortegnelse2"/>
            <w:tabs>
              <w:tab w:val="right" w:leader="dot" w:pos="9628"/>
            </w:tabs>
            <w:rPr>
              <w:rFonts w:eastAsiaTheme="minorEastAsia"/>
              <w:noProof/>
              <w:lang w:eastAsia="da-DK"/>
            </w:rPr>
          </w:pPr>
          <w:hyperlink w:anchor="_Toc363747786" w:history="1">
            <w:r w:rsidRPr="0094686C">
              <w:rPr>
                <w:rStyle w:val="Hyperlink"/>
                <w:noProof/>
              </w:rPr>
              <w:t>J. Tjenestemandspensioner</w:t>
            </w:r>
            <w:r>
              <w:rPr>
                <w:noProof/>
                <w:webHidden/>
              </w:rPr>
              <w:tab/>
            </w:r>
            <w:r>
              <w:rPr>
                <w:noProof/>
                <w:webHidden/>
              </w:rPr>
              <w:fldChar w:fldCharType="begin"/>
            </w:r>
            <w:r>
              <w:rPr>
                <w:noProof/>
                <w:webHidden/>
              </w:rPr>
              <w:instrText xml:space="preserve"> PAGEREF _Toc363747786 \h </w:instrText>
            </w:r>
            <w:r>
              <w:rPr>
                <w:noProof/>
                <w:webHidden/>
              </w:rPr>
            </w:r>
            <w:r>
              <w:rPr>
                <w:noProof/>
                <w:webHidden/>
              </w:rPr>
              <w:fldChar w:fldCharType="separate"/>
            </w:r>
            <w:r>
              <w:rPr>
                <w:noProof/>
                <w:webHidden/>
              </w:rPr>
              <w:t>11</w:t>
            </w:r>
            <w:r>
              <w:rPr>
                <w:noProof/>
                <w:webHidden/>
              </w:rPr>
              <w:fldChar w:fldCharType="end"/>
            </w:r>
          </w:hyperlink>
        </w:p>
        <w:p w:rsidR="003B3E23" w:rsidRDefault="003B3E23">
          <w:pPr>
            <w:pStyle w:val="Indholdsfortegnelse2"/>
            <w:tabs>
              <w:tab w:val="right" w:leader="dot" w:pos="9628"/>
            </w:tabs>
            <w:rPr>
              <w:rFonts w:eastAsiaTheme="minorEastAsia"/>
              <w:noProof/>
              <w:lang w:eastAsia="da-DK"/>
            </w:rPr>
          </w:pPr>
          <w:hyperlink w:anchor="_Toc363747787" w:history="1">
            <w:r w:rsidRPr="0094686C">
              <w:rPr>
                <w:rStyle w:val="Hyperlink"/>
                <w:noProof/>
              </w:rPr>
              <w:t>K. Belægningsprocent</w:t>
            </w:r>
            <w:r>
              <w:rPr>
                <w:noProof/>
                <w:webHidden/>
              </w:rPr>
              <w:tab/>
            </w:r>
            <w:r>
              <w:rPr>
                <w:noProof/>
                <w:webHidden/>
              </w:rPr>
              <w:fldChar w:fldCharType="begin"/>
            </w:r>
            <w:r>
              <w:rPr>
                <w:noProof/>
                <w:webHidden/>
              </w:rPr>
              <w:instrText xml:space="preserve"> PAGEREF _Toc363747787 \h </w:instrText>
            </w:r>
            <w:r>
              <w:rPr>
                <w:noProof/>
                <w:webHidden/>
              </w:rPr>
            </w:r>
            <w:r>
              <w:rPr>
                <w:noProof/>
                <w:webHidden/>
              </w:rPr>
              <w:fldChar w:fldCharType="separate"/>
            </w:r>
            <w:r>
              <w:rPr>
                <w:noProof/>
                <w:webHidden/>
              </w:rPr>
              <w:t>12</w:t>
            </w:r>
            <w:r>
              <w:rPr>
                <w:noProof/>
                <w:webHidden/>
              </w:rPr>
              <w:fldChar w:fldCharType="end"/>
            </w:r>
          </w:hyperlink>
        </w:p>
        <w:p w:rsidR="003B3E23" w:rsidRDefault="003B3E23">
          <w:pPr>
            <w:pStyle w:val="Indholdsfortegnelse1"/>
            <w:tabs>
              <w:tab w:val="right" w:leader="dot" w:pos="9628"/>
            </w:tabs>
            <w:rPr>
              <w:rFonts w:eastAsiaTheme="minorEastAsia"/>
              <w:noProof/>
              <w:lang w:eastAsia="da-DK"/>
            </w:rPr>
          </w:pPr>
          <w:hyperlink w:anchor="_Toc363747788" w:history="1">
            <w:r w:rsidRPr="0094686C">
              <w:rPr>
                <w:rStyle w:val="Hyperlink"/>
                <w:noProof/>
              </w:rPr>
              <w:t>6. Tillægsydelser</w:t>
            </w:r>
            <w:r>
              <w:rPr>
                <w:noProof/>
                <w:webHidden/>
              </w:rPr>
              <w:tab/>
            </w:r>
            <w:r>
              <w:rPr>
                <w:noProof/>
                <w:webHidden/>
              </w:rPr>
              <w:fldChar w:fldCharType="begin"/>
            </w:r>
            <w:r>
              <w:rPr>
                <w:noProof/>
                <w:webHidden/>
              </w:rPr>
              <w:instrText xml:space="preserve"> PAGEREF _Toc363747788 \h </w:instrText>
            </w:r>
            <w:r>
              <w:rPr>
                <w:noProof/>
                <w:webHidden/>
              </w:rPr>
            </w:r>
            <w:r>
              <w:rPr>
                <w:noProof/>
                <w:webHidden/>
              </w:rPr>
              <w:fldChar w:fldCharType="separate"/>
            </w:r>
            <w:r>
              <w:rPr>
                <w:noProof/>
                <w:webHidden/>
              </w:rPr>
              <w:t>12</w:t>
            </w:r>
            <w:r>
              <w:rPr>
                <w:noProof/>
                <w:webHidden/>
              </w:rPr>
              <w:fldChar w:fldCharType="end"/>
            </w:r>
          </w:hyperlink>
        </w:p>
        <w:p w:rsidR="003B3E23" w:rsidRDefault="003B3E23">
          <w:pPr>
            <w:pStyle w:val="Indholdsfortegnelse1"/>
            <w:tabs>
              <w:tab w:val="right" w:leader="dot" w:pos="9628"/>
            </w:tabs>
            <w:rPr>
              <w:rFonts w:eastAsiaTheme="minorEastAsia"/>
              <w:noProof/>
              <w:lang w:eastAsia="da-DK"/>
            </w:rPr>
          </w:pPr>
          <w:hyperlink w:anchor="_Toc363747789" w:history="1">
            <w:r w:rsidRPr="0094686C">
              <w:rPr>
                <w:rStyle w:val="Hyperlink"/>
                <w:noProof/>
              </w:rPr>
              <w:t>7. Abonnementsbetaling</w:t>
            </w:r>
            <w:r>
              <w:rPr>
                <w:noProof/>
                <w:webHidden/>
              </w:rPr>
              <w:tab/>
            </w:r>
            <w:r>
              <w:rPr>
                <w:noProof/>
                <w:webHidden/>
              </w:rPr>
              <w:fldChar w:fldCharType="begin"/>
            </w:r>
            <w:r>
              <w:rPr>
                <w:noProof/>
                <w:webHidden/>
              </w:rPr>
              <w:instrText xml:space="preserve"> PAGEREF _Toc363747789 \h </w:instrText>
            </w:r>
            <w:r>
              <w:rPr>
                <w:noProof/>
                <w:webHidden/>
              </w:rPr>
            </w:r>
            <w:r>
              <w:rPr>
                <w:noProof/>
                <w:webHidden/>
              </w:rPr>
              <w:fldChar w:fldCharType="separate"/>
            </w:r>
            <w:r>
              <w:rPr>
                <w:noProof/>
                <w:webHidden/>
              </w:rPr>
              <w:t>12</w:t>
            </w:r>
            <w:r>
              <w:rPr>
                <w:noProof/>
                <w:webHidden/>
              </w:rPr>
              <w:fldChar w:fldCharType="end"/>
            </w:r>
          </w:hyperlink>
        </w:p>
        <w:p w:rsidR="003B3E23" w:rsidRDefault="003B3E23">
          <w:pPr>
            <w:pStyle w:val="Indholdsfortegnelse1"/>
            <w:tabs>
              <w:tab w:val="right" w:leader="dot" w:pos="9628"/>
            </w:tabs>
            <w:rPr>
              <w:rFonts w:eastAsiaTheme="minorEastAsia"/>
              <w:noProof/>
              <w:lang w:eastAsia="da-DK"/>
            </w:rPr>
          </w:pPr>
          <w:hyperlink w:anchor="_Toc363747790" w:history="1">
            <w:r w:rsidRPr="0094686C">
              <w:rPr>
                <w:rStyle w:val="Hyperlink"/>
                <w:noProof/>
              </w:rPr>
              <w:t>8. Objektiv finansiering</w:t>
            </w:r>
            <w:r>
              <w:rPr>
                <w:noProof/>
                <w:webHidden/>
              </w:rPr>
              <w:tab/>
            </w:r>
            <w:r>
              <w:rPr>
                <w:noProof/>
                <w:webHidden/>
              </w:rPr>
              <w:fldChar w:fldCharType="begin"/>
            </w:r>
            <w:r>
              <w:rPr>
                <w:noProof/>
                <w:webHidden/>
              </w:rPr>
              <w:instrText xml:space="preserve"> PAGEREF _Toc363747790 \h </w:instrText>
            </w:r>
            <w:r>
              <w:rPr>
                <w:noProof/>
                <w:webHidden/>
              </w:rPr>
            </w:r>
            <w:r>
              <w:rPr>
                <w:noProof/>
                <w:webHidden/>
              </w:rPr>
              <w:fldChar w:fldCharType="separate"/>
            </w:r>
            <w:r>
              <w:rPr>
                <w:noProof/>
                <w:webHidden/>
              </w:rPr>
              <w:t>12</w:t>
            </w:r>
            <w:r>
              <w:rPr>
                <w:noProof/>
                <w:webHidden/>
              </w:rPr>
              <w:fldChar w:fldCharType="end"/>
            </w:r>
          </w:hyperlink>
        </w:p>
        <w:p w:rsidR="003B3E23" w:rsidRDefault="003B3E23">
          <w:pPr>
            <w:pStyle w:val="Indholdsfortegnelse1"/>
            <w:tabs>
              <w:tab w:val="right" w:leader="dot" w:pos="9628"/>
            </w:tabs>
            <w:rPr>
              <w:rFonts w:eastAsiaTheme="minorEastAsia"/>
              <w:noProof/>
              <w:lang w:eastAsia="da-DK"/>
            </w:rPr>
          </w:pPr>
          <w:hyperlink w:anchor="_Toc363747791" w:history="1">
            <w:r w:rsidRPr="0094686C">
              <w:rPr>
                <w:rStyle w:val="Hyperlink"/>
                <w:noProof/>
              </w:rPr>
              <w:t>9. Regulering for over-eller underskud.</w:t>
            </w:r>
            <w:r>
              <w:rPr>
                <w:noProof/>
                <w:webHidden/>
              </w:rPr>
              <w:tab/>
            </w:r>
            <w:r>
              <w:rPr>
                <w:noProof/>
                <w:webHidden/>
              </w:rPr>
              <w:fldChar w:fldCharType="begin"/>
            </w:r>
            <w:r>
              <w:rPr>
                <w:noProof/>
                <w:webHidden/>
              </w:rPr>
              <w:instrText xml:space="preserve"> PAGEREF _Toc363747791 \h </w:instrText>
            </w:r>
            <w:r>
              <w:rPr>
                <w:noProof/>
                <w:webHidden/>
              </w:rPr>
            </w:r>
            <w:r>
              <w:rPr>
                <w:noProof/>
                <w:webHidden/>
              </w:rPr>
              <w:fldChar w:fldCharType="separate"/>
            </w:r>
            <w:r>
              <w:rPr>
                <w:noProof/>
                <w:webHidden/>
              </w:rPr>
              <w:t>13</w:t>
            </w:r>
            <w:r>
              <w:rPr>
                <w:noProof/>
                <w:webHidden/>
              </w:rPr>
              <w:fldChar w:fldCharType="end"/>
            </w:r>
          </w:hyperlink>
        </w:p>
        <w:p w:rsidR="003B3E23" w:rsidRDefault="003B3E23">
          <w:pPr>
            <w:pStyle w:val="Indholdsfortegnelse1"/>
            <w:tabs>
              <w:tab w:val="right" w:leader="dot" w:pos="9628"/>
            </w:tabs>
            <w:rPr>
              <w:rFonts w:eastAsiaTheme="minorEastAsia"/>
              <w:noProof/>
              <w:lang w:eastAsia="da-DK"/>
            </w:rPr>
          </w:pPr>
          <w:hyperlink w:anchor="_Toc363747792" w:history="1">
            <w:r w:rsidRPr="0094686C">
              <w:rPr>
                <w:rStyle w:val="Hyperlink"/>
                <w:noProof/>
              </w:rPr>
              <w:t>10. Betalingsforhold</w:t>
            </w:r>
            <w:r>
              <w:rPr>
                <w:noProof/>
                <w:webHidden/>
              </w:rPr>
              <w:tab/>
            </w:r>
            <w:r>
              <w:rPr>
                <w:noProof/>
                <w:webHidden/>
              </w:rPr>
              <w:fldChar w:fldCharType="begin"/>
            </w:r>
            <w:r>
              <w:rPr>
                <w:noProof/>
                <w:webHidden/>
              </w:rPr>
              <w:instrText xml:space="preserve"> PAGEREF _Toc363747792 \h </w:instrText>
            </w:r>
            <w:r>
              <w:rPr>
                <w:noProof/>
                <w:webHidden/>
              </w:rPr>
            </w:r>
            <w:r>
              <w:rPr>
                <w:noProof/>
                <w:webHidden/>
              </w:rPr>
              <w:fldChar w:fldCharType="separate"/>
            </w:r>
            <w:r>
              <w:rPr>
                <w:noProof/>
                <w:webHidden/>
              </w:rPr>
              <w:t>14</w:t>
            </w:r>
            <w:r>
              <w:rPr>
                <w:noProof/>
                <w:webHidden/>
              </w:rPr>
              <w:fldChar w:fldCharType="end"/>
            </w:r>
          </w:hyperlink>
        </w:p>
        <w:p w:rsidR="004C5F6F" w:rsidRDefault="00F96659" w:rsidP="004C5F6F">
          <w:r>
            <w:fldChar w:fldCharType="end"/>
          </w:r>
        </w:p>
      </w:sdtContent>
    </w:sdt>
    <w:p w:rsidR="004C5F6F" w:rsidRDefault="004C5F6F" w:rsidP="004C5F6F">
      <w:pPr>
        <w:rPr>
          <w:rFonts w:ascii="Arial" w:hAnsi="Arial" w:cs="Arial"/>
          <w:sz w:val="20"/>
          <w:szCs w:val="20"/>
        </w:rPr>
      </w:pPr>
    </w:p>
    <w:p w:rsidR="004C5F6F" w:rsidRDefault="004C5F6F" w:rsidP="004C5F6F">
      <w:pPr>
        <w:rPr>
          <w:rFonts w:ascii="Arial" w:hAnsi="Arial" w:cs="Arial"/>
          <w:sz w:val="20"/>
          <w:szCs w:val="20"/>
        </w:rPr>
      </w:pPr>
    </w:p>
    <w:p w:rsidR="004C5F6F" w:rsidRDefault="004C5F6F" w:rsidP="004C5F6F">
      <w:pPr>
        <w:rPr>
          <w:rFonts w:ascii="Arial" w:hAnsi="Arial" w:cs="Arial"/>
          <w:sz w:val="20"/>
          <w:szCs w:val="20"/>
        </w:rPr>
      </w:pPr>
    </w:p>
    <w:p w:rsidR="004C5F6F" w:rsidRPr="00C5205B" w:rsidRDefault="004C5F6F" w:rsidP="004C5F6F">
      <w:pPr>
        <w:rPr>
          <w:rFonts w:ascii="Arial" w:hAnsi="Arial" w:cs="Arial"/>
          <w:sz w:val="20"/>
          <w:szCs w:val="20"/>
        </w:rPr>
      </w:pPr>
    </w:p>
    <w:p w:rsidR="004C5F6F" w:rsidRPr="00C5205B" w:rsidRDefault="004C5F6F" w:rsidP="004C5F6F">
      <w:pPr>
        <w:pStyle w:val="Overskrift1"/>
      </w:pPr>
      <w:bookmarkStart w:id="0" w:name="_Toc363747769"/>
      <w:r w:rsidRPr="00C5205B">
        <w:lastRenderedPageBreak/>
        <w:t>1. Indledning</w:t>
      </w:r>
      <w:bookmarkEnd w:id="0"/>
      <w:r w:rsidRPr="00C5205B">
        <w:t xml:space="preserve"> </w:t>
      </w:r>
    </w:p>
    <w:p w:rsidR="004C5F6F" w:rsidRDefault="004C5F6F" w:rsidP="004C5F6F">
      <w:pPr>
        <w:rPr>
          <w:rFonts w:ascii="Arial" w:hAnsi="Arial" w:cs="Arial"/>
          <w:b/>
          <w:sz w:val="20"/>
          <w:szCs w:val="20"/>
        </w:rPr>
      </w:pPr>
    </w:p>
    <w:p w:rsidR="004C5F6F" w:rsidRDefault="004C5F6F" w:rsidP="004C5F6F">
      <w:pPr>
        <w:spacing w:after="0"/>
        <w:rPr>
          <w:rFonts w:ascii="Arial" w:hAnsi="Arial" w:cs="Arial"/>
          <w:b/>
          <w:sz w:val="20"/>
          <w:szCs w:val="20"/>
        </w:rPr>
      </w:pPr>
      <w:r w:rsidRPr="00C5205B">
        <w:rPr>
          <w:rFonts w:ascii="Arial" w:hAnsi="Arial" w:cs="Arial"/>
          <w:b/>
          <w:sz w:val="20"/>
          <w:szCs w:val="20"/>
        </w:rPr>
        <w:t xml:space="preserve">Baggrund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Kommunerne har den 1. januar 2007 overtaget myndighedsansvaret og finansieringen på </w:t>
      </w:r>
      <w:proofErr w:type="spellStart"/>
      <w:r w:rsidRPr="00C5205B">
        <w:rPr>
          <w:rFonts w:ascii="Arial" w:hAnsi="Arial" w:cs="Arial"/>
          <w:sz w:val="20"/>
          <w:szCs w:val="20"/>
        </w:rPr>
        <w:t>social-og</w:t>
      </w:r>
      <w:proofErr w:type="spellEnd"/>
      <w:r w:rsidRPr="00C5205B">
        <w:rPr>
          <w:rFonts w:ascii="Arial" w:hAnsi="Arial" w:cs="Arial"/>
          <w:sz w:val="20"/>
          <w:szCs w:val="20"/>
        </w:rPr>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specialundervisningsområdet. Kommunerne har ansvaret for, at der er det nødvendige antal tilbud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til stede enten i form af kommunens egne tilbud eller ved køb af pladser i private tilbud, regionale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tilbud eller tilbud i andre kommuner.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b/>
          <w:sz w:val="20"/>
          <w:szCs w:val="20"/>
        </w:rPr>
        <w:t xml:space="preserve">Forsyningspligt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Regionerne har forsyningspligt overfor kommunerne på en række områder. </w:t>
      </w:r>
      <w:proofErr w:type="spellStart"/>
      <w:r w:rsidRPr="00C5205B">
        <w:rPr>
          <w:rFonts w:ascii="Arial" w:hAnsi="Arial" w:cs="Arial"/>
          <w:sz w:val="20"/>
          <w:szCs w:val="20"/>
        </w:rPr>
        <w:t>Regionsrådets</w:t>
      </w:r>
      <w:proofErr w:type="spellEnd"/>
      <w:r w:rsidRPr="00C5205B">
        <w:rPr>
          <w:rFonts w:ascii="Arial" w:hAnsi="Arial" w:cs="Arial"/>
          <w:sz w:val="20"/>
          <w:szCs w:val="20"/>
        </w:rPr>
        <w:t xml:space="preserve"> forpligtelse </w:t>
      </w:r>
    </w:p>
    <w:p w:rsidR="004C5F6F" w:rsidRDefault="004C5F6F" w:rsidP="004C5F6F">
      <w:pPr>
        <w:spacing w:after="0"/>
        <w:rPr>
          <w:sz w:val="17"/>
          <w:szCs w:val="17"/>
        </w:rPr>
      </w:pPr>
      <w:r w:rsidRPr="00C5205B">
        <w:rPr>
          <w:rFonts w:ascii="Arial" w:hAnsi="Arial" w:cs="Arial"/>
          <w:sz w:val="20"/>
          <w:szCs w:val="20"/>
        </w:rPr>
        <w:t>fas</w:t>
      </w:r>
      <w:r>
        <w:rPr>
          <w:rFonts w:ascii="Arial" w:hAnsi="Arial" w:cs="Arial"/>
          <w:sz w:val="20"/>
          <w:szCs w:val="20"/>
        </w:rPr>
        <w:t>tlægges i en årlig Rammeaftale jf. § 6 i Serviceloven</w:t>
      </w:r>
      <w:r w:rsidRPr="00B53AE4">
        <w:rPr>
          <w:rFonts w:ascii="Arial" w:hAnsi="Arial" w:cs="Arial"/>
          <w:sz w:val="20"/>
          <w:szCs w:val="20"/>
        </w:rPr>
        <w:t xml:space="preserve">:” </w:t>
      </w:r>
      <w:r w:rsidRPr="00B53AE4">
        <w:rPr>
          <w:rFonts w:ascii="Arial" w:hAnsi="Arial" w:cs="Arial"/>
          <w:i/>
          <w:sz w:val="20"/>
          <w:szCs w:val="20"/>
        </w:rPr>
        <w:t xml:space="preserve">Kommunalbestyrelserne i regionen og </w:t>
      </w:r>
      <w:proofErr w:type="spellStart"/>
      <w:r w:rsidRPr="00B53AE4">
        <w:rPr>
          <w:rFonts w:ascii="Arial" w:hAnsi="Arial" w:cs="Arial"/>
          <w:i/>
          <w:sz w:val="20"/>
          <w:szCs w:val="20"/>
        </w:rPr>
        <w:t>regionsrådet</w:t>
      </w:r>
      <w:proofErr w:type="spellEnd"/>
      <w:r w:rsidRPr="00B53AE4">
        <w:rPr>
          <w:rFonts w:ascii="Arial" w:hAnsi="Arial" w:cs="Arial"/>
          <w:i/>
          <w:sz w:val="20"/>
          <w:szCs w:val="20"/>
        </w:rPr>
        <w:t xml:space="preserve"> indgår årligt en rammeaftale om faglig udvikling, styring og koordinering af de kommunale og regionale tilbud efter denne lov, som er beliggende i regionen. Rammeaftalen drøftes og suppleres efter behov</w:t>
      </w:r>
      <w:r>
        <w:rPr>
          <w:rFonts w:ascii="Arial" w:hAnsi="Arial" w:cs="Arial"/>
          <w:i/>
          <w:sz w:val="20"/>
          <w:szCs w:val="20"/>
        </w:rPr>
        <w:t>”</w:t>
      </w:r>
      <w:r>
        <w:rPr>
          <w:sz w:val="17"/>
          <w:szCs w:val="17"/>
        </w:rPr>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Tilbud med regional leverandørpligt, som er overtaget af beliggenhedskommunen, indgår i styringsaftalen.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b/>
          <w:sz w:val="20"/>
          <w:szCs w:val="20"/>
        </w:rPr>
        <w:t xml:space="preserve">Finansiering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 regionale omkostninger på social- og kommunikationsområdet finansieres fuldt ud af kommunerne,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bortset fra visse særlige administrative opgaver og specialrådgivningsydelser, som regionen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og VISO har indgået kontrakt om.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b/>
          <w:sz w:val="20"/>
          <w:szCs w:val="20"/>
        </w:rPr>
        <w:t xml:space="preserve">Takster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Styringsaftalen skal indeholde specificerede takster for kommunernes køb af pladser og individuelle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ydelser i tilknytning hertil samt takster for specialrådgivningsydelser.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b/>
          <w:sz w:val="20"/>
          <w:szCs w:val="20"/>
        </w:rPr>
        <w:t xml:space="preserve">Beregning og betaling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Denne aftale fastsætter principper for omkostningsberegninger og betalingsmodeller på </w:t>
      </w:r>
      <w:proofErr w:type="spellStart"/>
      <w:r w:rsidRPr="00C5205B">
        <w:rPr>
          <w:rFonts w:ascii="Arial" w:hAnsi="Arial" w:cs="Arial"/>
          <w:sz w:val="20"/>
          <w:szCs w:val="20"/>
        </w:rPr>
        <w:t>social-og</w:t>
      </w:r>
      <w:proofErr w:type="spellEnd"/>
      <w:r w:rsidRPr="00C5205B">
        <w:rPr>
          <w:rFonts w:ascii="Arial" w:hAnsi="Arial" w:cs="Arial"/>
          <w:sz w:val="20"/>
          <w:szCs w:val="20"/>
        </w:rPr>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kommunikationsområdet, som er omfattet af styringsaftalen. Der er enighed om, at alle udbydere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på aftaleområdet anvender det samme regelsæt for omkostningsberegninger og betalingsmodeller. </w:t>
      </w:r>
    </w:p>
    <w:p w:rsidR="004C5F6F" w:rsidRPr="00C5205B" w:rsidRDefault="004C5F6F" w:rsidP="004C5F6F">
      <w:pPr>
        <w:rPr>
          <w:rFonts w:ascii="Arial" w:hAnsi="Arial" w:cs="Arial"/>
          <w:b/>
          <w:sz w:val="20"/>
          <w:szCs w:val="20"/>
        </w:rPr>
      </w:pPr>
    </w:p>
    <w:p w:rsidR="004C5F6F" w:rsidRPr="00C5205B" w:rsidRDefault="004C5F6F" w:rsidP="004C5F6F">
      <w:pPr>
        <w:spacing w:after="0"/>
        <w:rPr>
          <w:rFonts w:ascii="Arial" w:hAnsi="Arial" w:cs="Arial"/>
          <w:b/>
          <w:sz w:val="20"/>
          <w:szCs w:val="20"/>
        </w:rPr>
      </w:pPr>
      <w:r w:rsidRPr="00C5205B">
        <w:rPr>
          <w:rFonts w:ascii="Arial" w:hAnsi="Arial" w:cs="Arial"/>
          <w:b/>
          <w:sz w:val="20"/>
          <w:szCs w:val="20"/>
        </w:rPr>
        <w:t xml:space="preserve">Tilbud uden for styringsaftalen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Ud over de tilbud, der er omfattet af regional leverandørpligt kan kommunalbestyrelsen indgå 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driftsaftale med </w:t>
      </w:r>
      <w:proofErr w:type="spellStart"/>
      <w:r w:rsidRPr="00C5205B">
        <w:rPr>
          <w:rFonts w:ascii="Arial" w:hAnsi="Arial" w:cs="Arial"/>
          <w:sz w:val="20"/>
          <w:szCs w:val="20"/>
        </w:rPr>
        <w:t>regionsrådet</w:t>
      </w:r>
      <w:proofErr w:type="spellEnd"/>
      <w:r w:rsidRPr="00C5205B">
        <w:rPr>
          <w:rFonts w:ascii="Arial" w:hAnsi="Arial" w:cs="Arial"/>
          <w:sz w:val="20"/>
          <w:szCs w:val="20"/>
        </w:rPr>
        <w:t xml:space="preserve">, om at regionen driver døgninstitutioner for børn og unge, som på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grund af sociale eller adfærdsmæssige problemer har behov for at blive anbragt uden for eget hjem,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eller andre tilbud, der ligger i naturlig tilknytning til regionens opgaver. Sådanne aftaler er ikke omfattet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af lovkravet om at indgå i styringsaftalen.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Tilsvarende driver kommunalbestyrelserne døgninstitutioner for børn og unge, som på grund af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sociale eller adfærdsmæssige problemer har behov for at blive anbragt uden for eget hjem samt tilbud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om specialundervisning, hvor der sælges pladser til andre kommuner.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b/>
          <w:sz w:val="20"/>
          <w:szCs w:val="20"/>
        </w:rPr>
        <w:t xml:space="preserve">Takstudvikling </w:t>
      </w:r>
    </w:p>
    <w:p w:rsidR="004C5F6F" w:rsidRPr="00AC38DE" w:rsidRDefault="00BF79E8" w:rsidP="004C5F6F">
      <w:pPr>
        <w:spacing w:after="0"/>
        <w:rPr>
          <w:rFonts w:ascii="Arial" w:hAnsi="Arial" w:cs="Arial"/>
          <w:sz w:val="20"/>
          <w:szCs w:val="20"/>
        </w:rPr>
      </w:pPr>
      <w:r>
        <w:rPr>
          <w:rFonts w:ascii="Arial" w:hAnsi="Arial" w:cs="Arial"/>
          <w:sz w:val="20"/>
          <w:szCs w:val="20"/>
        </w:rPr>
        <w:t>KKR Sjælland besluttede 10/4-2013</w:t>
      </w:r>
      <w:r w:rsidR="004C5F6F" w:rsidRPr="00AC38DE">
        <w:rPr>
          <w:rFonts w:ascii="Arial" w:hAnsi="Arial" w:cs="Arial"/>
          <w:sz w:val="20"/>
          <w:szCs w:val="20"/>
        </w:rPr>
        <w:t xml:space="preserve"> at anbefale den enkelte kommune, at taksterne </w:t>
      </w:r>
      <w:r>
        <w:rPr>
          <w:rFonts w:ascii="Arial" w:hAnsi="Arial" w:cs="Arial"/>
          <w:sz w:val="20"/>
          <w:szCs w:val="20"/>
        </w:rPr>
        <w:t xml:space="preserve">for 2014 </w:t>
      </w:r>
      <w:r w:rsidR="004C5F6F" w:rsidRPr="00AC38DE">
        <w:rPr>
          <w:rFonts w:ascii="Arial" w:hAnsi="Arial" w:cs="Arial"/>
          <w:sz w:val="20"/>
          <w:szCs w:val="20"/>
        </w:rPr>
        <w:t xml:space="preserve">maksimalt fremskrives med pris – og </w:t>
      </w:r>
      <w:proofErr w:type="spellStart"/>
      <w:r w:rsidR="004C5F6F" w:rsidRPr="00AC38DE">
        <w:rPr>
          <w:rFonts w:ascii="Arial" w:hAnsi="Arial" w:cs="Arial"/>
          <w:sz w:val="20"/>
          <w:szCs w:val="20"/>
        </w:rPr>
        <w:t>lønskøn</w:t>
      </w:r>
      <w:proofErr w:type="spellEnd"/>
      <w:r w:rsidR="004C5F6F" w:rsidRPr="00AC38DE">
        <w:rPr>
          <w:rFonts w:ascii="Arial" w:hAnsi="Arial" w:cs="Arial"/>
          <w:sz w:val="20"/>
          <w:szCs w:val="20"/>
        </w:rPr>
        <w:t xml:space="preserve"> – nulvækst.</w:t>
      </w:r>
    </w:p>
    <w:p w:rsidR="004C5F6F"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Økonomigruppen afrapporterer årligt takstudviklingen både vedrørende budgettakster og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regnskabstakster. Denne afrapportering suppleres med en </w:t>
      </w:r>
      <w:r>
        <w:rPr>
          <w:rFonts w:ascii="Arial" w:hAnsi="Arial" w:cs="Arial"/>
          <w:sz w:val="20"/>
          <w:szCs w:val="20"/>
        </w:rPr>
        <w:t xml:space="preserve">årlig </w:t>
      </w:r>
      <w:r w:rsidRPr="00C5205B">
        <w:rPr>
          <w:rFonts w:ascii="Arial" w:hAnsi="Arial" w:cs="Arial"/>
          <w:sz w:val="20"/>
          <w:szCs w:val="20"/>
        </w:rPr>
        <w:t xml:space="preserve">opgørelse af de 17 kommuners kvartalsvise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indberetninger til indenrigsministeriet vedrørende det samlede specialiserede socialområde med henblik</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på at få et samlet overblik over udviklingen i økonomien.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Det henstilles til de enkelte driftsherrer, at underskud søges minimeret løbende med henblik på 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begrænsning af overførslen af underskud fra år til år. </w:t>
      </w:r>
    </w:p>
    <w:p w:rsidR="004C5F6F" w:rsidRPr="00C5205B" w:rsidRDefault="004C5F6F" w:rsidP="004C5F6F">
      <w:pPr>
        <w:rPr>
          <w:rFonts w:ascii="Arial" w:hAnsi="Arial" w:cs="Arial"/>
          <w:sz w:val="20"/>
          <w:szCs w:val="20"/>
        </w:rPr>
      </w:pPr>
    </w:p>
    <w:p w:rsidR="004C5F6F" w:rsidRDefault="004C5F6F" w:rsidP="004C5F6F">
      <w:pPr>
        <w:pStyle w:val="Overskrift1"/>
      </w:pPr>
      <w:bookmarkStart w:id="1" w:name="_Toc363747770"/>
      <w:r w:rsidRPr="00C5205B">
        <w:t>2. Overordnede principper</w:t>
      </w:r>
      <w:bookmarkEnd w:id="1"/>
      <w:r w:rsidRPr="00C5205B">
        <w:t xml:space="preserve"> </w:t>
      </w:r>
    </w:p>
    <w:p w:rsidR="004C5F6F" w:rsidRPr="00C5205B" w:rsidRDefault="004C5F6F" w:rsidP="004C5F6F"/>
    <w:p w:rsidR="004C5F6F" w:rsidRPr="00C5205B" w:rsidRDefault="004C5F6F" w:rsidP="004C5F6F">
      <w:pPr>
        <w:rPr>
          <w:rFonts w:ascii="Arial" w:hAnsi="Arial" w:cs="Arial"/>
          <w:sz w:val="20"/>
          <w:szCs w:val="20"/>
        </w:rPr>
      </w:pPr>
      <w:r w:rsidRPr="00C5205B">
        <w:rPr>
          <w:rFonts w:ascii="Arial" w:hAnsi="Arial" w:cs="Arial"/>
          <w:sz w:val="20"/>
          <w:szCs w:val="20"/>
        </w:rPr>
        <w:t xml:space="preserve">Som udgangspunkt er takstaftalen udarbejdet ud fra følgende principper: </w:t>
      </w:r>
    </w:p>
    <w:p w:rsidR="004C5F6F" w:rsidRPr="00C5205B" w:rsidRDefault="004C5F6F" w:rsidP="004C5F6F">
      <w:pPr>
        <w:rPr>
          <w:rFonts w:ascii="Arial" w:hAnsi="Arial" w:cs="Arial"/>
          <w:sz w:val="20"/>
          <w:szCs w:val="20"/>
        </w:rPr>
      </w:pPr>
      <w:r w:rsidRPr="00C5205B">
        <w:rPr>
          <w:rFonts w:ascii="Arial" w:hAnsi="Arial" w:cs="Arial"/>
          <w:b/>
          <w:sz w:val="20"/>
          <w:szCs w:val="20"/>
        </w:rPr>
        <w:t xml:space="preserve">Mindst mulig administration </w:t>
      </w:r>
    </w:p>
    <w:p w:rsidR="004C5F6F" w:rsidRPr="00C5205B" w:rsidRDefault="004C5F6F" w:rsidP="004C5F6F">
      <w:pPr>
        <w:rPr>
          <w:rFonts w:ascii="Arial" w:hAnsi="Arial" w:cs="Arial"/>
          <w:sz w:val="20"/>
          <w:szCs w:val="20"/>
        </w:rPr>
      </w:pPr>
      <w:r w:rsidRPr="00C5205B">
        <w:rPr>
          <w:rFonts w:ascii="Arial" w:hAnsi="Arial" w:cs="Arial"/>
          <w:sz w:val="20"/>
          <w:szCs w:val="20"/>
        </w:rPr>
        <w:t xml:space="preserve">Der lægges vægt på, at systemet skal være gennemsigtigt og let at administrere for kommuner, institutioner og region. Det indebærer bl.a., at de enkelte takster så vidt muligt omfatter et så bredt felt af ydelser, at hyppige forhandlinger om enkeltydelser undgås. </w:t>
      </w:r>
    </w:p>
    <w:p w:rsidR="004C5F6F" w:rsidRPr="00C5205B" w:rsidRDefault="004C5F6F" w:rsidP="004C5F6F">
      <w:pPr>
        <w:rPr>
          <w:rFonts w:ascii="Arial" w:hAnsi="Arial" w:cs="Arial"/>
          <w:sz w:val="20"/>
          <w:szCs w:val="20"/>
        </w:rPr>
      </w:pPr>
      <w:r w:rsidRPr="00C5205B">
        <w:rPr>
          <w:rFonts w:ascii="Arial" w:hAnsi="Arial" w:cs="Arial"/>
          <w:b/>
          <w:sz w:val="20"/>
          <w:szCs w:val="20"/>
        </w:rPr>
        <w:t xml:space="preserve">Færrest mulige takster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Der lægges vægt på, at den enkelte bruger af tilbud, som er omfattet af styreaftalen, ofte har 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meget svingende funktionsniveau og deraf følgende behov for bistand, pleje eller omsorg. Det 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derfor vigtigt, at takststrukturen udformes på en sådan måde, at det giver det enkelte tilbud mulighed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for en fleksibel ressourceudnyttelse. Der fastsættes en takst for de enkelte målgrupper. Det betyder,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at der i samme tilbud, som omfatter flere målgrupper, fastsættes flere takster. </w:t>
      </w: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b/>
          <w:sz w:val="20"/>
          <w:szCs w:val="20"/>
        </w:rPr>
        <w:t xml:space="preserve">Færrest mulige tillægsydelser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Der lægges vægt på, at taksten dækker de ydelser, som tilbuddets målgruppe har behov for pædagogisk,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behandlingsmæssigt m.v. Behov for tillægsydelser vil derfor ikke forekomme ofte. Der tages </w:t>
      </w:r>
    </w:p>
    <w:p w:rsidR="004C5F6F" w:rsidRDefault="004C5F6F" w:rsidP="004C5F6F">
      <w:pPr>
        <w:spacing w:after="0"/>
        <w:rPr>
          <w:rFonts w:ascii="Arial" w:hAnsi="Arial" w:cs="Arial"/>
          <w:sz w:val="20"/>
          <w:szCs w:val="20"/>
        </w:rPr>
      </w:pPr>
      <w:r w:rsidRPr="00C5205B">
        <w:rPr>
          <w:rFonts w:ascii="Arial" w:hAnsi="Arial" w:cs="Arial"/>
          <w:sz w:val="20"/>
          <w:szCs w:val="20"/>
        </w:rPr>
        <w:t xml:space="preserve">stilling til omfanget af tillægsydelsen ved visitationen. </w:t>
      </w:r>
    </w:p>
    <w:p w:rsidR="00BF79E8" w:rsidRDefault="00BF79E8" w:rsidP="004C5F6F">
      <w:pPr>
        <w:spacing w:after="0"/>
        <w:rPr>
          <w:rFonts w:ascii="Arial" w:hAnsi="Arial" w:cs="Arial"/>
          <w:sz w:val="20"/>
          <w:szCs w:val="20"/>
        </w:rPr>
      </w:pPr>
    </w:p>
    <w:p w:rsidR="00BF79E8" w:rsidRPr="00BF79E8" w:rsidRDefault="00BF79E8" w:rsidP="004C5F6F">
      <w:pPr>
        <w:spacing w:after="0"/>
        <w:rPr>
          <w:rFonts w:ascii="Arial" w:hAnsi="Arial" w:cs="Arial"/>
          <w:b/>
          <w:sz w:val="20"/>
          <w:szCs w:val="20"/>
        </w:rPr>
      </w:pPr>
      <w:r w:rsidRPr="00BF79E8">
        <w:rPr>
          <w:rFonts w:ascii="Arial" w:hAnsi="Arial" w:cs="Arial"/>
          <w:b/>
          <w:sz w:val="20"/>
          <w:szCs w:val="20"/>
        </w:rPr>
        <w:t>Anbefalinger fra KKR Sjælland</w:t>
      </w:r>
    </w:p>
    <w:p w:rsidR="00BF79E8" w:rsidRPr="00BF79E8" w:rsidRDefault="00BF79E8" w:rsidP="00BF79E8">
      <w:pPr>
        <w:pStyle w:val="Default"/>
        <w:spacing w:after="49"/>
        <w:rPr>
          <w:rFonts w:ascii="Arial" w:hAnsi="Arial" w:cs="Arial"/>
          <w:sz w:val="20"/>
          <w:szCs w:val="20"/>
        </w:rPr>
      </w:pPr>
      <w:r w:rsidRPr="00BF79E8">
        <w:rPr>
          <w:rFonts w:ascii="Arial" w:hAnsi="Arial" w:cs="Arial"/>
          <w:sz w:val="20"/>
          <w:szCs w:val="20"/>
        </w:rPr>
        <w:t>KKR Sjælland tiltrådte 20/3-2012 følgende 3 punkter som en anbefaling til kommunerne:</w:t>
      </w:r>
    </w:p>
    <w:p w:rsidR="00BF79E8" w:rsidRPr="00BF79E8" w:rsidRDefault="00BF79E8" w:rsidP="00BF79E8">
      <w:pPr>
        <w:pStyle w:val="Default"/>
        <w:numPr>
          <w:ilvl w:val="0"/>
          <w:numId w:val="2"/>
        </w:numPr>
        <w:spacing w:after="49"/>
        <w:rPr>
          <w:rFonts w:ascii="Arial" w:hAnsi="Arial" w:cs="Arial"/>
          <w:sz w:val="20"/>
          <w:szCs w:val="20"/>
        </w:rPr>
      </w:pPr>
      <w:r w:rsidRPr="00BF79E8">
        <w:rPr>
          <w:rFonts w:ascii="Arial" w:hAnsi="Arial" w:cs="Arial"/>
          <w:sz w:val="20"/>
          <w:szCs w:val="20"/>
        </w:rPr>
        <w:t>En beslutning om en fortsat overvågning af takst- og udgiftsudviklingen via de halvårlige tilbagevendende analyser</w:t>
      </w:r>
    </w:p>
    <w:p w:rsidR="00BF79E8" w:rsidRPr="00BF79E8" w:rsidRDefault="00BF79E8" w:rsidP="00BF79E8">
      <w:pPr>
        <w:pStyle w:val="Default"/>
        <w:numPr>
          <w:ilvl w:val="0"/>
          <w:numId w:val="2"/>
        </w:numPr>
        <w:spacing w:after="49"/>
        <w:rPr>
          <w:rFonts w:ascii="Arial" w:hAnsi="Arial" w:cs="Arial"/>
          <w:sz w:val="20"/>
          <w:szCs w:val="20"/>
        </w:rPr>
      </w:pPr>
      <w:r w:rsidRPr="00BF79E8">
        <w:rPr>
          <w:rFonts w:ascii="Arial" w:hAnsi="Arial" w:cs="Arial"/>
          <w:sz w:val="20"/>
          <w:szCs w:val="20"/>
        </w:rPr>
        <w:t>En anbefaling til de enkelte kommuner om at tilstræbe en så høj belægningsprocent som muligt</w:t>
      </w:r>
    </w:p>
    <w:p w:rsidR="00BF79E8" w:rsidRPr="00BF79E8" w:rsidRDefault="00BF79E8" w:rsidP="00BF79E8">
      <w:pPr>
        <w:pStyle w:val="Default"/>
        <w:numPr>
          <w:ilvl w:val="0"/>
          <w:numId w:val="2"/>
        </w:numPr>
        <w:spacing w:after="49"/>
        <w:rPr>
          <w:rFonts w:ascii="Arial" w:hAnsi="Arial" w:cs="Arial"/>
          <w:sz w:val="20"/>
          <w:szCs w:val="20"/>
        </w:rPr>
      </w:pPr>
      <w:r w:rsidRPr="00BF79E8">
        <w:rPr>
          <w:rFonts w:ascii="Arial" w:hAnsi="Arial" w:cs="Arial"/>
          <w:sz w:val="20"/>
          <w:szCs w:val="20"/>
        </w:rPr>
        <w:t>En anbefaling til den enkelte kommune, om at minimere overførslen af underskud fra år til år</w:t>
      </w:r>
    </w:p>
    <w:p w:rsidR="00BF79E8" w:rsidRPr="00BF79E8" w:rsidRDefault="00BF79E8" w:rsidP="00BF79E8">
      <w:pPr>
        <w:pStyle w:val="NormalInd"/>
        <w:spacing w:before="0"/>
        <w:ind w:firstLine="0"/>
        <w:jc w:val="left"/>
        <w:rPr>
          <w:rFonts w:ascii="Arial" w:hAnsi="Arial" w:cs="Arial"/>
          <w:sz w:val="20"/>
        </w:rPr>
      </w:pPr>
    </w:p>
    <w:p w:rsidR="004C5F6F" w:rsidRPr="00BF79E8" w:rsidRDefault="004C5F6F" w:rsidP="004C5F6F">
      <w:pPr>
        <w:pStyle w:val="Default"/>
        <w:spacing w:after="49"/>
        <w:rPr>
          <w:rFonts w:ascii="Arial" w:hAnsi="Arial" w:cs="Arial"/>
          <w:sz w:val="20"/>
          <w:szCs w:val="20"/>
        </w:rPr>
      </w:pPr>
      <w:r w:rsidRPr="00BF79E8">
        <w:rPr>
          <w:rFonts w:ascii="Arial" w:hAnsi="Arial" w:cs="Arial"/>
          <w:sz w:val="20"/>
          <w:szCs w:val="20"/>
        </w:rPr>
        <w:t>KKR Sjælland tiltrådte 10/4-2013 følgende 2 punkter som en anbefaling til kommunerne:</w:t>
      </w:r>
    </w:p>
    <w:p w:rsidR="004C5F6F" w:rsidRPr="00BF79E8" w:rsidRDefault="004C5F6F" w:rsidP="004C5F6F">
      <w:pPr>
        <w:pStyle w:val="Default"/>
        <w:numPr>
          <w:ilvl w:val="0"/>
          <w:numId w:val="2"/>
        </w:numPr>
        <w:spacing w:after="49"/>
        <w:rPr>
          <w:rFonts w:ascii="Arial" w:hAnsi="Arial" w:cs="Arial"/>
          <w:sz w:val="20"/>
          <w:szCs w:val="20"/>
        </w:rPr>
      </w:pPr>
      <w:r w:rsidRPr="00BF79E8">
        <w:rPr>
          <w:rFonts w:ascii="Arial" w:hAnsi="Arial" w:cs="Arial"/>
          <w:sz w:val="20"/>
          <w:szCs w:val="20"/>
        </w:rPr>
        <w:t xml:space="preserve">at taksterne for 2014 maksimalt fremskrives med pris- og </w:t>
      </w:r>
      <w:proofErr w:type="spellStart"/>
      <w:r w:rsidRPr="00BF79E8">
        <w:rPr>
          <w:rFonts w:ascii="Arial" w:hAnsi="Arial" w:cs="Arial"/>
          <w:sz w:val="20"/>
          <w:szCs w:val="20"/>
        </w:rPr>
        <w:t>lønskøn</w:t>
      </w:r>
      <w:proofErr w:type="spellEnd"/>
      <w:r w:rsidRPr="00BF79E8">
        <w:rPr>
          <w:rFonts w:ascii="Arial" w:hAnsi="Arial" w:cs="Arial"/>
          <w:sz w:val="20"/>
          <w:szCs w:val="20"/>
        </w:rPr>
        <w:t xml:space="preserve"> – nulvækst. Svarende til anbefalingen sidste år for budget 2013 og </w:t>
      </w:r>
    </w:p>
    <w:p w:rsidR="004C5F6F" w:rsidRPr="00BF79E8" w:rsidRDefault="004C5F6F" w:rsidP="004C5F6F">
      <w:pPr>
        <w:pStyle w:val="Listeafsnit"/>
        <w:numPr>
          <w:ilvl w:val="0"/>
          <w:numId w:val="2"/>
        </w:numPr>
        <w:spacing w:after="0"/>
        <w:rPr>
          <w:rFonts w:ascii="Arial" w:hAnsi="Arial" w:cs="Arial"/>
          <w:szCs w:val="20"/>
        </w:rPr>
      </w:pPr>
      <w:r w:rsidRPr="00BF79E8">
        <w:rPr>
          <w:rFonts w:ascii="Arial" w:hAnsi="Arial" w:cs="Arial"/>
          <w:szCs w:val="20"/>
        </w:rPr>
        <w:t xml:space="preserve">at kommunerne, såfremt det ikke allerede er gjort, tager stilling til problemstillingen vedrørende nedreguleringen for 2013 som følge af KTO-forliget.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Default="004C5F6F" w:rsidP="004C5F6F">
      <w:pPr>
        <w:spacing w:after="0"/>
        <w:rPr>
          <w:rFonts w:ascii="Arial" w:hAnsi="Arial" w:cs="Arial"/>
          <w:sz w:val="20"/>
          <w:szCs w:val="20"/>
        </w:rPr>
      </w:pPr>
    </w:p>
    <w:p w:rsidR="004C5F6F" w:rsidRDefault="004C5F6F" w:rsidP="004C5F6F">
      <w:pPr>
        <w:pStyle w:val="Overskrift1"/>
      </w:pPr>
      <w:bookmarkStart w:id="2" w:name="_Toc363747771"/>
      <w:r w:rsidRPr="00C5205B">
        <w:t>3. Lovgrundlag</w:t>
      </w:r>
      <w:bookmarkEnd w:id="2"/>
      <w:r w:rsidRPr="00C5205B">
        <w:t xml:space="preserve"> </w:t>
      </w:r>
    </w:p>
    <w:p w:rsidR="004C5F6F" w:rsidRPr="00C5205B" w:rsidRDefault="004C5F6F" w:rsidP="004C5F6F"/>
    <w:p w:rsidR="004C5F6F" w:rsidRPr="00C5205B" w:rsidRDefault="004C5F6F" w:rsidP="004C5F6F">
      <w:pPr>
        <w:rPr>
          <w:rFonts w:ascii="Arial" w:hAnsi="Arial" w:cs="Arial"/>
          <w:sz w:val="20"/>
          <w:szCs w:val="20"/>
        </w:rPr>
      </w:pPr>
      <w:r w:rsidRPr="00C5205B">
        <w:rPr>
          <w:rFonts w:ascii="Arial" w:hAnsi="Arial" w:cs="Arial"/>
          <w:sz w:val="20"/>
          <w:szCs w:val="20"/>
        </w:rPr>
        <w:lastRenderedPageBreak/>
        <w:t xml:space="preserve">Denne aftale om omkostningsberegninger og betalingsmodeller omfatter følgende love og tilbud: </w:t>
      </w:r>
    </w:p>
    <w:p w:rsidR="004C5F6F" w:rsidRPr="00C5205B" w:rsidRDefault="004C5F6F" w:rsidP="004C5F6F">
      <w:pPr>
        <w:rPr>
          <w:rFonts w:ascii="Arial" w:hAnsi="Arial" w:cs="Arial"/>
          <w:b/>
          <w:sz w:val="20"/>
          <w:szCs w:val="20"/>
        </w:rPr>
      </w:pPr>
      <w:r w:rsidRPr="00C5205B">
        <w:rPr>
          <w:rFonts w:ascii="Arial" w:hAnsi="Arial" w:cs="Arial"/>
          <w:b/>
          <w:sz w:val="20"/>
          <w:szCs w:val="20"/>
        </w:rPr>
        <w:t xml:space="preserve">A. Lov om social service: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Beskyttet beskæftigelse og </w:t>
      </w:r>
      <w:proofErr w:type="spellStart"/>
      <w:r w:rsidRPr="00C5205B">
        <w:rPr>
          <w:rFonts w:ascii="Arial" w:hAnsi="Arial" w:cs="Arial"/>
          <w:sz w:val="20"/>
          <w:szCs w:val="20"/>
        </w:rPr>
        <w:t>aktivitets-og</w:t>
      </w:r>
      <w:proofErr w:type="spellEnd"/>
      <w:r w:rsidRPr="00C5205B">
        <w:rPr>
          <w:rFonts w:ascii="Arial" w:hAnsi="Arial" w:cs="Arial"/>
          <w:sz w:val="20"/>
          <w:szCs w:val="20"/>
        </w:rPr>
        <w:t xml:space="preserve"> samværstilbud, §§103-104.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Midlertidige </w:t>
      </w:r>
      <w:proofErr w:type="spellStart"/>
      <w:r w:rsidRPr="00C5205B">
        <w:rPr>
          <w:rFonts w:ascii="Arial" w:hAnsi="Arial" w:cs="Arial"/>
          <w:sz w:val="20"/>
          <w:szCs w:val="20"/>
        </w:rPr>
        <w:t>botilbud</w:t>
      </w:r>
      <w:proofErr w:type="spellEnd"/>
      <w:r w:rsidRPr="00C5205B">
        <w:rPr>
          <w:rFonts w:ascii="Arial" w:hAnsi="Arial" w:cs="Arial"/>
          <w:sz w:val="20"/>
          <w:szCs w:val="20"/>
        </w:rPr>
        <w:t xml:space="preserve">, § 107, stk. 2.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Længerevarende </w:t>
      </w:r>
      <w:proofErr w:type="spellStart"/>
      <w:r w:rsidRPr="00C5205B">
        <w:rPr>
          <w:rFonts w:ascii="Arial" w:hAnsi="Arial" w:cs="Arial"/>
          <w:sz w:val="20"/>
          <w:szCs w:val="20"/>
        </w:rPr>
        <w:t>botilbud</w:t>
      </w:r>
      <w:proofErr w:type="spellEnd"/>
      <w:r w:rsidRPr="00C5205B">
        <w:rPr>
          <w:rFonts w:ascii="Arial" w:hAnsi="Arial" w:cs="Arial"/>
          <w:sz w:val="20"/>
          <w:szCs w:val="20"/>
        </w:rPr>
        <w:t xml:space="preserve">, § 108.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Kvindekrisecentre, forsorgshjem mv., §§ 109-110.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Særlige dag- og klub-tilbud, §§ 32 og 36,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Døgninstitutioner og for børn og unge med nedsat fysisk og psykisk funktionsevne og sikrede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døgninstitutioner til børn og unge, § 67 stk. 2 og 3.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Behandling af stofmisbrugere, § 101.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Ydelser fra hjælpemiddelcentraler, § 5, stk. 2.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Specialrådgivningsydelser, der udgår fra den indholdsmæssige opgavevaretagelse i regionale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tilbud, §§10-12 og § 112.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Tilbud omfattet af § 5, stk. 3 (serviceydelser til personer med længerevarende ophold i boliger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til personer med betydelig og varig fysisk og psykisk funktionsevne efter lov om almene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boliger mv.)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b/>
          <w:sz w:val="20"/>
          <w:szCs w:val="20"/>
        </w:rPr>
      </w:pPr>
      <w:r w:rsidRPr="00C5205B">
        <w:rPr>
          <w:rFonts w:ascii="Arial" w:hAnsi="Arial" w:cs="Arial"/>
          <w:b/>
          <w:sz w:val="20"/>
          <w:szCs w:val="20"/>
        </w:rPr>
        <w:t xml:space="preserve">B. Sundhedsloven: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Behandling for alkoholmisbrug, § 141.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Lægelig behandling for stofmisbrug, § 142.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b/>
          <w:sz w:val="20"/>
          <w:szCs w:val="20"/>
        </w:rPr>
      </w:pPr>
      <w:r w:rsidRPr="00C5205B">
        <w:rPr>
          <w:rFonts w:ascii="Arial" w:hAnsi="Arial" w:cs="Arial"/>
          <w:b/>
          <w:sz w:val="20"/>
          <w:szCs w:val="20"/>
        </w:rPr>
        <w:t xml:space="preserve">C. Folkeskoleloven: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Specialundervisning og specialpædagogisk bistand efter § 20 stk. 3 (</w:t>
      </w:r>
      <w:proofErr w:type="spellStart"/>
      <w:r w:rsidRPr="00C5205B">
        <w:rPr>
          <w:rFonts w:ascii="Arial" w:hAnsi="Arial" w:cs="Arial"/>
          <w:sz w:val="20"/>
          <w:szCs w:val="20"/>
        </w:rPr>
        <w:t>lands-og</w:t>
      </w:r>
      <w:proofErr w:type="spellEnd"/>
      <w:r w:rsidRPr="00C5205B">
        <w:rPr>
          <w:rFonts w:ascii="Arial" w:hAnsi="Arial" w:cs="Arial"/>
          <w:sz w:val="20"/>
          <w:szCs w:val="20"/>
        </w:rPr>
        <w:t xml:space="preserve"> landsdelsdækkende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tilbud).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Kommunal specialundervisning efter § 20 stk. 2.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b/>
          <w:sz w:val="20"/>
          <w:szCs w:val="20"/>
        </w:rPr>
      </w:pPr>
      <w:r w:rsidRPr="00C5205B">
        <w:rPr>
          <w:rFonts w:ascii="Arial" w:hAnsi="Arial" w:cs="Arial"/>
          <w:b/>
          <w:sz w:val="20"/>
          <w:szCs w:val="20"/>
        </w:rPr>
        <w:t xml:space="preserve">D. Lov om specialundervisning for voksne: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Specialundervisning for voksne § 1, stk. 2 (</w:t>
      </w:r>
      <w:proofErr w:type="spellStart"/>
      <w:r w:rsidRPr="00C5205B">
        <w:rPr>
          <w:rFonts w:ascii="Arial" w:hAnsi="Arial" w:cs="Arial"/>
          <w:sz w:val="20"/>
          <w:szCs w:val="20"/>
        </w:rPr>
        <w:t>lands-og</w:t>
      </w:r>
      <w:proofErr w:type="spellEnd"/>
      <w:r w:rsidRPr="00C5205B">
        <w:rPr>
          <w:rFonts w:ascii="Arial" w:hAnsi="Arial" w:cs="Arial"/>
          <w:sz w:val="20"/>
          <w:szCs w:val="20"/>
        </w:rPr>
        <w:t xml:space="preserve"> landsdelsdækkende tilbud).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Specialundervisning for voksne § 1, stk. 3 (regionale tilbud til personer med tale-, </w:t>
      </w:r>
      <w:proofErr w:type="spellStart"/>
      <w:r w:rsidRPr="00C5205B">
        <w:rPr>
          <w:rFonts w:ascii="Arial" w:hAnsi="Arial" w:cs="Arial"/>
          <w:sz w:val="20"/>
          <w:szCs w:val="20"/>
        </w:rPr>
        <w:t>høre-eller</w:t>
      </w:r>
      <w:proofErr w:type="spellEnd"/>
      <w:r w:rsidRPr="00C5205B">
        <w:rPr>
          <w:rFonts w:ascii="Arial" w:hAnsi="Arial" w:cs="Arial"/>
          <w:sz w:val="20"/>
          <w:szCs w:val="20"/>
        </w:rPr>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w:t>
      </w:r>
      <w:proofErr w:type="spellStart"/>
      <w:r w:rsidRPr="00C5205B">
        <w:rPr>
          <w:rFonts w:ascii="Arial" w:hAnsi="Arial" w:cs="Arial"/>
          <w:sz w:val="20"/>
          <w:szCs w:val="20"/>
        </w:rPr>
        <w:t>synsvanskeligheder</w:t>
      </w:r>
      <w:proofErr w:type="spellEnd"/>
      <w:r w:rsidRPr="00C5205B">
        <w:rPr>
          <w:rFonts w:ascii="Arial" w:hAnsi="Arial" w:cs="Arial"/>
          <w:sz w:val="20"/>
          <w:szCs w:val="20"/>
        </w:rPr>
        <w:t xml:space="preserve">).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Efter serviceloven er udgangspunktet for den kommunale finansiering takstbetaling for den enkelte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plads. Ud over taksten skal der kunne differentieres i forhold til specielle behov. Taksterne beregnes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på basis af omkostningsprincippet. </w:t>
      </w:r>
    </w:p>
    <w:p w:rsidR="004C5F6F" w:rsidRPr="00C5205B" w:rsidRDefault="004C5F6F" w:rsidP="004C5F6F">
      <w:pPr>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KL og Amtsrådsforeningen har i oktober 2005 udsendt en fælles vejledning om omkostningsberegning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og betalingsmodeller på social- og kommunikationsområdet. </w:t>
      </w:r>
    </w:p>
    <w:p w:rsidR="004C5F6F" w:rsidRPr="00C5205B" w:rsidRDefault="004C5F6F" w:rsidP="004C5F6F">
      <w:pPr>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Der er enighed mellem kommunerne i Region Sjælland og Region Sjælland om, at denne vejledning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lægges til grund for nærværende aftale.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b/>
          <w:sz w:val="20"/>
          <w:szCs w:val="20"/>
        </w:rPr>
        <w:t xml:space="preserve">Revisorerklæring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Indenrigs- og Socialministeriet  har i bekendtgørelse nr. 1305 af 15. december 2009  fastsat regler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for opgørelse af taksterne.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Dette indebærer blandt andet at betalingskommunen indhenter en revisionspåtegnet takstberegning udarbejdet af kommunen eller regionen, der har driftsansvaret for det benyttede tilbud efter §§ 109 og 110 i lov om social service.</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Der opfordres til, at revisorerklæringen gøres tilgængelig på tilbudsportalen under det enkelte tilbud. </w:t>
      </w:r>
    </w:p>
    <w:p w:rsidR="004C5F6F" w:rsidRPr="00C5205B" w:rsidRDefault="004C5F6F" w:rsidP="004C5F6F">
      <w:pPr>
        <w:spacing w:after="0"/>
        <w:rPr>
          <w:rFonts w:ascii="Arial" w:hAnsi="Arial" w:cs="Arial"/>
          <w:sz w:val="20"/>
          <w:szCs w:val="20"/>
        </w:rPr>
      </w:pPr>
    </w:p>
    <w:p w:rsidR="004C5F6F" w:rsidRDefault="004C5F6F" w:rsidP="004C5F6F">
      <w:pPr>
        <w:rPr>
          <w:rFonts w:ascii="Arial" w:hAnsi="Arial" w:cs="Arial"/>
          <w:sz w:val="20"/>
          <w:szCs w:val="20"/>
        </w:rPr>
      </w:pPr>
      <w:r>
        <w:rPr>
          <w:rFonts w:ascii="Arial" w:hAnsi="Arial" w:cs="Arial"/>
          <w:sz w:val="20"/>
          <w:szCs w:val="20"/>
        </w:rPr>
        <w:br w:type="page"/>
      </w:r>
    </w:p>
    <w:p w:rsidR="004C5F6F" w:rsidRDefault="004C5F6F" w:rsidP="004C5F6F">
      <w:pPr>
        <w:pStyle w:val="Overskrift1"/>
      </w:pPr>
      <w:bookmarkStart w:id="3" w:name="_Toc363747772"/>
      <w:r w:rsidRPr="00C5205B">
        <w:lastRenderedPageBreak/>
        <w:t>4. Betalingsmodeller.</w:t>
      </w:r>
      <w:bookmarkEnd w:id="3"/>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Betalingsmodeller angiver de konkrete måder, hvor der afregnes for konkrete ydelser på et tilbud.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Den overvejende måde for afregning sker via takstbetaling. </w:t>
      </w:r>
    </w:p>
    <w:p w:rsidR="004C5F6F"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Der opereres med følgende betalingsmodeller: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Traditionel takstbetaling.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Afregning for tillægsydelser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w:t>
      </w:r>
      <w:proofErr w:type="spellStart"/>
      <w:r w:rsidRPr="00C5205B">
        <w:rPr>
          <w:rFonts w:ascii="Arial" w:hAnsi="Arial" w:cs="Arial"/>
          <w:sz w:val="20"/>
          <w:szCs w:val="20"/>
        </w:rPr>
        <w:t>Abonnements-eller</w:t>
      </w:r>
      <w:proofErr w:type="spellEnd"/>
      <w:r w:rsidRPr="00C5205B">
        <w:rPr>
          <w:rFonts w:ascii="Arial" w:hAnsi="Arial" w:cs="Arial"/>
          <w:sz w:val="20"/>
          <w:szCs w:val="20"/>
        </w:rPr>
        <w:t xml:space="preserve"> kontrakt betaling.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Objektiv finansiering</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Det er en forudsætning for betalinger mellem to myndigheder, at der indgås en skriftlig betalingsaftale,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som indeholder en stillingstagen til basistakster og tillægsydelser. </w:t>
      </w:r>
    </w:p>
    <w:p w:rsidR="004C5F6F" w:rsidRPr="00C5205B" w:rsidRDefault="004C5F6F" w:rsidP="004C5F6F">
      <w:pPr>
        <w:spacing w:after="0"/>
        <w:rPr>
          <w:rFonts w:ascii="Arial" w:hAnsi="Arial" w:cs="Arial"/>
          <w:sz w:val="20"/>
          <w:szCs w:val="20"/>
        </w:rPr>
      </w:pPr>
    </w:p>
    <w:p w:rsidR="004C5F6F" w:rsidRDefault="004C5F6F" w:rsidP="004C5F6F">
      <w:pPr>
        <w:spacing w:after="0"/>
        <w:rPr>
          <w:rFonts w:ascii="Arial" w:hAnsi="Arial" w:cs="Arial"/>
          <w:sz w:val="20"/>
          <w:szCs w:val="20"/>
        </w:rPr>
      </w:pPr>
    </w:p>
    <w:p w:rsidR="004C5F6F" w:rsidRDefault="004C5F6F" w:rsidP="004C5F6F">
      <w:pPr>
        <w:pStyle w:val="Overskrift1"/>
      </w:pPr>
      <w:bookmarkStart w:id="4" w:name="_Toc363747773"/>
      <w:r w:rsidRPr="00C5205B">
        <w:t>5. Takstbetaling</w:t>
      </w:r>
      <w:bookmarkEnd w:id="4"/>
      <w:r w:rsidRPr="00C5205B">
        <w:t xml:space="preserve"> </w:t>
      </w:r>
    </w:p>
    <w:p w:rsidR="004C5F6F" w:rsidRPr="00C5205B" w:rsidRDefault="004C5F6F" w:rsidP="004C5F6F"/>
    <w:p w:rsidR="004C5F6F" w:rsidRPr="00C5205B" w:rsidRDefault="004C5F6F" w:rsidP="004C5F6F">
      <w:pPr>
        <w:pStyle w:val="Overskrift2"/>
      </w:pPr>
      <w:bookmarkStart w:id="5" w:name="_Toc363747774"/>
      <w:r w:rsidRPr="00C5205B">
        <w:t>A. Generelt om takstberegning</w:t>
      </w:r>
      <w:bookmarkEnd w:id="5"/>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Den traditionelle takstbetaling udgør en takst for et tilbud opgjort enten som en døgntakst eller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dagstakst.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Sammenlignelige tilbud skal kunne sammenlignes på priserne. Administrationen af takstsystemet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skal være enkel men samtidig give mulighed for den nødvendige differentiering. Takstsystemet skal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være gennemsigtigt. </w:t>
      </w:r>
    </w:p>
    <w:p w:rsidR="004C5F6F" w:rsidRPr="00C5205B" w:rsidRDefault="004C5F6F" w:rsidP="004C5F6F">
      <w:pPr>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Taksten beregnes som: Takstberegningsgrundlaget/den forudsatte belægningsprocent for </w:t>
      </w:r>
      <w:proofErr w:type="spellStart"/>
      <w:r w:rsidRPr="00C5205B">
        <w:rPr>
          <w:rFonts w:ascii="Arial" w:hAnsi="Arial" w:cs="Arial"/>
          <w:sz w:val="20"/>
          <w:szCs w:val="20"/>
        </w:rPr>
        <w:t>til-</w:t>
      </w:r>
      <w:proofErr w:type="spellEnd"/>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buddet/365 (366 dage ved skudår). </w:t>
      </w:r>
    </w:p>
    <w:p w:rsidR="004C5F6F" w:rsidRPr="00C5205B" w:rsidRDefault="004C5F6F" w:rsidP="004C5F6F">
      <w:pPr>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sz w:val="20"/>
          <w:szCs w:val="20"/>
        </w:rPr>
        <w:t xml:space="preserve">For at sikre ensartede og gennemsigtige konkurrencevilkår gælder de samme regler for omkostningsberegninger for alle udbydere inden for aftalens område. </w:t>
      </w:r>
    </w:p>
    <w:p w:rsidR="004C5F6F" w:rsidRPr="00C5205B" w:rsidRDefault="004C5F6F" w:rsidP="004C5F6F">
      <w:pPr>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 bilag 1 findes en model for  takstberegning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 bilag 2 findes en model for takstberegning af § 85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Pr="00C5205B" w:rsidRDefault="004C5F6F" w:rsidP="004C5F6F">
      <w:pPr>
        <w:pStyle w:val="Overskrift2"/>
      </w:pPr>
      <w:bookmarkStart w:id="6" w:name="_Toc363747775"/>
      <w:r w:rsidRPr="00C5205B">
        <w:t>B. Overordnede krav til beregningen</w:t>
      </w:r>
      <w:bookmarkEnd w:id="6"/>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Efter omkostningsprincippet indregnes tilbuddets driftsudgifter, udgifter til udvikling af tilbuddene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samt tilsyn, </w:t>
      </w:r>
      <w:proofErr w:type="spellStart"/>
      <w:r w:rsidRPr="00C5205B">
        <w:rPr>
          <w:rFonts w:ascii="Arial" w:hAnsi="Arial" w:cs="Arial"/>
          <w:sz w:val="20"/>
          <w:szCs w:val="20"/>
        </w:rPr>
        <w:t>henførbare</w:t>
      </w:r>
      <w:proofErr w:type="spellEnd"/>
      <w:r w:rsidRPr="00C5205B">
        <w:rPr>
          <w:rFonts w:ascii="Arial" w:hAnsi="Arial" w:cs="Arial"/>
          <w:sz w:val="20"/>
          <w:szCs w:val="20"/>
        </w:rPr>
        <w:t xml:space="preserve"> administrative udgifter, afskrivning og forrentning på anlægsaktiver (bygninger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og tekniske anlæg) samt opsparing til fremtidige pensionsforpligtelser til tjenestemænd. Endelige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indgår hensættelse til feriepengeforpligtelsen i opgørelsen over de samlede udgifter.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Socialministeriet har udsendt en vejledning af 3. marts 2006 om styreaftaler mv. på det sociale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område og almene ældreboliger, som kan anvendes i specifikationen af takstberegningsgrundlaget. </w:t>
      </w:r>
    </w:p>
    <w:p w:rsidR="004C5F6F" w:rsidRPr="00C5205B" w:rsidRDefault="004C5F6F" w:rsidP="004C5F6F">
      <w:pPr>
        <w:spacing w:after="0"/>
        <w:rPr>
          <w:rFonts w:ascii="Arial" w:hAnsi="Arial" w:cs="Arial"/>
          <w:sz w:val="20"/>
          <w:szCs w:val="20"/>
        </w:rPr>
      </w:pPr>
    </w:p>
    <w:p w:rsidR="004C5F6F" w:rsidRPr="00C5205B" w:rsidRDefault="004C5F6F" w:rsidP="004C5F6F">
      <w:pPr>
        <w:pStyle w:val="Overskrift2"/>
      </w:pPr>
      <w:bookmarkStart w:id="7" w:name="_Toc363747776"/>
      <w:r w:rsidRPr="00C5205B">
        <w:lastRenderedPageBreak/>
        <w:t>C. Takstberegningens elementer</w:t>
      </w:r>
      <w:bookmarkEnd w:id="7"/>
      <w:r w:rsidRPr="00C5205B">
        <w:t xml:space="preserve"> </w:t>
      </w:r>
    </w:p>
    <w:p w:rsidR="004C5F6F" w:rsidRPr="00C5205B" w:rsidRDefault="004C5F6F" w:rsidP="004C5F6F">
      <w:pPr>
        <w:pStyle w:val="Overskrift3"/>
      </w:pPr>
      <w:bookmarkStart w:id="8" w:name="_Toc363747777"/>
      <w:r w:rsidRPr="00C5205B">
        <w:t xml:space="preserve">Udgifter og indtægter, der er direkte </w:t>
      </w:r>
      <w:proofErr w:type="spellStart"/>
      <w:r w:rsidRPr="00C5205B">
        <w:t>henførbare</w:t>
      </w:r>
      <w:proofErr w:type="spellEnd"/>
      <w:r w:rsidRPr="00C5205B">
        <w:t xml:space="preserve"> til det enkelte tilbud:</w:t>
      </w:r>
      <w:bookmarkEnd w:id="8"/>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Direkte </w:t>
      </w:r>
      <w:proofErr w:type="spellStart"/>
      <w:r w:rsidRPr="00C5205B">
        <w:rPr>
          <w:rFonts w:ascii="Arial" w:hAnsi="Arial" w:cs="Arial"/>
          <w:sz w:val="20"/>
          <w:szCs w:val="20"/>
        </w:rPr>
        <w:t>henførbare</w:t>
      </w:r>
      <w:proofErr w:type="spellEnd"/>
      <w:r w:rsidRPr="00C5205B">
        <w:rPr>
          <w:rFonts w:ascii="Arial" w:hAnsi="Arial" w:cs="Arial"/>
          <w:sz w:val="20"/>
          <w:szCs w:val="20"/>
        </w:rPr>
        <w:t xml:space="preserve"> udgifter og indtægter defineres som de udgifter og indtægter, der er budgetteret på det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enkelte tilbud. Det bemærkes, at budget til eventuelle tillægsydelser beregnes særskilt. De direkte udgifter og indtægter omfatter følgende områder: </w:t>
      </w:r>
    </w:p>
    <w:p w:rsidR="004C5F6F" w:rsidRPr="00C5205B" w:rsidRDefault="004C5F6F" w:rsidP="004C5F6F">
      <w:pPr>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Lønudgifter: bruttoløn med fradrag for refusion vedr. sygdom, barsel og lignende (inklusiv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udgifter til vikarbureau eller lignende)</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Udvikling: uddannelse af personale, køb af eksterne serviceydelser.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Udgifter til administration på institutionen.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Indtægter: salg af ydelser eller lignende.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Indtægter fra beboerne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Øvrige udgifter og indtægter </w:t>
      </w:r>
    </w:p>
    <w:p w:rsidR="004C5F6F" w:rsidRPr="00C5205B" w:rsidRDefault="004C5F6F" w:rsidP="004C5F6F">
      <w:pPr>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sz w:val="20"/>
          <w:szCs w:val="20"/>
        </w:rPr>
        <w:t xml:space="preserve">Spørgsmålet om anvendelse af puljer beskrives i afsnit H. </w:t>
      </w:r>
    </w:p>
    <w:p w:rsidR="004C5F6F" w:rsidRPr="00C5205B" w:rsidRDefault="004C5F6F" w:rsidP="004C5F6F">
      <w:pPr>
        <w:rPr>
          <w:rFonts w:ascii="Arial" w:hAnsi="Arial" w:cs="Arial"/>
          <w:b/>
          <w:sz w:val="20"/>
          <w:szCs w:val="20"/>
        </w:rPr>
      </w:pPr>
    </w:p>
    <w:p w:rsidR="004C5F6F" w:rsidRPr="00C5205B" w:rsidRDefault="004C5F6F" w:rsidP="004C5F6F">
      <w:pPr>
        <w:rPr>
          <w:rFonts w:ascii="Arial" w:hAnsi="Arial" w:cs="Arial"/>
          <w:sz w:val="20"/>
          <w:szCs w:val="20"/>
        </w:rPr>
      </w:pPr>
      <w:r w:rsidRPr="00C5205B">
        <w:rPr>
          <w:rFonts w:ascii="Arial" w:hAnsi="Arial" w:cs="Arial"/>
          <w:b/>
          <w:sz w:val="20"/>
          <w:szCs w:val="20"/>
        </w:rPr>
        <w:t xml:space="preserve">Vedr. de brugerfinansierede ydelser </w:t>
      </w:r>
    </w:p>
    <w:p w:rsidR="004C5F6F" w:rsidRPr="00C5205B" w:rsidRDefault="004C5F6F" w:rsidP="004C5F6F">
      <w:pPr>
        <w:rPr>
          <w:rFonts w:ascii="Arial" w:hAnsi="Arial" w:cs="Arial"/>
          <w:sz w:val="20"/>
          <w:szCs w:val="20"/>
        </w:rPr>
      </w:pPr>
      <w:r w:rsidRPr="00C5205B">
        <w:rPr>
          <w:rFonts w:ascii="Arial" w:hAnsi="Arial" w:cs="Arial"/>
          <w:sz w:val="20"/>
          <w:szCs w:val="20"/>
        </w:rPr>
        <w:t xml:space="preserve">Der skelnes mellem to typer af ydelser: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Frivillige ydelser (kost, rengøring, mv.)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Husleje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 frivillige ydelser tilbydes uanset boform (SL § 108, eller almene boliger). Ydelserne er kendetegnet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ved, at de prisfastsættes ud fra et omkostningsprincip (udgifterne skal dækkes fuldt ud, og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hviler dermed i sig selv). På de tidligere amtskommunale institutioner afholdtes udgiften til ydelserne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over institutionsdriften – ligesom indtægten tilgik institutionen. Nettopåvirkningen på takstberegningsgrundlaget er derfor 0, idet udgift og indtægt opvejer hinanden. </w:t>
      </w:r>
    </w:p>
    <w:p w:rsidR="004C5F6F" w:rsidRPr="00C5205B" w:rsidRDefault="004C5F6F" w:rsidP="004C5F6F">
      <w:pPr>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Husleje, opkræves på § 108-institutioner.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Opkrævningen foretages af driftsherren og indgår i takstberegningsgrundlaget som en generel indtægt.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Størrelsen af betalingen varierer fra beboer til beboer ud fra værelsesstørrelse og beboernes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indkomstmæssige forhold. </w:t>
      </w:r>
    </w:p>
    <w:p w:rsidR="004C5F6F" w:rsidRDefault="004C5F6F" w:rsidP="004C5F6F">
      <w:pPr>
        <w:rPr>
          <w:rFonts w:ascii="Arial" w:hAnsi="Arial" w:cs="Arial"/>
          <w:sz w:val="20"/>
          <w:szCs w:val="20"/>
        </w:rPr>
      </w:pPr>
    </w:p>
    <w:p w:rsidR="004C5F6F" w:rsidRDefault="004C5F6F" w:rsidP="004C5F6F">
      <w:pPr>
        <w:rPr>
          <w:rFonts w:ascii="Arial" w:hAnsi="Arial" w:cs="Arial"/>
          <w:sz w:val="20"/>
          <w:szCs w:val="20"/>
        </w:rPr>
      </w:pPr>
    </w:p>
    <w:p w:rsidR="004C5F6F" w:rsidRPr="00C5205B" w:rsidRDefault="004C5F6F" w:rsidP="004C5F6F">
      <w:pPr>
        <w:rPr>
          <w:rFonts w:ascii="Arial" w:hAnsi="Arial" w:cs="Arial"/>
          <w:sz w:val="20"/>
          <w:szCs w:val="20"/>
        </w:rPr>
      </w:pPr>
    </w:p>
    <w:p w:rsidR="004C5F6F" w:rsidRPr="00C5205B" w:rsidRDefault="004C5F6F" w:rsidP="004C5F6F">
      <w:pPr>
        <w:pStyle w:val="Overskrift3"/>
      </w:pPr>
      <w:bookmarkStart w:id="9" w:name="_Toc363747778"/>
      <w:r w:rsidRPr="00C5205B">
        <w:t xml:space="preserve">Direkte </w:t>
      </w:r>
      <w:proofErr w:type="spellStart"/>
      <w:r w:rsidRPr="00C5205B">
        <w:t>henførbare</w:t>
      </w:r>
      <w:proofErr w:type="spellEnd"/>
      <w:r w:rsidRPr="00C5205B">
        <w:t xml:space="preserve"> omkostninger</w:t>
      </w:r>
      <w:bookmarkEnd w:id="9"/>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Det enkelte tilbud vil have en række omkostninger, som ikke indgår i det traditionelle </w:t>
      </w:r>
      <w:proofErr w:type="spellStart"/>
      <w:r w:rsidRPr="00C5205B">
        <w:rPr>
          <w:rFonts w:ascii="Arial" w:hAnsi="Arial" w:cs="Arial"/>
          <w:sz w:val="20"/>
          <w:szCs w:val="20"/>
        </w:rPr>
        <w:t>udgifts-og</w:t>
      </w:r>
      <w:proofErr w:type="spellEnd"/>
      <w:r w:rsidRPr="00C5205B">
        <w:rPr>
          <w:rFonts w:ascii="Arial" w:hAnsi="Arial" w:cs="Arial"/>
          <w:sz w:val="20"/>
          <w:szCs w:val="20"/>
        </w:rPr>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indtægtsbudget. Der er tale om: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Afskrivning af kapitalapparatet (bygninger og tekniske anlæg),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Forrentning af lån/kapital,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Hensættelse til pension for ansatte tjenestemænd,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Hensættelse af feriepengeforpligtelse.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Er driftsherren ikke ejer af grund og bygninger indregnes de faktiske huslejeudgifter, som alternativ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til afskrivning og forrentning af kapitalapparatet. </w:t>
      </w:r>
    </w:p>
    <w:p w:rsidR="004C5F6F" w:rsidRPr="00C5205B" w:rsidRDefault="004C5F6F" w:rsidP="004C5F6F">
      <w:pPr>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Omkostningerne beregnes konkret for det enkelte tilbud. Beregning af disse omkostninger fremgår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af afsnittene J, K og L.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b/>
          <w:sz w:val="20"/>
          <w:szCs w:val="20"/>
        </w:rPr>
        <w:t xml:space="preserve">Kørselsudgifter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 Socialministeriets bekendtgørelse nr. 483 af 19.5.2011 anføres det, at kommunen skal afholde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udgiften til befordring for personer med betydelig nedsat fysisk eller psykisk funktionsevne, der 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visiteret til </w:t>
      </w:r>
      <w:proofErr w:type="spellStart"/>
      <w:r w:rsidRPr="00C5205B">
        <w:rPr>
          <w:rFonts w:ascii="Arial" w:hAnsi="Arial" w:cs="Arial"/>
          <w:sz w:val="20"/>
          <w:szCs w:val="20"/>
        </w:rPr>
        <w:t>aktivitets-og</w:t>
      </w:r>
      <w:proofErr w:type="spellEnd"/>
      <w:r w:rsidRPr="00C5205B">
        <w:rPr>
          <w:rFonts w:ascii="Arial" w:hAnsi="Arial" w:cs="Arial"/>
          <w:sz w:val="20"/>
          <w:szCs w:val="20"/>
        </w:rPr>
        <w:t xml:space="preserve"> samværstilbud.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Udgifterne til befordring må ikke indregnes i taksten. </w:t>
      </w:r>
    </w:p>
    <w:p w:rsidR="004C5F6F" w:rsidRPr="00C5205B" w:rsidRDefault="004C5F6F" w:rsidP="004C5F6F">
      <w:pPr>
        <w:spacing w:after="0"/>
        <w:rPr>
          <w:rFonts w:ascii="Arial" w:hAnsi="Arial" w:cs="Arial"/>
          <w:sz w:val="20"/>
          <w:szCs w:val="20"/>
        </w:rPr>
      </w:pPr>
    </w:p>
    <w:p w:rsidR="004C5F6F" w:rsidRDefault="004C5F6F" w:rsidP="004C5F6F">
      <w:pPr>
        <w:spacing w:after="0"/>
        <w:rPr>
          <w:rFonts w:ascii="Arial" w:hAnsi="Arial" w:cs="Arial"/>
          <w:sz w:val="20"/>
          <w:szCs w:val="20"/>
        </w:rPr>
      </w:pPr>
      <w:r w:rsidRPr="00C5205B">
        <w:rPr>
          <w:rFonts w:ascii="Arial" w:hAnsi="Arial" w:cs="Arial"/>
          <w:sz w:val="20"/>
          <w:szCs w:val="20"/>
        </w:rPr>
        <w:t>Udgifterne til befordring skal</w:t>
      </w:r>
      <w:r>
        <w:rPr>
          <w:rFonts w:ascii="Arial" w:hAnsi="Arial" w:cs="Arial"/>
          <w:sz w:val="20"/>
          <w:szCs w:val="20"/>
        </w:rPr>
        <w:t xml:space="preserve"> derfor så vidt muligt </w:t>
      </w:r>
      <w:r w:rsidRPr="00C5205B">
        <w:rPr>
          <w:rFonts w:ascii="Arial" w:hAnsi="Arial" w:cs="Arial"/>
          <w:sz w:val="20"/>
          <w:szCs w:val="20"/>
        </w:rPr>
        <w:t xml:space="preserve"> afregnes individuelt og i overensstemmelse med de faktiske omkostninger. </w:t>
      </w:r>
      <w:r>
        <w:rPr>
          <w:rFonts w:ascii="Arial" w:hAnsi="Arial" w:cs="Arial"/>
          <w:sz w:val="20"/>
          <w:szCs w:val="20"/>
        </w:rPr>
        <w:t xml:space="preserve">Individuelt tilrettede hjælpemidler opkræves også særskilt da der er tale om en individuel </w:t>
      </w:r>
      <w:proofErr w:type="spellStart"/>
      <w:r>
        <w:rPr>
          <w:rFonts w:ascii="Arial" w:hAnsi="Arial" w:cs="Arial"/>
          <w:sz w:val="20"/>
          <w:szCs w:val="20"/>
        </w:rPr>
        <w:t>foranstaltninge</w:t>
      </w:r>
      <w:proofErr w:type="spellEnd"/>
      <w:r>
        <w:rPr>
          <w:rFonts w:ascii="Arial" w:hAnsi="Arial" w:cs="Arial"/>
          <w:sz w:val="20"/>
          <w:szCs w:val="20"/>
        </w:rPr>
        <w:t>.</w:t>
      </w:r>
    </w:p>
    <w:p w:rsidR="004C5F6F" w:rsidRDefault="004C5F6F" w:rsidP="004C5F6F">
      <w:pPr>
        <w:spacing w:after="0"/>
        <w:rPr>
          <w:rFonts w:ascii="Arial" w:hAnsi="Arial" w:cs="Arial"/>
          <w:sz w:val="20"/>
          <w:szCs w:val="20"/>
        </w:rPr>
      </w:pPr>
    </w:p>
    <w:p w:rsidR="004C5F6F" w:rsidRDefault="004C5F6F" w:rsidP="004C5F6F">
      <w:pPr>
        <w:spacing w:after="0"/>
        <w:rPr>
          <w:rFonts w:ascii="Arial" w:hAnsi="Arial" w:cs="Arial"/>
          <w:sz w:val="20"/>
          <w:szCs w:val="20"/>
        </w:rPr>
      </w:pPr>
      <w:r>
        <w:rPr>
          <w:rFonts w:ascii="Arial" w:hAnsi="Arial" w:cs="Arial"/>
          <w:sz w:val="20"/>
          <w:szCs w:val="20"/>
        </w:rPr>
        <w:t>I tilfælde, hvor der ikke er tale om en særlig individuel foranstaltning opkræves befordringsudgiften via taksten. Hermed efterkommes princippet om, at der altid skal vælges den letteste administrative løsning og at taksten skal indeholde et så bredt felt af ydelser som muligt.</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De</w:t>
      </w:r>
      <w:r>
        <w:rPr>
          <w:rFonts w:ascii="Arial" w:hAnsi="Arial" w:cs="Arial"/>
          <w:sz w:val="20"/>
          <w:szCs w:val="20"/>
        </w:rPr>
        <w:t>t</w:t>
      </w:r>
      <w:r w:rsidRPr="00C5205B">
        <w:rPr>
          <w:rFonts w:ascii="Arial" w:hAnsi="Arial" w:cs="Arial"/>
          <w:sz w:val="20"/>
          <w:szCs w:val="20"/>
        </w:rPr>
        <w:t xml:space="preserve"> er tilladt at anvende forholdstal og gennemsnit i forbindelse med opgørelsen af omkostningerne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til </w:t>
      </w:r>
      <w:r>
        <w:rPr>
          <w:rFonts w:ascii="Arial" w:hAnsi="Arial" w:cs="Arial"/>
          <w:sz w:val="20"/>
          <w:szCs w:val="20"/>
        </w:rPr>
        <w:t xml:space="preserve"> </w:t>
      </w:r>
      <w:r w:rsidRPr="00C5205B">
        <w:rPr>
          <w:rFonts w:ascii="Arial" w:hAnsi="Arial" w:cs="Arial"/>
          <w:sz w:val="20"/>
          <w:szCs w:val="20"/>
        </w:rPr>
        <w:t>befordring.</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Pr="00C5205B" w:rsidRDefault="004C5F6F" w:rsidP="004C5F6F">
      <w:pPr>
        <w:pStyle w:val="Overskrift3"/>
      </w:pPr>
      <w:bookmarkStart w:id="10" w:name="_Toc363747779"/>
      <w:r w:rsidRPr="00C5205B">
        <w:t>Indirekte u</w:t>
      </w:r>
      <w:r w:rsidRPr="00C5205B">
        <w:rPr>
          <w:rStyle w:val="Overskrift3Tegn"/>
        </w:rPr>
        <w:t>d</w:t>
      </w:r>
      <w:r w:rsidRPr="00C5205B">
        <w:t>gifter</w:t>
      </w:r>
      <w:bookmarkEnd w:id="10"/>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Indirekte udgifter defineres som administrative udgifter, der knytter sig til driften af institutionerne,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og som er budgetteret på konto 6 for det kommunale budget og regnskab og konto 4 for regionerne.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Indirekte udgifter omfatter en andel af centraladministrationens udgifter til personale, IT mv.</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Disse kan deles op i følgende undergrupper: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Administrationsudgifter, der er direkte </w:t>
      </w:r>
      <w:proofErr w:type="spellStart"/>
      <w:r w:rsidRPr="00C5205B">
        <w:rPr>
          <w:rFonts w:ascii="Arial" w:hAnsi="Arial" w:cs="Arial"/>
          <w:sz w:val="20"/>
          <w:szCs w:val="20"/>
        </w:rPr>
        <w:t>henførbare</w:t>
      </w:r>
      <w:proofErr w:type="spellEnd"/>
      <w:r w:rsidRPr="00C5205B">
        <w:rPr>
          <w:rFonts w:ascii="Arial" w:hAnsi="Arial" w:cs="Arial"/>
          <w:sz w:val="20"/>
          <w:szCs w:val="20"/>
        </w:rPr>
        <w:t xml:space="preserve"> til social- og kommunikationsområdet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som helhed, herunder tilsyn.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Generelle administrationsudgifter, hvoraf en andel skal tillægges takstberegningsgrundlaget. </w:t>
      </w:r>
    </w:p>
    <w:p w:rsidR="004C5F6F" w:rsidRPr="00C5205B" w:rsidRDefault="004C5F6F" w:rsidP="004C5F6F">
      <w:pPr>
        <w:spacing w:after="0"/>
        <w:rPr>
          <w:rFonts w:ascii="Arial" w:hAnsi="Arial" w:cs="Arial"/>
          <w:sz w:val="20"/>
          <w:szCs w:val="20"/>
        </w:rPr>
      </w:pPr>
    </w:p>
    <w:p w:rsidR="004C5F6F" w:rsidRPr="0066746C" w:rsidRDefault="004C5F6F" w:rsidP="004C5F6F">
      <w:pPr>
        <w:rPr>
          <w:rFonts w:ascii="Arial" w:hAnsi="Arial" w:cs="Arial"/>
          <w:b/>
          <w:sz w:val="20"/>
          <w:szCs w:val="20"/>
        </w:rPr>
      </w:pPr>
      <w:r w:rsidRPr="0066746C">
        <w:rPr>
          <w:rFonts w:ascii="Arial" w:hAnsi="Arial" w:cs="Arial"/>
          <w:b/>
          <w:sz w:val="20"/>
          <w:szCs w:val="20"/>
        </w:rPr>
        <w:t xml:space="preserve">Administrations-udgifter i regionen: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Hvad angår regionens udgifter, skal der i opgørelsen af administrationsudgifter, der er direkte </w:t>
      </w:r>
      <w:proofErr w:type="spellStart"/>
      <w:r w:rsidRPr="00C5205B">
        <w:rPr>
          <w:rFonts w:ascii="Arial" w:hAnsi="Arial" w:cs="Arial"/>
          <w:sz w:val="20"/>
          <w:szCs w:val="20"/>
        </w:rPr>
        <w:t>henførbare</w:t>
      </w:r>
      <w:proofErr w:type="spellEnd"/>
      <w:r w:rsidRPr="00C5205B">
        <w:rPr>
          <w:rFonts w:ascii="Arial" w:hAnsi="Arial" w:cs="Arial"/>
          <w:sz w:val="20"/>
          <w:szCs w:val="20"/>
        </w:rPr>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til social- og kommunikationsområdet indgå indtægt vedr. bloktilskud på hovedkonto 01. Læs mere herom i afsnit 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 generelle udgifter til administration, hovedkonto 4, skal være fordelt på regionens tre opgaveområder.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Der udarbejdes faste fordelingsnøgler for de omkostninger, der ikke er direkte </w:t>
      </w:r>
      <w:proofErr w:type="spellStart"/>
      <w:r w:rsidRPr="00C5205B">
        <w:rPr>
          <w:rFonts w:ascii="Arial" w:hAnsi="Arial" w:cs="Arial"/>
          <w:sz w:val="20"/>
          <w:szCs w:val="20"/>
        </w:rPr>
        <w:t>henførbare</w:t>
      </w:r>
      <w:proofErr w:type="spellEnd"/>
      <w:r w:rsidRPr="00C5205B">
        <w:rPr>
          <w:rFonts w:ascii="Arial" w:hAnsi="Arial" w:cs="Arial"/>
          <w:sz w:val="20"/>
          <w:szCs w:val="20"/>
        </w:rPr>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til social-</w:t>
      </w:r>
      <w:r>
        <w:rPr>
          <w:rFonts w:ascii="Arial" w:hAnsi="Arial" w:cs="Arial"/>
          <w:sz w:val="20"/>
          <w:szCs w:val="20"/>
        </w:rPr>
        <w:t xml:space="preserve"> </w:t>
      </w:r>
      <w:r w:rsidRPr="00C5205B">
        <w:rPr>
          <w:rFonts w:ascii="Arial" w:hAnsi="Arial" w:cs="Arial"/>
          <w:sz w:val="20"/>
          <w:szCs w:val="20"/>
        </w:rPr>
        <w:t xml:space="preserve">og specialundervisnings-området. På baggrund af disse fordelingsnøgler beregnes et samlet </w:t>
      </w:r>
    </w:p>
    <w:p w:rsidR="004C5F6F" w:rsidRPr="00C5205B" w:rsidRDefault="004C5F6F" w:rsidP="004C5F6F">
      <w:pPr>
        <w:rPr>
          <w:rFonts w:ascii="Arial" w:hAnsi="Arial" w:cs="Arial"/>
          <w:sz w:val="20"/>
          <w:szCs w:val="20"/>
        </w:rPr>
      </w:pPr>
      <w:r w:rsidRPr="00C5205B">
        <w:rPr>
          <w:rFonts w:ascii="Arial" w:hAnsi="Arial" w:cs="Arial"/>
          <w:sz w:val="20"/>
          <w:szCs w:val="20"/>
        </w:rPr>
        <w:t xml:space="preserve">procenttillæg, som tillægges takstberegningsgrundlaget for såvel kommunale som regionale tilbud. </w:t>
      </w:r>
    </w:p>
    <w:p w:rsidR="004C5F6F" w:rsidRPr="00C5205B" w:rsidRDefault="004C5F6F" w:rsidP="004C5F6F">
      <w:pPr>
        <w:rPr>
          <w:rFonts w:ascii="Arial" w:hAnsi="Arial" w:cs="Arial"/>
          <w:sz w:val="20"/>
          <w:szCs w:val="20"/>
        </w:rPr>
      </w:pPr>
      <w:r w:rsidRPr="00C5205B">
        <w:rPr>
          <w:rFonts w:ascii="Arial" w:hAnsi="Arial" w:cs="Arial"/>
          <w:sz w:val="20"/>
          <w:szCs w:val="20"/>
        </w:rPr>
        <w:lastRenderedPageBreak/>
        <w:t xml:space="preserve">Ved en samlet opgørelse af regionens administrationsudgifter på hovedkonto 2 fås et samlet administrationstillæg, som tillægges de under punkt C nævnte udgifter og indtægter. </w:t>
      </w:r>
    </w:p>
    <w:p w:rsidR="004C5F6F" w:rsidRPr="00C5205B" w:rsidRDefault="004C5F6F" w:rsidP="004C5F6F">
      <w:pPr>
        <w:rPr>
          <w:rFonts w:ascii="Arial" w:hAnsi="Arial" w:cs="Arial"/>
          <w:sz w:val="20"/>
          <w:szCs w:val="20"/>
        </w:rPr>
      </w:pPr>
      <w:r w:rsidRPr="00C5205B">
        <w:rPr>
          <w:rFonts w:ascii="Arial" w:hAnsi="Arial" w:cs="Arial"/>
          <w:b/>
          <w:sz w:val="20"/>
          <w:szCs w:val="20"/>
        </w:rPr>
        <w:t xml:space="preserve">Administrations udgifter i kommunerne: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Kommunerne fordeler sædvanligvis ikke fællesudgifter ved kommunens ledelse, ejendomsomkostninger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IT m.v. til driftsområderne, og er ikke på samme måde som regionerne underlagt et krav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herom. De samlede fællesudgifter kan derfor ikke udledes af kommunernes bogføring på samme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måde som i Regionen.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Ved beregning af </w:t>
      </w:r>
      <w:proofErr w:type="spellStart"/>
      <w:r w:rsidRPr="00C5205B">
        <w:rPr>
          <w:rFonts w:ascii="Arial" w:hAnsi="Arial" w:cs="Arial"/>
          <w:sz w:val="20"/>
          <w:szCs w:val="20"/>
        </w:rPr>
        <w:t>aconto</w:t>
      </w:r>
      <w:proofErr w:type="spellEnd"/>
      <w:r w:rsidRPr="00C5205B">
        <w:rPr>
          <w:rFonts w:ascii="Arial" w:hAnsi="Arial" w:cs="Arial"/>
          <w:sz w:val="20"/>
          <w:szCs w:val="20"/>
        </w:rPr>
        <w:t xml:space="preserve"> taksten fastsættes administrationsoverhead til 4 % af institutionens samlede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nettodriftsomkostninger. </w:t>
      </w:r>
    </w:p>
    <w:p w:rsidR="004C5F6F" w:rsidRPr="00C5205B" w:rsidRDefault="004C5F6F" w:rsidP="004C5F6F">
      <w:pPr>
        <w:spacing w:after="0"/>
        <w:rPr>
          <w:rFonts w:ascii="Arial" w:hAnsi="Arial" w:cs="Arial"/>
          <w:sz w:val="20"/>
          <w:szCs w:val="20"/>
        </w:rPr>
      </w:pPr>
    </w:p>
    <w:p w:rsidR="004C5F6F" w:rsidRPr="00465D79" w:rsidRDefault="004C5F6F" w:rsidP="004C5F6F">
      <w:pPr>
        <w:spacing w:after="0"/>
        <w:rPr>
          <w:rFonts w:ascii="Arial" w:hAnsi="Arial" w:cs="Arial"/>
          <w:b/>
          <w:sz w:val="20"/>
          <w:szCs w:val="20"/>
        </w:rPr>
      </w:pPr>
      <w:r w:rsidRPr="00465D79">
        <w:rPr>
          <w:rFonts w:ascii="Arial" w:hAnsi="Arial" w:cs="Arial"/>
          <w:b/>
          <w:sz w:val="20"/>
          <w:szCs w:val="20"/>
        </w:rPr>
        <w:t>Tilsyn i regionen og kommunerne</w:t>
      </w:r>
    </w:p>
    <w:p w:rsidR="00465D79" w:rsidRPr="00465D79" w:rsidRDefault="00465D79" w:rsidP="004C5F6F">
      <w:pPr>
        <w:spacing w:after="0"/>
        <w:rPr>
          <w:rFonts w:ascii="Arial" w:hAnsi="Arial" w:cs="Arial"/>
          <w:b/>
          <w:sz w:val="20"/>
          <w:szCs w:val="20"/>
        </w:rPr>
      </w:pPr>
    </w:p>
    <w:p w:rsidR="00465D79" w:rsidRPr="00465D79" w:rsidRDefault="00465D79" w:rsidP="00465D79">
      <w:pPr>
        <w:rPr>
          <w:rFonts w:ascii="Arial" w:hAnsi="Arial" w:cs="Arial"/>
          <w:color w:val="000000" w:themeColor="text1"/>
          <w:sz w:val="20"/>
          <w:szCs w:val="20"/>
        </w:rPr>
      </w:pPr>
      <w:r w:rsidRPr="00465D79">
        <w:rPr>
          <w:rFonts w:ascii="Arial" w:hAnsi="Arial" w:cs="Arial"/>
          <w:bCs/>
          <w:color w:val="000000" w:themeColor="text1"/>
          <w:sz w:val="20"/>
          <w:szCs w:val="20"/>
        </w:rPr>
        <w:t>Den nye tilsynsenhed dækkende Region Sjælland og kommunerne i region sjælland fører tilsyn med kommunale tilbud og private tilbud, hvor der er indgået driftsoverenskomst</w:t>
      </w:r>
      <w:r w:rsidRPr="00465D79">
        <w:rPr>
          <w:rFonts w:ascii="Arial" w:hAnsi="Arial" w:cs="Arial"/>
          <w:b/>
          <w:bCs/>
          <w:color w:val="000000" w:themeColor="text1"/>
          <w:sz w:val="20"/>
          <w:szCs w:val="20"/>
        </w:rPr>
        <w:t>.</w:t>
      </w:r>
      <w:r w:rsidRPr="00465D79">
        <w:rPr>
          <w:rFonts w:ascii="Arial" w:hAnsi="Arial" w:cs="Arial"/>
          <w:color w:val="000000" w:themeColor="text1"/>
          <w:sz w:val="20"/>
          <w:szCs w:val="20"/>
        </w:rPr>
        <w:t xml:space="preserve"> Dette er typisk en del af de ovenfor nævnte administrations-udgifter.</w:t>
      </w:r>
    </w:p>
    <w:p w:rsidR="00465D79" w:rsidRPr="00465D79" w:rsidRDefault="00465D79" w:rsidP="00465D79">
      <w:pPr>
        <w:rPr>
          <w:rFonts w:ascii="Arial" w:hAnsi="Arial" w:cs="Arial"/>
          <w:color w:val="000000" w:themeColor="text1"/>
          <w:sz w:val="20"/>
          <w:szCs w:val="20"/>
        </w:rPr>
      </w:pPr>
      <w:r w:rsidRPr="00465D79">
        <w:rPr>
          <w:rFonts w:ascii="Arial" w:hAnsi="Arial" w:cs="Arial"/>
          <w:color w:val="000000" w:themeColor="text1"/>
          <w:sz w:val="20"/>
          <w:szCs w:val="20"/>
        </w:rPr>
        <w:t>Omkostningerne ved tilsynet skal indregnes i taksterne. Beregningerne baseres på en opgørelse over personaleforbrug ved løsning af opgaven, tillagt omkostninger ved kørsel, kurser og lignende. Herudover beregnes en standard for omkostninger til husleje, IT mv.</w:t>
      </w:r>
    </w:p>
    <w:p w:rsidR="00465D79" w:rsidRPr="00C41E49" w:rsidRDefault="00465D79" w:rsidP="00465D79">
      <w:pPr>
        <w:rPr>
          <w:color w:val="000000" w:themeColor="text1"/>
        </w:rPr>
      </w:pPr>
      <w:r w:rsidRPr="00465D79">
        <w:rPr>
          <w:rFonts w:ascii="Arial" w:hAnsi="Arial" w:cs="Arial"/>
          <w:color w:val="000000" w:themeColor="text1"/>
          <w:sz w:val="20"/>
          <w:szCs w:val="20"/>
        </w:rPr>
        <w:t>Andelen vedr. tilsyn indgår i ovennævnte beregnede administrationsoverhead</w:t>
      </w:r>
    </w:p>
    <w:p w:rsidR="00465D79" w:rsidRDefault="00465D79" w:rsidP="004C5F6F">
      <w:pPr>
        <w:pStyle w:val="Overskrift2"/>
      </w:pPr>
    </w:p>
    <w:p w:rsidR="004C5F6F" w:rsidRDefault="004C5F6F" w:rsidP="004C5F6F">
      <w:pPr>
        <w:pStyle w:val="Overskrift2"/>
      </w:pPr>
      <w:bookmarkStart w:id="11" w:name="_Toc363747780"/>
      <w:r w:rsidRPr="00C5205B">
        <w:t>D. Finansiering af "tomgangsudgifter" i forbindelse med opbygning eller nedlukning  af tilbud.</w:t>
      </w:r>
      <w:bookmarkEnd w:id="11"/>
      <w:r w:rsidRPr="00C5205B">
        <w:t xml:space="preserve"> </w:t>
      </w:r>
    </w:p>
    <w:p w:rsidR="004C5F6F" w:rsidRPr="00C5205B" w:rsidRDefault="004C5F6F" w:rsidP="004C5F6F"/>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Finansiering af omkostninger i forbindelse med opbygning eller nedlukning af tilbud skal ske på 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fornuftig, økonomisk og faglig forsvarlig måde.</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w:t>
      </w:r>
    </w:p>
    <w:p w:rsidR="004C5F6F" w:rsidRPr="00C5205B" w:rsidRDefault="004C5F6F" w:rsidP="004C5F6F">
      <w:pPr>
        <w:rPr>
          <w:rFonts w:ascii="Arial" w:hAnsi="Arial" w:cs="Arial"/>
          <w:sz w:val="20"/>
          <w:szCs w:val="20"/>
        </w:rPr>
      </w:pPr>
      <w:r w:rsidRPr="00C5205B">
        <w:rPr>
          <w:rFonts w:ascii="Arial" w:hAnsi="Arial" w:cs="Arial"/>
          <w:sz w:val="20"/>
          <w:szCs w:val="20"/>
        </w:rPr>
        <w:t xml:space="preserve">Aftaler om opbygning af tilbud indgås i forbindelse med den årlige styringsaftale.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Driftsherren har ansvaret for en eventuel nedlukning af tilbud. Dette skal finde sted så hurtigt som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muligt. I den forbindelse orienterer driftsherren i styringsaftaleregi. </w:t>
      </w: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sz w:val="20"/>
          <w:szCs w:val="20"/>
        </w:rPr>
        <w:t xml:space="preserve">Ved etablering af nye tilbud finansieres efter følgende model: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Indkøringsudgifter, der ikke skal forrentes og afskrives, fordeles mellem brugerkommunerne i startåret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samt efterfølgende kalenderår. Den konkrete fordelingsperiode aftales i forbindelse med tilbuddets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etablering.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Som indkøringsudgifter defineres udgifter afholdt inden der indskrives brugere samt forskellen mellem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a conto taksten og den faktiske takst, såfremt der er lav belægning i indkøringsperioden. </w:t>
      </w: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sz w:val="20"/>
          <w:szCs w:val="20"/>
        </w:rPr>
        <w:t xml:space="preserve">Et beregningseksempel findes i bilag 3. </w:t>
      </w:r>
    </w:p>
    <w:p w:rsidR="004C5F6F" w:rsidRPr="00C5205B" w:rsidRDefault="004C5F6F" w:rsidP="004C5F6F">
      <w:pPr>
        <w:rPr>
          <w:rFonts w:ascii="Arial" w:hAnsi="Arial" w:cs="Arial"/>
          <w:sz w:val="20"/>
          <w:szCs w:val="20"/>
        </w:rPr>
      </w:pPr>
      <w:r w:rsidRPr="00C5205B">
        <w:rPr>
          <w:rFonts w:ascii="Arial" w:hAnsi="Arial" w:cs="Arial"/>
          <w:sz w:val="20"/>
          <w:szCs w:val="20"/>
        </w:rPr>
        <w:t xml:space="preserve">Ved nedlæggelse af tilbud finansieres efter følgende model: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lastRenderedPageBreak/>
        <w:t xml:space="preserve">Fra det tidspunkt, hvor et tilbud besluttes nedlagt, betaler brugerkommunerne normal takst frem til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lukningstidspunktet. Merudgifter i forhold til a conto taksten som følge af lukningen fordeles mellem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brugerkommunerne i det fulde kalenderår før beslutningen træffes, hvor beslutning om lukning tages og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fordeles på grundlag af de enkelte kommuners belægningsmæssige andel i det fulde kalenderår. Ved</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betaling af a conto takst i lukningsperioden opnår man, at tilbuddet kan anvendes af nye kommuner i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lukningsperioden uden risiko for at skulle betale en andel af merudgifter som følge af vigende belægning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eller andre forhold som følge af lukningen. </w:t>
      </w:r>
    </w:p>
    <w:p w:rsidR="004C5F6F" w:rsidRPr="00C5205B" w:rsidRDefault="004C5F6F" w:rsidP="004C5F6F">
      <w:pPr>
        <w:spacing w:after="0"/>
        <w:rPr>
          <w:rFonts w:ascii="Arial" w:hAnsi="Arial" w:cs="Arial"/>
          <w:sz w:val="20"/>
          <w:szCs w:val="20"/>
        </w:rPr>
      </w:pPr>
    </w:p>
    <w:p w:rsidR="004C5F6F" w:rsidRPr="00B53AE4" w:rsidRDefault="004C5F6F" w:rsidP="004C5F6F">
      <w:pPr>
        <w:rPr>
          <w:rFonts w:ascii="Arial" w:hAnsi="Arial" w:cs="Arial"/>
          <w:sz w:val="20"/>
          <w:szCs w:val="20"/>
        </w:rPr>
      </w:pPr>
      <w:r w:rsidRPr="00B53AE4">
        <w:rPr>
          <w:rFonts w:ascii="Arial" w:hAnsi="Arial" w:cs="Arial"/>
          <w:sz w:val="20"/>
          <w:szCs w:val="20"/>
        </w:rPr>
        <w:t xml:space="preserve">Ovenstående betyder helt konkret, at når der er truffet beslutning om at tilbud A nedlægges pr. 31. december 2010, betaler brugerkommunerne a conto takst i 2010, og der vil blive foretaget efterregulering overfor brugerkommunerne i 2011. </w:t>
      </w:r>
      <w:proofErr w:type="spellStart"/>
      <w:r w:rsidRPr="00B53AE4">
        <w:rPr>
          <w:rFonts w:ascii="Arial" w:hAnsi="Arial" w:cs="Arial"/>
          <w:sz w:val="20"/>
          <w:szCs w:val="20"/>
        </w:rPr>
        <w:t>Eftereguleringen</w:t>
      </w:r>
      <w:proofErr w:type="spellEnd"/>
      <w:r w:rsidRPr="00B53AE4">
        <w:rPr>
          <w:rFonts w:ascii="Arial" w:hAnsi="Arial" w:cs="Arial"/>
          <w:sz w:val="20"/>
          <w:szCs w:val="20"/>
        </w:rPr>
        <w:t xml:space="preserve"> foretages i forhold til den belægningsmæssige andel, kommunerne havde i 2009. Eventuelle lukningsudgifter, bogført i regnskabsår 2011 samt det akkumulerede over/underskud vedrørende tidligere år, medtages i reguleringen, som derfor først kan ske når alle posteringer er bogført. Fordelingen af nedlukningsudgifterne skal være upåvirkede af overvejelserne om nedlukning . </w:t>
      </w:r>
      <w:proofErr w:type="spellStart"/>
      <w:r w:rsidRPr="00B53AE4">
        <w:rPr>
          <w:rFonts w:ascii="Arial" w:hAnsi="Arial" w:cs="Arial"/>
          <w:sz w:val="20"/>
          <w:szCs w:val="20"/>
        </w:rPr>
        <w:t>Dvs</w:t>
      </w:r>
      <w:proofErr w:type="spellEnd"/>
      <w:r w:rsidRPr="00B53AE4">
        <w:rPr>
          <w:rFonts w:ascii="Arial" w:hAnsi="Arial" w:cs="Arial"/>
          <w:sz w:val="20"/>
          <w:szCs w:val="20"/>
        </w:rPr>
        <w:t xml:space="preserve"> belægningen året før nedlukningen er kendt danner grundlag for fordeling af nedlukningsomkostninger. </w:t>
      </w:r>
    </w:p>
    <w:p w:rsidR="004C5F6F" w:rsidRDefault="004C5F6F" w:rsidP="004C5F6F">
      <w:pPr>
        <w:spacing w:after="0"/>
        <w:rPr>
          <w:rFonts w:ascii="Arial" w:hAnsi="Arial" w:cs="Arial"/>
          <w:sz w:val="20"/>
          <w:szCs w:val="20"/>
        </w:rPr>
      </w:pPr>
    </w:p>
    <w:p w:rsidR="004C5F6F"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sz w:val="20"/>
          <w:szCs w:val="20"/>
        </w:rPr>
        <w:t xml:space="preserve">Et beregningseksempel findes i bilag 4. </w:t>
      </w:r>
    </w:p>
    <w:p w:rsidR="004C5F6F" w:rsidRPr="00C5205B" w:rsidRDefault="004C5F6F" w:rsidP="004C5F6F">
      <w:pPr>
        <w:pStyle w:val="Overskrift2"/>
      </w:pPr>
      <w:bookmarkStart w:id="12" w:name="_Toc363747781"/>
      <w:r w:rsidRPr="00C5205B">
        <w:t>E . Finansiering af generelle udviklingsomkostninger</w:t>
      </w:r>
      <w:bookmarkEnd w:id="12"/>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Region Sjælland og kommunerne i Region Sjælland er enige om at prioritere udvikling af nye ydelser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og tilbud. Omkostninger ved udvikling af nye ydelser eller tilbud, der ikke kan knyttes til 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eksisterende ydelse, indregnes ikke i taksten for de eksisterende ydelser. I stedet indgår en eventuel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pulje til finansiering af udviklingsomkostninger i styringsaftalen. </w:t>
      </w:r>
    </w:p>
    <w:p w:rsidR="004C5F6F" w:rsidRPr="00C5205B" w:rsidRDefault="004C5F6F" w:rsidP="004C5F6F">
      <w:pPr>
        <w:rPr>
          <w:rFonts w:ascii="Arial" w:hAnsi="Arial" w:cs="Arial"/>
          <w:sz w:val="20"/>
          <w:szCs w:val="20"/>
        </w:rPr>
      </w:pPr>
    </w:p>
    <w:p w:rsidR="004C5F6F" w:rsidRPr="00C5205B" w:rsidRDefault="004C5F6F" w:rsidP="004C5F6F">
      <w:pPr>
        <w:pStyle w:val="Overskrift2"/>
      </w:pPr>
      <w:bookmarkStart w:id="13" w:name="_Toc363747782"/>
      <w:r w:rsidRPr="00C5205B">
        <w:t>F. Puljer</w:t>
      </w:r>
      <w:bookmarkEnd w:id="13"/>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Som anført i afsnit C skal alle udgifter og indtægter </w:t>
      </w:r>
      <w:proofErr w:type="spellStart"/>
      <w:r w:rsidRPr="00C5205B">
        <w:rPr>
          <w:rFonts w:ascii="Arial" w:hAnsi="Arial" w:cs="Arial"/>
          <w:sz w:val="20"/>
          <w:szCs w:val="20"/>
        </w:rPr>
        <w:t>budgetlægges</w:t>
      </w:r>
      <w:proofErr w:type="spellEnd"/>
      <w:r w:rsidRPr="00C5205B">
        <w:rPr>
          <w:rFonts w:ascii="Arial" w:hAnsi="Arial" w:cs="Arial"/>
          <w:sz w:val="20"/>
          <w:szCs w:val="20"/>
        </w:rPr>
        <w:t xml:space="preserve"> og dermed henføres til den enkelte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institution. Driftsherren har dog mulighed for </w:t>
      </w:r>
      <w:proofErr w:type="spellStart"/>
      <w:r w:rsidRPr="00C5205B">
        <w:rPr>
          <w:rFonts w:ascii="Arial" w:hAnsi="Arial" w:cs="Arial"/>
          <w:sz w:val="20"/>
          <w:szCs w:val="20"/>
        </w:rPr>
        <w:t>-af</w:t>
      </w:r>
      <w:proofErr w:type="spellEnd"/>
      <w:r w:rsidRPr="00C5205B">
        <w:rPr>
          <w:rFonts w:ascii="Arial" w:hAnsi="Arial" w:cs="Arial"/>
          <w:sz w:val="20"/>
          <w:szCs w:val="20"/>
        </w:rPr>
        <w:t xml:space="preserve"> hensyn til en smidig institutionsdrift -i begrænset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omfang at oprette puljer til senere udmøntning. Der peges på følgende områder, hvor kommunerne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ofte opererer med tværgående puljer: fravær (barsel), udvendigt vedligehold, uddannelse,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forsikringer.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Det puljebeløb, som indregnes i takstberegningsgrundlaget skal fremgå specifikt af budgettet. De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faktiske omkostninger skal fremgå af institutionerne/tilbuddenes regnskaber. </w:t>
      </w:r>
    </w:p>
    <w:p w:rsidR="004C5F6F" w:rsidRPr="00C5205B" w:rsidRDefault="004C5F6F" w:rsidP="004C5F6F">
      <w:pPr>
        <w:pStyle w:val="Overskrift2"/>
      </w:pPr>
      <w:bookmarkStart w:id="14" w:name="_Toc363747783"/>
      <w:r w:rsidRPr="00C5205B">
        <w:t>G. Udgifter vedr. styringsaftaleudarbejdelse</w:t>
      </w:r>
      <w:bookmarkEnd w:id="14"/>
      <w:r w:rsidRPr="00C5205B">
        <w:t xml:space="preserve"> </w:t>
      </w:r>
    </w:p>
    <w:p w:rsidR="004C5F6F" w:rsidRPr="00C5205B" w:rsidRDefault="004C5F6F" w:rsidP="004C5F6F">
      <w:pPr>
        <w:rPr>
          <w:rFonts w:ascii="Arial" w:hAnsi="Arial" w:cs="Arial"/>
          <w:sz w:val="20"/>
          <w:szCs w:val="20"/>
        </w:rPr>
      </w:pPr>
      <w:r w:rsidRPr="00C5205B">
        <w:rPr>
          <w:rFonts w:ascii="Arial" w:hAnsi="Arial" w:cs="Arial"/>
          <w:sz w:val="20"/>
          <w:szCs w:val="20"/>
        </w:rPr>
        <w:t xml:space="preserve">Næstved kommune  har visse særlige administrative opgaver, som ikke påhviler andre kommuner/Regionen.  Alle kommuner/Regionen modtager bloktilskud til dækning af disse udgifter, hvorfor Næstved kommune sender regning til de øvrige for løsning af opgaverne, </w:t>
      </w:r>
      <w:proofErr w:type="spellStart"/>
      <w:r w:rsidRPr="00C5205B">
        <w:rPr>
          <w:rFonts w:ascii="Arial" w:hAnsi="Arial" w:cs="Arial"/>
          <w:sz w:val="20"/>
          <w:szCs w:val="20"/>
        </w:rPr>
        <w:t>udfra</w:t>
      </w:r>
      <w:proofErr w:type="spellEnd"/>
      <w:r w:rsidRPr="00C5205B">
        <w:rPr>
          <w:rFonts w:ascii="Arial" w:hAnsi="Arial" w:cs="Arial"/>
          <w:sz w:val="20"/>
          <w:szCs w:val="20"/>
        </w:rPr>
        <w:t xml:space="preserve"> en fordeling som er godkendt i KKR.</w:t>
      </w:r>
    </w:p>
    <w:p w:rsidR="004C5F6F" w:rsidRPr="00C5205B" w:rsidRDefault="004C5F6F" w:rsidP="004C5F6F">
      <w:pPr>
        <w:pStyle w:val="Overskrift2"/>
      </w:pPr>
      <w:bookmarkStart w:id="15" w:name="_Toc363747784"/>
      <w:r w:rsidRPr="00C5205B">
        <w:t>H. Afskrivninger på aktiver</w:t>
      </w:r>
      <w:bookmarkEnd w:id="15"/>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Afskrivninger baseres på de senest opgjorte værdier der er optaget i driftsherrens balance, opgjort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ud fra driftsherrens regnskabspraksis.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Afskrivningen foretages lineært over afskrivningsperioden. Der foretages ikke afskrivning på grunde,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lastRenderedPageBreak/>
        <w:t xml:space="preserve">der således i beregningsteknisk henseende er at betragte som afdragsfrie lån. </w:t>
      </w: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sz w:val="20"/>
          <w:szCs w:val="20"/>
        </w:rPr>
      </w:pPr>
      <w:proofErr w:type="spellStart"/>
      <w:r w:rsidRPr="00C5205B">
        <w:rPr>
          <w:rFonts w:ascii="Arial" w:hAnsi="Arial" w:cs="Arial"/>
          <w:sz w:val="20"/>
          <w:szCs w:val="20"/>
        </w:rPr>
        <w:t>Om-og</w:t>
      </w:r>
      <w:proofErr w:type="spellEnd"/>
      <w:r w:rsidRPr="00C5205B">
        <w:rPr>
          <w:rFonts w:ascii="Arial" w:hAnsi="Arial" w:cs="Arial"/>
          <w:sz w:val="20"/>
          <w:szCs w:val="20"/>
        </w:rPr>
        <w:t xml:space="preserve"> tilbygninger samt vedligeholdelsesudgifter mv. skal følge principperne i driftsherrens omkostningsregnskab. </w:t>
      </w:r>
    </w:p>
    <w:p w:rsidR="004C5F6F" w:rsidRPr="00C5205B" w:rsidRDefault="004C5F6F" w:rsidP="004C5F6F">
      <w:pPr>
        <w:pStyle w:val="Overskrift2"/>
      </w:pPr>
      <w:bookmarkStart w:id="16" w:name="_Toc363747785"/>
      <w:r w:rsidRPr="00C5205B">
        <w:t>I. Forrentning af aktiver</w:t>
      </w:r>
      <w:bookmarkEnd w:id="16"/>
      <w:r w:rsidRPr="00C5205B">
        <w:t xml:space="preserve"> </w:t>
      </w:r>
    </w:p>
    <w:p w:rsidR="004C5F6F" w:rsidRPr="00C5205B" w:rsidRDefault="004C5F6F" w:rsidP="004C5F6F">
      <w:pPr>
        <w:rPr>
          <w:rFonts w:ascii="Arial" w:hAnsi="Arial" w:cs="Arial"/>
          <w:sz w:val="20"/>
          <w:szCs w:val="20"/>
        </w:rPr>
      </w:pPr>
      <w:r w:rsidRPr="00C5205B">
        <w:rPr>
          <w:rFonts w:ascii="Arial" w:hAnsi="Arial" w:cs="Arial"/>
          <w:sz w:val="20"/>
          <w:szCs w:val="20"/>
        </w:rPr>
        <w:t xml:space="preserve">Forrentning af aktiver opgøres på grundlag af driftsherrens budget- og regnskabssystemer. </w:t>
      </w:r>
    </w:p>
    <w:p w:rsidR="004C5F6F" w:rsidRPr="00C5205B" w:rsidRDefault="004C5F6F" w:rsidP="004C5F6F">
      <w:pPr>
        <w:rPr>
          <w:rFonts w:ascii="Arial" w:hAnsi="Arial" w:cs="Arial"/>
          <w:sz w:val="20"/>
          <w:szCs w:val="20"/>
        </w:rPr>
      </w:pPr>
      <w:r w:rsidRPr="00C5205B">
        <w:rPr>
          <w:rFonts w:ascii="Arial" w:hAnsi="Arial" w:cs="Arial"/>
          <w:b/>
          <w:sz w:val="20"/>
          <w:szCs w:val="20"/>
        </w:rPr>
        <w:t xml:space="preserve">Kommunerne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Kommunerne kan anvende markedsrenten eller alternativt kan der tages udgangspunkt i den af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Danmarks Statistik beregnede effektive obligationsrente for samtlige serier ultimo december i det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pågældende regnskabsår. </w:t>
      </w: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b/>
          <w:sz w:val="20"/>
          <w:szCs w:val="20"/>
        </w:rPr>
        <w:t xml:space="preserve">Regionen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Region Sjælland anvender markedsrenten ved beregningen af a conto takster. Beskrivelsen forefindes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 </w:t>
      </w:r>
      <w:proofErr w:type="spellStart"/>
      <w:r w:rsidRPr="00C5205B">
        <w:rPr>
          <w:rFonts w:ascii="Arial" w:hAnsi="Arial" w:cs="Arial"/>
          <w:sz w:val="20"/>
          <w:szCs w:val="20"/>
        </w:rPr>
        <w:t>budget-og</w:t>
      </w:r>
      <w:proofErr w:type="spellEnd"/>
      <w:r w:rsidRPr="00C5205B">
        <w:rPr>
          <w:rFonts w:ascii="Arial" w:hAnsi="Arial" w:cs="Arial"/>
          <w:sz w:val="20"/>
          <w:szCs w:val="20"/>
        </w:rPr>
        <w:t xml:space="preserve"> regnskabssystem for regioner.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Forrentningen indregnes med forrentningsprocenten af aktivets bogførte værdi ved årets begyndelse.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Forrentningen indregnes direkte i takstberegningen for det tilbud, forrentningen vedrører.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Forrentningen tilgår den myndighed (Region eller kommune), der står som ejer af de anlæg, der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Indgår i forrentningen, uanset om forrentningen modsvares af betalte renteudgifter. </w:t>
      </w:r>
    </w:p>
    <w:p w:rsidR="004C5F6F" w:rsidRPr="00C5205B" w:rsidRDefault="004C5F6F" w:rsidP="004C5F6F">
      <w:pPr>
        <w:spacing w:after="0"/>
        <w:rPr>
          <w:rFonts w:ascii="Arial" w:hAnsi="Arial" w:cs="Arial"/>
          <w:sz w:val="20"/>
          <w:szCs w:val="20"/>
        </w:rPr>
      </w:pPr>
    </w:p>
    <w:p w:rsidR="004C5F6F" w:rsidRPr="00C5205B" w:rsidRDefault="004C5F6F" w:rsidP="004C5F6F">
      <w:pPr>
        <w:pStyle w:val="Overskrift2"/>
      </w:pPr>
      <w:bookmarkStart w:id="17" w:name="_Toc363747786"/>
      <w:r w:rsidRPr="00C5205B">
        <w:t>J. Tjenestemandspensioner</w:t>
      </w:r>
      <w:bookmarkEnd w:id="17"/>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Omkostninger til dækning af tjenestemandspensioner skal finansieres via takstopkrævninger på de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enkelte tilbud.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Den konkrete indregning kan ske på flere forskellige måder afhængig af driftsherrens politik på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området </w:t>
      </w:r>
      <w:proofErr w:type="spellStart"/>
      <w:r w:rsidRPr="00C5205B">
        <w:rPr>
          <w:rFonts w:ascii="Arial" w:hAnsi="Arial" w:cs="Arial"/>
          <w:sz w:val="20"/>
          <w:szCs w:val="20"/>
        </w:rPr>
        <w:t>d.v.s</w:t>
      </w:r>
      <w:proofErr w:type="spellEnd"/>
      <w:r w:rsidRPr="00C5205B">
        <w:rPr>
          <w:rFonts w:ascii="Arial" w:hAnsi="Arial" w:cs="Arial"/>
          <w:sz w:val="20"/>
          <w:szCs w:val="20"/>
        </w:rPr>
        <w:t xml:space="preserve">. om driftsherren er selvforsikret på tjenestemandsområdet, eller om driftsherren helt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eller delvist har afdækket tjenestemandsforpligtelsen forsikringsmæssigt. </w:t>
      </w: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b/>
          <w:sz w:val="20"/>
          <w:szCs w:val="20"/>
        </w:rPr>
      </w:pPr>
      <w:r w:rsidRPr="00C5205B">
        <w:rPr>
          <w:rFonts w:ascii="Arial" w:hAnsi="Arial" w:cs="Arial"/>
          <w:b/>
          <w:sz w:val="20"/>
          <w:szCs w:val="20"/>
        </w:rPr>
        <w:t xml:space="preserve">a. Driftsherren har fuldt ud afdækket tjenestemandsforpligtelsen eksternt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 denne situation vil præmien til den forsikringsmæssige afdækning være indeholdt i de budgetterede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driftsudgifter, og derigennem være finansieret af den beregnede dagstakst. Ved anvendelse af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denne løsning er forpligtelsen afdækket fuldt ud, idet tjenestemanden på pensioneringstidspunktet </w:t>
      </w:r>
    </w:p>
    <w:p w:rsidR="004C5F6F" w:rsidRPr="00C5205B" w:rsidRDefault="004C5F6F" w:rsidP="004C5F6F">
      <w:pPr>
        <w:rPr>
          <w:rFonts w:ascii="Arial" w:hAnsi="Arial" w:cs="Arial"/>
          <w:sz w:val="20"/>
          <w:szCs w:val="20"/>
        </w:rPr>
      </w:pPr>
      <w:r w:rsidRPr="00C5205B">
        <w:rPr>
          <w:rFonts w:ascii="Arial" w:hAnsi="Arial" w:cs="Arial"/>
          <w:sz w:val="20"/>
          <w:szCs w:val="20"/>
        </w:rPr>
        <w:t xml:space="preserve">modtager pension via pensionsselskabet. </w:t>
      </w:r>
    </w:p>
    <w:p w:rsidR="004C5F6F" w:rsidRPr="00C5205B" w:rsidRDefault="004C5F6F" w:rsidP="004C5F6F">
      <w:pPr>
        <w:rPr>
          <w:rFonts w:ascii="Arial" w:hAnsi="Arial" w:cs="Arial"/>
          <w:sz w:val="20"/>
          <w:szCs w:val="20"/>
        </w:rPr>
      </w:pPr>
    </w:p>
    <w:p w:rsidR="004C5F6F" w:rsidRPr="00C5205B" w:rsidRDefault="004C5F6F" w:rsidP="004C5F6F">
      <w:pPr>
        <w:rPr>
          <w:rFonts w:ascii="Arial" w:hAnsi="Arial" w:cs="Arial"/>
          <w:b/>
          <w:sz w:val="20"/>
          <w:szCs w:val="20"/>
        </w:rPr>
      </w:pPr>
      <w:r w:rsidRPr="00C5205B">
        <w:rPr>
          <w:rFonts w:ascii="Arial" w:hAnsi="Arial" w:cs="Arial"/>
          <w:b/>
          <w:sz w:val="20"/>
          <w:szCs w:val="20"/>
        </w:rPr>
        <w:t xml:space="preserve">b. Driftsherren er selvforsikret vedrørende tjenestemandsforpligtelsen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Hvis driftsherren er selvforsikrende tillægges tjenestemandslønningerne 20,3 % ved takstberegningen,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svarende til den andel, der i henhold til Budget og regnskabssystemet for regioner skal hensættes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til tjenestemandspensioner. </w:t>
      </w: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b/>
          <w:sz w:val="20"/>
          <w:szCs w:val="20"/>
        </w:rPr>
      </w:pPr>
      <w:r w:rsidRPr="00C5205B">
        <w:rPr>
          <w:rFonts w:ascii="Arial" w:hAnsi="Arial" w:cs="Arial"/>
          <w:b/>
          <w:sz w:val="20"/>
          <w:szCs w:val="20"/>
        </w:rPr>
        <w:t xml:space="preserve">c. Driftsherren har delvist afdækket tjenestemandsforpligtelsen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Præmien til den delvise forsikringsmæssige afdækning medtages i de budgetterede driftsudgifter, og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er derigennem finansieret af den beregnede dagstakst.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lastRenderedPageBreak/>
        <w:t xml:space="preserve">Den del af tjenestemandsforpligtelsen som ikke er afdækket forsikringsmæssigt medtages i beregningsgrundlaget  efter principperne som anført ovenfor under B, idet der beregnes en forholdsmæssig  andel, således at tillægget altid vil være lavere end 20,3 %. </w:t>
      </w:r>
    </w:p>
    <w:p w:rsidR="004C5F6F" w:rsidRPr="00C5205B" w:rsidRDefault="004C5F6F" w:rsidP="004C5F6F">
      <w:pPr>
        <w:spacing w:after="0"/>
        <w:rPr>
          <w:rFonts w:ascii="Arial" w:hAnsi="Arial" w:cs="Arial"/>
          <w:sz w:val="20"/>
          <w:szCs w:val="20"/>
        </w:rPr>
      </w:pPr>
    </w:p>
    <w:p w:rsidR="004C5F6F" w:rsidRPr="00C5205B" w:rsidRDefault="004C5F6F" w:rsidP="004C5F6F">
      <w:pPr>
        <w:pStyle w:val="Overskrift2"/>
      </w:pPr>
      <w:bookmarkStart w:id="18" w:name="_Toc363747787"/>
      <w:r w:rsidRPr="00C5205B">
        <w:t>K. Belægningsprocent</w:t>
      </w:r>
      <w:bookmarkEnd w:id="18"/>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For hvert enkelt tilbud fastlægger driftsherren belægningsprocenten, som indgår i takstberegningen.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Det forudsættes, at belægningsprocenten fastsættes ud fra ønsket om, at forskellen mellem den budgetterede belægning og den faktiske belægning er mindst muligt.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Ved takstberegningen skal de sidste 2 års belægningsprocenter oplyses. </w:t>
      </w:r>
    </w:p>
    <w:p w:rsidR="004C5F6F" w:rsidRPr="00C5205B" w:rsidRDefault="004C5F6F" w:rsidP="004C5F6F">
      <w:pPr>
        <w:spacing w:after="0"/>
        <w:rPr>
          <w:rFonts w:ascii="Arial" w:hAnsi="Arial" w:cs="Arial"/>
          <w:sz w:val="20"/>
          <w:szCs w:val="20"/>
        </w:rPr>
      </w:pPr>
    </w:p>
    <w:p w:rsidR="004C5F6F" w:rsidRPr="00C5205B" w:rsidRDefault="004C5F6F" w:rsidP="004C5F6F">
      <w:pPr>
        <w:pStyle w:val="Overskrift1"/>
      </w:pPr>
      <w:bookmarkStart w:id="19" w:name="_Toc363747788"/>
      <w:r w:rsidRPr="00C5205B">
        <w:t>6. Tillægsydelser</w:t>
      </w:r>
      <w:bookmarkEnd w:id="19"/>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Tilbuddenes basisydelser vil typisk dække  brugerens behov, men der skal være mulighed for at tilrettelægge en mere individuel og differentieret indsats ved enkelte brugeres særlige behov, når dette behov afviger væsentligt fra gennemsnittet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Tillægsydelser kan bestå i særlige ydelser i forbindelse med ophold på social institution eller rådgivningsydelser af administrativt eller behandlingsmæssig karakter.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Der beregnes faste timetakster for disse tillægsydelser, som baseres på de direkte omkostninger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samt andele af de indirekte omkostninger. Omfanget af indsatsen aftales individuelt mellem den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myndighed, der leverer ydelsen og den der modtager. Se bilag 2, eksempel på beregning af § 85.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Som anført på side 4 under afsnittet færrest mulige tillægsydelser er der i Økonomigruppen igangsat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analysearbejde, som skal fremkomme med forslag til beregning af tillægsydelser. Når arbejdet 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færdigt forelægges modellen, som herefter vil indgå som et bilag i takstaftalen. </w:t>
      </w:r>
    </w:p>
    <w:p w:rsidR="004C5F6F" w:rsidRPr="00C5205B" w:rsidRDefault="004C5F6F" w:rsidP="004C5F6F">
      <w:pPr>
        <w:spacing w:after="0"/>
        <w:rPr>
          <w:rFonts w:ascii="Arial" w:hAnsi="Arial" w:cs="Arial"/>
          <w:sz w:val="20"/>
          <w:szCs w:val="20"/>
        </w:rPr>
      </w:pPr>
    </w:p>
    <w:p w:rsidR="004C5F6F" w:rsidRPr="00C5205B" w:rsidRDefault="004C5F6F" w:rsidP="004C5F6F">
      <w:pPr>
        <w:pStyle w:val="Overskrift1"/>
      </w:pPr>
      <w:bookmarkStart w:id="20" w:name="_Toc363747789"/>
      <w:r w:rsidRPr="00C5205B">
        <w:t>7. Abonnementsbetaling</w:t>
      </w:r>
      <w:bookmarkEnd w:id="20"/>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For tilbud/ydelser hvor der kræves en fast kapacitet, men hvor efterspørgslen i sagens natur kan svinge en del, kan der aftales en abonnementsbetaling. For egentlige rådgivningsydelser anvendes således en abonnementsordning i form af objektiv finansiering for den/de kommuner, der ønsker at trække på en anden kommunes ydelser.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Vedrørende </w:t>
      </w:r>
      <w:proofErr w:type="spellStart"/>
      <w:r w:rsidRPr="00C5205B">
        <w:rPr>
          <w:rFonts w:ascii="Arial" w:hAnsi="Arial" w:cs="Arial"/>
          <w:sz w:val="20"/>
          <w:szCs w:val="20"/>
        </w:rPr>
        <w:t>tale-høre-synsområdet</w:t>
      </w:r>
      <w:proofErr w:type="spellEnd"/>
      <w:r w:rsidRPr="00C5205B">
        <w:rPr>
          <w:rFonts w:ascii="Arial" w:hAnsi="Arial" w:cs="Arial"/>
          <w:sz w:val="20"/>
          <w:szCs w:val="20"/>
        </w:rPr>
        <w:t xml:space="preserve"> indgås særskilte bilaterale aftaler mellem udbyderne og køberkommunerne.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Aftalerne konkretiseres som forskellige modeller med mulighed for kombinationer mellem leveringsaftaler og takster. </w:t>
      </w:r>
    </w:p>
    <w:p w:rsidR="004C5F6F" w:rsidRPr="00C5205B" w:rsidRDefault="004C5F6F" w:rsidP="004C5F6F">
      <w:pPr>
        <w:pStyle w:val="Overskrift1"/>
      </w:pPr>
      <w:bookmarkStart w:id="21" w:name="_Toc363747790"/>
      <w:r w:rsidRPr="00C5205B">
        <w:t>8. Objektiv finansiering</w:t>
      </w:r>
      <w:bookmarkEnd w:id="21"/>
      <w:r w:rsidRPr="00C5205B">
        <w:t xml:space="preserve"> </w:t>
      </w:r>
    </w:p>
    <w:p w:rsidR="004C5F6F" w:rsidRPr="00C5205B" w:rsidRDefault="004C5F6F" w:rsidP="004C5F6F">
      <w:pPr>
        <w:rPr>
          <w:rFonts w:ascii="Arial" w:hAnsi="Arial" w:cs="Arial"/>
          <w:sz w:val="20"/>
          <w:szCs w:val="20"/>
        </w:rPr>
      </w:pPr>
      <w:r w:rsidRPr="00C5205B">
        <w:rPr>
          <w:rFonts w:ascii="Arial" w:hAnsi="Arial" w:cs="Arial"/>
          <w:sz w:val="20"/>
          <w:szCs w:val="20"/>
        </w:rPr>
        <w:t xml:space="preserve">Ifølge de gældende bekendtgørelser skal der være objektiv finansiering på følgende områder: </w:t>
      </w:r>
    </w:p>
    <w:p w:rsidR="004C5F6F" w:rsidRPr="00C5205B" w:rsidRDefault="004C5F6F" w:rsidP="004C5F6F">
      <w:pPr>
        <w:rPr>
          <w:rFonts w:ascii="Arial" w:hAnsi="Arial" w:cs="Arial"/>
          <w:b/>
          <w:sz w:val="20"/>
          <w:szCs w:val="20"/>
        </w:rPr>
      </w:pPr>
      <w:r w:rsidRPr="00C5205B">
        <w:rPr>
          <w:rFonts w:ascii="Arial" w:hAnsi="Arial" w:cs="Arial"/>
          <w:b/>
          <w:sz w:val="20"/>
          <w:szCs w:val="20"/>
        </w:rPr>
        <w:t xml:space="preserve">Bekendtgørelse om udgifterne ved de regionale undervisningstilbud for børn og voksne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Synscenter </w:t>
      </w:r>
      <w:proofErr w:type="spellStart"/>
      <w:r w:rsidRPr="00C5205B">
        <w:rPr>
          <w:rFonts w:ascii="Arial" w:hAnsi="Arial" w:cs="Arial"/>
          <w:sz w:val="20"/>
          <w:szCs w:val="20"/>
        </w:rPr>
        <w:t>Refsnæs</w:t>
      </w:r>
      <w:proofErr w:type="spellEnd"/>
      <w:r w:rsidRPr="00C5205B">
        <w:rPr>
          <w:rFonts w:ascii="Arial" w:hAnsi="Arial" w:cs="Arial"/>
          <w:sz w:val="20"/>
          <w:szCs w:val="20"/>
        </w:rPr>
        <w:t xml:space="preserve"> Skole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Børneskolen på </w:t>
      </w:r>
      <w:proofErr w:type="spellStart"/>
      <w:r w:rsidRPr="00C5205B">
        <w:rPr>
          <w:rFonts w:ascii="Arial" w:hAnsi="Arial" w:cs="Arial"/>
          <w:sz w:val="20"/>
          <w:szCs w:val="20"/>
        </w:rPr>
        <w:t>Filadelfia</w:t>
      </w:r>
      <w:proofErr w:type="spellEnd"/>
      <w:r w:rsidRPr="00C5205B">
        <w:rPr>
          <w:rFonts w:ascii="Arial" w:hAnsi="Arial" w:cs="Arial"/>
          <w:sz w:val="20"/>
          <w:szCs w:val="20"/>
        </w:rPr>
        <w:t xml:space="preserve">, Epilepsi-elever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Udgifterne dækkes af en takst, der reduceres med en objektiv finansiering. Den objektive finansiering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lastRenderedPageBreak/>
        <w:t xml:space="preserve">udgør 10 % af taksterne, dog således at hvis taksten er højere end 1.100 kr. udgør den 25 % af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det overskydende beløb. Beløbet (1.100 kr.) reguleres årligt, første gang den 1. januar 2008. </w:t>
      </w: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sz w:val="20"/>
          <w:szCs w:val="20"/>
        </w:rPr>
        <w:t xml:space="preserve">Synscenter </w:t>
      </w:r>
      <w:proofErr w:type="spellStart"/>
      <w:r w:rsidRPr="00C5205B">
        <w:rPr>
          <w:rFonts w:ascii="Arial" w:hAnsi="Arial" w:cs="Arial"/>
          <w:sz w:val="20"/>
          <w:szCs w:val="20"/>
        </w:rPr>
        <w:t>Refsnæs</w:t>
      </w:r>
      <w:proofErr w:type="spellEnd"/>
      <w:r w:rsidRPr="00C5205B">
        <w:rPr>
          <w:rFonts w:ascii="Arial" w:hAnsi="Arial" w:cs="Arial"/>
          <w:sz w:val="20"/>
          <w:szCs w:val="20"/>
        </w:rPr>
        <w:t xml:space="preserve"> Rådgivning, Materialelaboratoriet: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Den objektive finansiering udgør 100 % af udgifterne. Det budgetterede takstgrundlag opkræves </w:t>
      </w:r>
    </w:p>
    <w:p w:rsidR="004C5F6F" w:rsidRPr="00C5205B" w:rsidRDefault="004C5F6F" w:rsidP="004C5F6F">
      <w:pPr>
        <w:spacing w:after="0"/>
        <w:rPr>
          <w:rFonts w:ascii="Arial" w:hAnsi="Arial" w:cs="Arial"/>
          <w:sz w:val="20"/>
          <w:szCs w:val="20"/>
        </w:rPr>
      </w:pPr>
      <w:proofErr w:type="spellStart"/>
      <w:r w:rsidRPr="00C5205B">
        <w:rPr>
          <w:rFonts w:ascii="Arial" w:hAnsi="Arial" w:cs="Arial"/>
          <w:sz w:val="20"/>
          <w:szCs w:val="20"/>
        </w:rPr>
        <w:t>A´conto</w:t>
      </w:r>
      <w:proofErr w:type="spellEnd"/>
      <w:r w:rsidRPr="00C5205B">
        <w:rPr>
          <w:rFonts w:ascii="Arial" w:hAnsi="Arial" w:cs="Arial"/>
          <w:sz w:val="20"/>
          <w:szCs w:val="20"/>
        </w:rPr>
        <w:t xml:space="preserve">, og opkrævningen korrigeres året efter iht. regnskab.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Den objektive finansiering skal opkræves overfor alle landets kommuner på grundlag af antallet af </w:t>
      </w:r>
    </w:p>
    <w:p w:rsidR="004C5F6F" w:rsidRDefault="004C5F6F" w:rsidP="004C5F6F">
      <w:pPr>
        <w:spacing w:after="0"/>
        <w:rPr>
          <w:rFonts w:ascii="Arial" w:hAnsi="Arial" w:cs="Arial"/>
          <w:sz w:val="20"/>
          <w:szCs w:val="20"/>
        </w:rPr>
      </w:pPr>
      <w:r w:rsidRPr="00C5205B">
        <w:rPr>
          <w:rFonts w:ascii="Arial" w:hAnsi="Arial" w:cs="Arial"/>
          <w:sz w:val="20"/>
          <w:szCs w:val="20"/>
        </w:rPr>
        <w:t xml:space="preserve">børn og unge under 18 år. Den skal betales kvartalsvis forud, med mindre andet aftales mellem </w:t>
      </w:r>
      <w:proofErr w:type="spellStart"/>
      <w:r w:rsidRPr="00C5205B">
        <w:rPr>
          <w:rFonts w:ascii="Arial" w:hAnsi="Arial" w:cs="Arial"/>
          <w:sz w:val="20"/>
          <w:szCs w:val="20"/>
        </w:rPr>
        <w:t>regionsrådet</w:t>
      </w:r>
      <w:proofErr w:type="spellEnd"/>
      <w:r w:rsidRPr="00C5205B">
        <w:rPr>
          <w:rFonts w:ascii="Arial" w:hAnsi="Arial" w:cs="Arial"/>
          <w:sz w:val="20"/>
          <w:szCs w:val="20"/>
        </w:rPr>
        <w:t xml:space="preserve"> og kommunalbestyrelsen. </w:t>
      </w:r>
    </w:p>
    <w:p w:rsidR="004C5F6F" w:rsidRPr="00C5205B" w:rsidRDefault="004C5F6F" w:rsidP="004C5F6F">
      <w:pPr>
        <w:spacing w:after="0"/>
        <w:rPr>
          <w:rFonts w:ascii="Arial" w:hAnsi="Arial" w:cs="Arial"/>
          <w:sz w:val="20"/>
          <w:szCs w:val="20"/>
        </w:rPr>
      </w:pPr>
    </w:p>
    <w:p w:rsidR="004C5F6F" w:rsidRDefault="004C5F6F" w:rsidP="004C5F6F">
      <w:pPr>
        <w:rPr>
          <w:rFonts w:ascii="Arial" w:hAnsi="Arial" w:cs="Arial"/>
          <w:b/>
          <w:sz w:val="20"/>
          <w:szCs w:val="20"/>
        </w:rPr>
      </w:pPr>
      <w:r>
        <w:rPr>
          <w:rFonts w:ascii="Arial" w:hAnsi="Arial" w:cs="Arial"/>
          <w:b/>
          <w:sz w:val="20"/>
          <w:szCs w:val="20"/>
        </w:rPr>
        <w:t>Bekendtgørelse om magtanvendelse over for børn og unge, der er anbragt uden for hjemmet</w:t>
      </w:r>
    </w:p>
    <w:p w:rsidR="004C5F6F" w:rsidRPr="0066746C" w:rsidRDefault="004C5F6F" w:rsidP="004C5F6F">
      <w:pPr>
        <w:spacing w:after="0"/>
        <w:rPr>
          <w:rFonts w:ascii="Arial" w:hAnsi="Arial" w:cs="Arial"/>
          <w:sz w:val="20"/>
          <w:szCs w:val="20"/>
        </w:rPr>
      </w:pPr>
      <w:r w:rsidRPr="0066746C">
        <w:rPr>
          <w:rFonts w:ascii="Arial" w:hAnsi="Arial" w:cs="Arial"/>
          <w:sz w:val="20"/>
          <w:szCs w:val="20"/>
        </w:rPr>
        <w:t>Bakkegården:</w:t>
      </w:r>
    </w:p>
    <w:p w:rsidR="004C5F6F" w:rsidRPr="0066746C" w:rsidRDefault="004C5F6F" w:rsidP="004C5F6F">
      <w:pPr>
        <w:spacing w:after="0"/>
        <w:rPr>
          <w:rFonts w:ascii="Arial" w:hAnsi="Arial" w:cs="Arial"/>
          <w:sz w:val="20"/>
          <w:szCs w:val="20"/>
        </w:rPr>
      </w:pPr>
      <w:proofErr w:type="spellStart"/>
      <w:r w:rsidRPr="0066746C">
        <w:rPr>
          <w:rFonts w:ascii="Arial" w:hAnsi="Arial" w:cs="Arial"/>
          <w:sz w:val="20"/>
          <w:szCs w:val="20"/>
        </w:rPr>
        <w:t>Stevnsfortet</w:t>
      </w:r>
      <w:proofErr w:type="spellEnd"/>
      <w:r w:rsidRPr="0066746C">
        <w:rPr>
          <w:rFonts w:ascii="Arial" w:hAnsi="Arial" w:cs="Arial"/>
          <w:sz w:val="20"/>
          <w:szCs w:val="20"/>
        </w:rPr>
        <w:t>:</w:t>
      </w:r>
    </w:p>
    <w:p w:rsidR="004C5F6F" w:rsidRDefault="004C5F6F" w:rsidP="004C5F6F">
      <w:pPr>
        <w:spacing w:after="0"/>
        <w:rPr>
          <w:rFonts w:ascii="Arial" w:hAnsi="Arial" w:cs="Arial"/>
          <w:sz w:val="20"/>
          <w:szCs w:val="20"/>
        </w:rPr>
      </w:pPr>
    </w:p>
    <w:p w:rsidR="004C5F6F" w:rsidRPr="0066746C" w:rsidRDefault="004C5F6F" w:rsidP="00BF79E8">
      <w:pPr>
        <w:spacing w:after="0"/>
        <w:rPr>
          <w:rFonts w:ascii="Arial" w:hAnsi="Arial" w:cs="Arial"/>
          <w:sz w:val="20"/>
          <w:szCs w:val="20"/>
        </w:rPr>
      </w:pPr>
      <w:r>
        <w:rPr>
          <w:rFonts w:ascii="Arial" w:hAnsi="Arial" w:cs="Arial"/>
          <w:sz w:val="20"/>
          <w:szCs w:val="20"/>
        </w:rPr>
        <w:t>D</w:t>
      </w:r>
      <w:r w:rsidRPr="0066746C">
        <w:rPr>
          <w:rFonts w:ascii="Arial" w:hAnsi="Arial" w:cs="Arial"/>
          <w:sz w:val="20"/>
          <w:szCs w:val="20"/>
        </w:rPr>
        <w:t xml:space="preserve">er er trådt en lov i kraft den 1. juli 2010 for området. </w:t>
      </w:r>
      <w:r w:rsidR="00BF79E8">
        <w:rPr>
          <w:rFonts w:ascii="Arial" w:hAnsi="Arial" w:cs="Arial"/>
          <w:sz w:val="20"/>
          <w:szCs w:val="20"/>
        </w:rPr>
        <w:t xml:space="preserve">Der </w:t>
      </w:r>
      <w:r w:rsidRPr="0066746C">
        <w:rPr>
          <w:rFonts w:ascii="Arial" w:hAnsi="Arial" w:cs="Arial"/>
          <w:sz w:val="20"/>
          <w:szCs w:val="20"/>
        </w:rPr>
        <w:t>betales en grundtakst for op</w:t>
      </w:r>
      <w:r>
        <w:rPr>
          <w:rFonts w:ascii="Arial" w:hAnsi="Arial" w:cs="Arial"/>
          <w:sz w:val="20"/>
          <w:szCs w:val="20"/>
        </w:rPr>
        <w:t>hold for varetægtsfængslede 15</w:t>
      </w:r>
      <w:r w:rsidRPr="0066746C">
        <w:rPr>
          <w:rFonts w:ascii="Arial" w:hAnsi="Arial" w:cs="Arial"/>
          <w:sz w:val="20"/>
          <w:szCs w:val="20"/>
        </w:rPr>
        <w:t>-17-årige på 1,25 mio. kr. årligt (PL 2010). I praksis omregnes grundtaksten til en døgntakst. Med indførelsen af lovgivning</w:t>
      </w:r>
      <w:r w:rsidR="00BF79E8">
        <w:rPr>
          <w:rFonts w:ascii="Arial" w:hAnsi="Arial" w:cs="Arial"/>
          <w:sz w:val="20"/>
          <w:szCs w:val="20"/>
        </w:rPr>
        <w:t>en</w:t>
      </w:r>
      <w:r w:rsidRPr="0066746C">
        <w:rPr>
          <w:rFonts w:ascii="Arial" w:hAnsi="Arial" w:cs="Arial"/>
          <w:sz w:val="20"/>
          <w:szCs w:val="20"/>
        </w:rPr>
        <w:t xml:space="preserve"> skal den objektive finansiering, som nu består af udgifter ud over det takstfinansierede, fordeles mellem alle lande</w:t>
      </w:r>
      <w:r>
        <w:rPr>
          <w:rFonts w:ascii="Arial" w:hAnsi="Arial" w:cs="Arial"/>
          <w:sz w:val="20"/>
          <w:szCs w:val="20"/>
        </w:rPr>
        <w:t>ts kommuner efter antallet af 15</w:t>
      </w:r>
      <w:r w:rsidRPr="0066746C">
        <w:rPr>
          <w:rFonts w:ascii="Arial" w:hAnsi="Arial" w:cs="Arial"/>
          <w:sz w:val="20"/>
          <w:szCs w:val="20"/>
        </w:rPr>
        <w:t>-17-årige der bor i de enkelte kommuner pr. 1. januar i året forud for regnskabsåret.</w:t>
      </w:r>
      <w:r w:rsidR="00BF79E8">
        <w:rPr>
          <w:rFonts w:ascii="Arial" w:hAnsi="Arial" w:cs="Arial"/>
          <w:sz w:val="20"/>
          <w:szCs w:val="20"/>
        </w:rPr>
        <w:t xml:space="preserve"> </w:t>
      </w:r>
      <w:r w:rsidRPr="0066746C">
        <w:rPr>
          <w:rFonts w:ascii="Arial" w:hAnsi="Arial" w:cs="Arial"/>
          <w:sz w:val="20"/>
          <w:szCs w:val="20"/>
        </w:rPr>
        <w:t>Den objektive del opkræves en gang a conto årlig i første kvartal. Der vil også blive opkrævet en eventuel regulering vedrørende forrige år.</w:t>
      </w:r>
    </w:p>
    <w:p w:rsidR="004C5F6F" w:rsidRPr="0066746C" w:rsidRDefault="004C5F6F" w:rsidP="004C5F6F">
      <w:pPr>
        <w:rPr>
          <w:rFonts w:ascii="Arial" w:hAnsi="Arial" w:cs="Arial"/>
          <w:sz w:val="20"/>
          <w:szCs w:val="20"/>
        </w:rPr>
      </w:pPr>
    </w:p>
    <w:p w:rsidR="004C5F6F" w:rsidRPr="0066746C" w:rsidRDefault="004C5F6F" w:rsidP="004C5F6F">
      <w:pPr>
        <w:rPr>
          <w:rFonts w:ascii="Arial" w:hAnsi="Arial" w:cs="Arial"/>
          <w:b/>
          <w:sz w:val="20"/>
          <w:szCs w:val="20"/>
        </w:rPr>
      </w:pPr>
      <w:r w:rsidRPr="0066746C">
        <w:rPr>
          <w:rFonts w:ascii="Arial" w:hAnsi="Arial" w:cs="Arial"/>
          <w:b/>
          <w:sz w:val="20"/>
          <w:szCs w:val="20"/>
        </w:rPr>
        <w:t xml:space="preserve">Bekendtgørelse om principper for kommunernes finansiering af de mest specialiserede lands- eller landsdelsdækkende tilbud </w:t>
      </w:r>
    </w:p>
    <w:p w:rsidR="004C5F6F" w:rsidRPr="0066746C" w:rsidRDefault="004C5F6F" w:rsidP="004C5F6F">
      <w:pPr>
        <w:rPr>
          <w:rFonts w:ascii="Arial" w:hAnsi="Arial" w:cs="Arial"/>
          <w:sz w:val="20"/>
          <w:szCs w:val="20"/>
        </w:rPr>
      </w:pPr>
      <w:proofErr w:type="spellStart"/>
      <w:r w:rsidRPr="0066746C">
        <w:rPr>
          <w:rFonts w:ascii="Arial" w:hAnsi="Arial" w:cs="Arial"/>
          <w:sz w:val="20"/>
          <w:szCs w:val="20"/>
        </w:rPr>
        <w:t>Kofoedsminde</w:t>
      </w:r>
      <w:proofErr w:type="spellEnd"/>
      <w:r w:rsidRPr="0066746C">
        <w:rPr>
          <w:rFonts w:ascii="Arial" w:hAnsi="Arial" w:cs="Arial"/>
          <w:sz w:val="20"/>
          <w:szCs w:val="20"/>
        </w:rPr>
        <w:t>:</w:t>
      </w:r>
    </w:p>
    <w:p w:rsidR="004C5F6F" w:rsidRPr="0066746C" w:rsidRDefault="004C5F6F" w:rsidP="004C5F6F">
      <w:pPr>
        <w:rPr>
          <w:rFonts w:ascii="Arial" w:hAnsi="Arial" w:cs="Arial"/>
          <w:sz w:val="20"/>
          <w:szCs w:val="20"/>
        </w:rPr>
      </w:pPr>
      <w:r w:rsidRPr="0066746C">
        <w:rPr>
          <w:rFonts w:ascii="Arial" w:hAnsi="Arial" w:cs="Arial"/>
          <w:sz w:val="20"/>
          <w:szCs w:val="20"/>
        </w:rPr>
        <w:t xml:space="preserve">Ifølge bekendtgørelsens § 3 skal udgifterne til driften af den sikrede boform </w:t>
      </w:r>
      <w:proofErr w:type="spellStart"/>
      <w:r w:rsidRPr="0066746C">
        <w:rPr>
          <w:rFonts w:ascii="Arial" w:hAnsi="Arial" w:cs="Arial"/>
          <w:sz w:val="20"/>
          <w:szCs w:val="20"/>
        </w:rPr>
        <w:t>Kofoedsminde</w:t>
      </w:r>
      <w:proofErr w:type="spellEnd"/>
      <w:r w:rsidRPr="0066746C">
        <w:rPr>
          <w:rFonts w:ascii="Arial" w:hAnsi="Arial" w:cs="Arial"/>
          <w:sz w:val="20"/>
          <w:szCs w:val="20"/>
        </w:rPr>
        <w:t xml:space="preserve"> for personer med nedsat psykisk funktionsevne med dom til ophold på sikret afdeling, fordeles mellem alle landets kommuner efter folketal.</w:t>
      </w:r>
    </w:p>
    <w:p w:rsidR="004C5F6F" w:rsidRPr="0066746C" w:rsidRDefault="004C5F6F" w:rsidP="004C5F6F">
      <w:pPr>
        <w:spacing w:after="0"/>
        <w:rPr>
          <w:rFonts w:ascii="Arial" w:hAnsi="Arial" w:cs="Arial"/>
          <w:sz w:val="20"/>
          <w:szCs w:val="20"/>
        </w:rPr>
      </w:pPr>
      <w:r w:rsidRPr="0066746C">
        <w:rPr>
          <w:rFonts w:ascii="Arial" w:hAnsi="Arial" w:cs="Arial"/>
          <w:sz w:val="20"/>
          <w:szCs w:val="20"/>
        </w:rPr>
        <w:t xml:space="preserve">Specialrådgivning på Synscenter </w:t>
      </w:r>
      <w:proofErr w:type="spellStart"/>
      <w:r w:rsidRPr="0066746C">
        <w:rPr>
          <w:rFonts w:ascii="Arial" w:hAnsi="Arial" w:cs="Arial"/>
          <w:sz w:val="20"/>
          <w:szCs w:val="20"/>
        </w:rPr>
        <w:t>Refsnæs</w:t>
      </w:r>
      <w:proofErr w:type="spellEnd"/>
      <w:r w:rsidRPr="0066746C">
        <w:rPr>
          <w:rFonts w:ascii="Arial" w:hAnsi="Arial" w:cs="Arial"/>
          <w:sz w:val="20"/>
          <w:szCs w:val="20"/>
        </w:rPr>
        <w:t xml:space="preserve">, børn med </w:t>
      </w:r>
      <w:proofErr w:type="spellStart"/>
      <w:r w:rsidRPr="0066746C">
        <w:rPr>
          <w:rFonts w:ascii="Arial" w:hAnsi="Arial" w:cs="Arial"/>
          <w:sz w:val="20"/>
          <w:szCs w:val="20"/>
        </w:rPr>
        <w:t>synshandicap</w:t>
      </w:r>
      <w:proofErr w:type="spellEnd"/>
      <w:r w:rsidRPr="0066746C">
        <w:rPr>
          <w:rFonts w:ascii="Arial" w:hAnsi="Arial" w:cs="Arial"/>
          <w:sz w:val="20"/>
          <w:szCs w:val="20"/>
        </w:rPr>
        <w:t>:</w:t>
      </w:r>
    </w:p>
    <w:p w:rsidR="004C5F6F" w:rsidRDefault="004C5F6F" w:rsidP="004C5F6F">
      <w:pPr>
        <w:spacing w:after="0"/>
        <w:rPr>
          <w:rFonts w:ascii="Arial" w:hAnsi="Arial" w:cs="Arial"/>
          <w:sz w:val="20"/>
          <w:szCs w:val="20"/>
        </w:rPr>
      </w:pPr>
      <w:r w:rsidRPr="0066746C">
        <w:rPr>
          <w:rFonts w:ascii="Arial" w:hAnsi="Arial" w:cs="Arial"/>
          <w:sz w:val="20"/>
          <w:szCs w:val="20"/>
        </w:rPr>
        <w:t xml:space="preserve">Specialrådgivning på </w:t>
      </w:r>
      <w:proofErr w:type="spellStart"/>
      <w:r w:rsidRPr="0066746C">
        <w:rPr>
          <w:rFonts w:ascii="Arial" w:hAnsi="Arial" w:cs="Arial"/>
          <w:sz w:val="20"/>
          <w:szCs w:val="20"/>
        </w:rPr>
        <w:t>Filadelfia</w:t>
      </w:r>
      <w:proofErr w:type="spellEnd"/>
      <w:r w:rsidRPr="0066746C">
        <w:rPr>
          <w:rFonts w:ascii="Arial" w:hAnsi="Arial" w:cs="Arial"/>
          <w:sz w:val="20"/>
          <w:szCs w:val="20"/>
        </w:rPr>
        <w:t>, epilepsi:</w:t>
      </w:r>
    </w:p>
    <w:p w:rsidR="004C5F6F" w:rsidRPr="0066746C" w:rsidRDefault="004C5F6F" w:rsidP="004C5F6F">
      <w:pPr>
        <w:spacing w:after="0"/>
        <w:rPr>
          <w:rFonts w:ascii="Arial" w:hAnsi="Arial" w:cs="Arial"/>
          <w:sz w:val="20"/>
          <w:szCs w:val="20"/>
        </w:rPr>
      </w:pPr>
    </w:p>
    <w:p w:rsidR="004C5F6F" w:rsidRPr="0066746C" w:rsidRDefault="004C5F6F" w:rsidP="004C5F6F">
      <w:pPr>
        <w:rPr>
          <w:rFonts w:ascii="Arial" w:hAnsi="Arial" w:cs="Arial"/>
          <w:sz w:val="20"/>
          <w:szCs w:val="20"/>
        </w:rPr>
      </w:pPr>
      <w:r w:rsidRPr="0066746C">
        <w:rPr>
          <w:rFonts w:ascii="Arial" w:hAnsi="Arial" w:cs="Arial"/>
          <w:sz w:val="20"/>
          <w:szCs w:val="20"/>
        </w:rPr>
        <w:t>Ifølge bekendtgørelsens § 2 skal udgifterne til driften af disse to specialrådgivningsfunktioner fordeles efter folketal mellem alle landets kommuner.</w:t>
      </w:r>
    </w:p>
    <w:p w:rsidR="004C5F6F" w:rsidRPr="0066746C" w:rsidRDefault="004C5F6F" w:rsidP="004C5F6F">
      <w:pPr>
        <w:rPr>
          <w:rFonts w:ascii="Arial" w:hAnsi="Arial" w:cs="Arial"/>
          <w:sz w:val="20"/>
          <w:szCs w:val="20"/>
        </w:rPr>
      </w:pPr>
      <w:r w:rsidRPr="0066746C">
        <w:rPr>
          <w:rFonts w:ascii="Arial" w:hAnsi="Arial" w:cs="Arial"/>
          <w:sz w:val="20"/>
          <w:szCs w:val="20"/>
        </w:rPr>
        <w:t>Opkrævningen sker pr. halvår. Der vil også blive opkrævet en eventuel regulering vedrørende forrige år.</w:t>
      </w:r>
    </w:p>
    <w:p w:rsidR="004C5F6F" w:rsidRDefault="004C5F6F" w:rsidP="004C5F6F">
      <w:pPr>
        <w:rPr>
          <w:rFonts w:ascii="Arial" w:hAnsi="Arial" w:cs="Arial"/>
          <w:sz w:val="20"/>
          <w:szCs w:val="20"/>
        </w:rPr>
      </w:pPr>
    </w:p>
    <w:p w:rsidR="004C5F6F" w:rsidRPr="0066746C" w:rsidRDefault="004C5F6F" w:rsidP="004C5F6F">
      <w:pPr>
        <w:rPr>
          <w:rFonts w:ascii="Arial" w:hAnsi="Arial" w:cs="Arial"/>
          <w:sz w:val="20"/>
          <w:szCs w:val="20"/>
        </w:rPr>
      </w:pPr>
      <w:r w:rsidRPr="0066746C">
        <w:rPr>
          <w:rFonts w:ascii="Arial" w:hAnsi="Arial" w:cs="Arial"/>
          <w:sz w:val="20"/>
          <w:szCs w:val="20"/>
        </w:rPr>
        <w:t>Efterregulering af den objektive finansiering foretages det efterfølgende år.</w:t>
      </w:r>
    </w:p>
    <w:p w:rsidR="004C5F6F" w:rsidRPr="0066746C" w:rsidRDefault="004C5F6F" w:rsidP="004C5F6F">
      <w:pPr>
        <w:rPr>
          <w:rFonts w:ascii="Arial" w:hAnsi="Arial" w:cs="Arial"/>
          <w:sz w:val="20"/>
          <w:szCs w:val="20"/>
        </w:rPr>
      </w:pPr>
    </w:p>
    <w:p w:rsidR="004C5F6F" w:rsidRPr="00C5205B" w:rsidRDefault="004C5F6F" w:rsidP="004C5F6F">
      <w:pPr>
        <w:rPr>
          <w:rFonts w:ascii="Arial" w:hAnsi="Arial" w:cs="Arial"/>
          <w:sz w:val="20"/>
          <w:szCs w:val="20"/>
        </w:rPr>
      </w:pPr>
    </w:p>
    <w:p w:rsidR="004C5F6F" w:rsidRPr="00C5205B" w:rsidRDefault="004C5F6F" w:rsidP="004C5F6F">
      <w:pPr>
        <w:pStyle w:val="Overskrift1"/>
      </w:pPr>
      <w:bookmarkStart w:id="22" w:name="_Toc363747791"/>
      <w:r w:rsidRPr="00C5205B">
        <w:t xml:space="preserve">9. Regulering for </w:t>
      </w:r>
      <w:proofErr w:type="spellStart"/>
      <w:r w:rsidRPr="00C5205B">
        <w:t>over-eller</w:t>
      </w:r>
      <w:proofErr w:type="spellEnd"/>
      <w:r w:rsidRPr="00C5205B">
        <w:t xml:space="preserve"> underskud.</w:t>
      </w:r>
      <w:bookmarkEnd w:id="22"/>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I bekendtgørelse nr. 683 af 20/6/2007 ” Bekendtgørelse om omkostningsbaserede takster for kom</w:t>
      </w:r>
    </w:p>
    <w:p w:rsidR="004C5F6F" w:rsidRPr="00C5205B" w:rsidRDefault="004C5F6F" w:rsidP="004C5F6F">
      <w:pPr>
        <w:spacing w:after="0"/>
        <w:rPr>
          <w:rFonts w:ascii="Arial" w:hAnsi="Arial" w:cs="Arial"/>
          <w:sz w:val="20"/>
          <w:szCs w:val="20"/>
        </w:rPr>
      </w:pPr>
      <w:proofErr w:type="spellStart"/>
      <w:r w:rsidRPr="00C5205B">
        <w:rPr>
          <w:rFonts w:ascii="Arial" w:hAnsi="Arial" w:cs="Arial"/>
          <w:sz w:val="20"/>
          <w:szCs w:val="20"/>
        </w:rPr>
        <w:t>munale</w:t>
      </w:r>
      <w:proofErr w:type="spellEnd"/>
      <w:r w:rsidRPr="00C5205B">
        <w:rPr>
          <w:rFonts w:ascii="Arial" w:hAnsi="Arial" w:cs="Arial"/>
          <w:sz w:val="20"/>
          <w:szCs w:val="20"/>
        </w:rPr>
        <w:t xml:space="preserve"> tilbud” fremgår: </w:t>
      </w:r>
    </w:p>
    <w:p w:rsidR="004C5F6F" w:rsidRPr="00C5205B" w:rsidRDefault="004C5F6F" w:rsidP="004C5F6F">
      <w:pPr>
        <w:rPr>
          <w:rFonts w:ascii="Arial" w:hAnsi="Arial" w:cs="Arial"/>
          <w:sz w:val="20"/>
          <w:szCs w:val="20"/>
        </w:rPr>
      </w:pPr>
      <w:r w:rsidRPr="00C5205B">
        <w:rPr>
          <w:rFonts w:ascii="Arial" w:hAnsi="Arial" w:cs="Arial"/>
          <w:b/>
          <w:sz w:val="20"/>
          <w:szCs w:val="20"/>
        </w:rPr>
        <w:lastRenderedPageBreak/>
        <w:t>at</w:t>
      </w:r>
      <w:r w:rsidRPr="00C5205B">
        <w:rPr>
          <w:rFonts w:ascii="Arial" w:hAnsi="Arial" w:cs="Arial"/>
          <w:sz w:val="20"/>
          <w:szCs w:val="20"/>
        </w:rPr>
        <w:t xml:space="preserve"> et over- eller under-skud skal indregnes i taksten i form af tillæg eller reduktion af taksten for det enkelte tilbud eller typen af tilbud.</w:t>
      </w:r>
    </w:p>
    <w:p w:rsidR="004C5F6F" w:rsidRPr="00C5205B" w:rsidRDefault="004C5F6F" w:rsidP="004C5F6F">
      <w:pPr>
        <w:spacing w:after="0"/>
        <w:rPr>
          <w:rFonts w:ascii="Arial" w:hAnsi="Arial" w:cs="Arial"/>
          <w:sz w:val="20"/>
          <w:szCs w:val="20"/>
        </w:rPr>
      </w:pPr>
      <w:r>
        <w:rPr>
          <w:rFonts w:ascii="Arial" w:hAnsi="Arial" w:cs="Arial"/>
          <w:sz w:val="20"/>
          <w:szCs w:val="20"/>
        </w:rPr>
        <w:t>D</w:t>
      </w:r>
      <w:r w:rsidRPr="00C5205B">
        <w:rPr>
          <w:rFonts w:ascii="Arial" w:hAnsi="Arial" w:cs="Arial"/>
          <w:sz w:val="20"/>
          <w:szCs w:val="20"/>
        </w:rPr>
        <w:t>et fremgår ligeledes:</w:t>
      </w:r>
    </w:p>
    <w:p w:rsidR="004C5F6F" w:rsidRDefault="004C5F6F" w:rsidP="004C5F6F">
      <w:pPr>
        <w:spacing w:after="0"/>
        <w:rPr>
          <w:rFonts w:ascii="Arial" w:hAnsi="Arial" w:cs="Arial"/>
          <w:sz w:val="20"/>
          <w:szCs w:val="20"/>
        </w:rPr>
      </w:pPr>
      <w:r w:rsidRPr="00C5205B">
        <w:rPr>
          <w:rFonts w:ascii="Arial" w:hAnsi="Arial" w:cs="Arial"/>
          <w:b/>
          <w:sz w:val="20"/>
          <w:szCs w:val="20"/>
        </w:rPr>
        <w:t xml:space="preserve"> at</w:t>
      </w:r>
      <w:r w:rsidRPr="00C5205B">
        <w:rPr>
          <w:rFonts w:ascii="Arial" w:hAnsi="Arial" w:cs="Arial"/>
          <w:sz w:val="20"/>
          <w:szCs w:val="20"/>
        </w:rPr>
        <w:t xml:space="preserve"> et over- eller under-skud kan overføres i overensstemmelse med kommunalbestyrelsens fastsatte regler herfor. Dog skal et underskud senest indregnes i taksten 2 år efter det år, underskuddet vedrører.</w:t>
      </w: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sz w:val="20"/>
          <w:szCs w:val="20"/>
        </w:rPr>
        <w:t xml:space="preserve"> I Region Sjælland er der aftalt følgende: </w:t>
      </w:r>
    </w:p>
    <w:p w:rsidR="004C5F6F" w:rsidRPr="00C5205B" w:rsidRDefault="004C5F6F" w:rsidP="004C5F6F">
      <w:pPr>
        <w:spacing w:after="0"/>
        <w:rPr>
          <w:rFonts w:ascii="Arial" w:hAnsi="Arial" w:cs="Arial"/>
          <w:b/>
          <w:sz w:val="20"/>
          <w:szCs w:val="20"/>
        </w:rPr>
      </w:pPr>
      <w:r w:rsidRPr="00C5205B">
        <w:rPr>
          <w:rFonts w:ascii="Arial" w:hAnsi="Arial" w:cs="Arial"/>
          <w:b/>
          <w:sz w:val="20"/>
          <w:szCs w:val="20"/>
        </w:rPr>
        <w:t xml:space="preserve">Underskud: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Underskud indregnes i taksten senest 2 år efter. Det v</w:t>
      </w:r>
      <w:r>
        <w:rPr>
          <w:rFonts w:ascii="Arial" w:hAnsi="Arial" w:cs="Arial"/>
          <w:sz w:val="20"/>
          <w:szCs w:val="20"/>
        </w:rPr>
        <w:t xml:space="preserve">il sige, at et underskud i 2010 </w:t>
      </w:r>
      <w:r w:rsidRPr="00C5205B">
        <w:rPr>
          <w:rFonts w:ascii="Arial" w:hAnsi="Arial" w:cs="Arial"/>
          <w:sz w:val="20"/>
          <w:szCs w:val="20"/>
        </w:rPr>
        <w:t>s</w:t>
      </w:r>
      <w:r>
        <w:rPr>
          <w:rFonts w:ascii="Arial" w:hAnsi="Arial" w:cs="Arial"/>
          <w:sz w:val="20"/>
          <w:szCs w:val="20"/>
        </w:rPr>
        <w:t>enest indregnes i taksten i 2012</w:t>
      </w:r>
      <w:r w:rsidRPr="00C5205B">
        <w:rPr>
          <w:rFonts w:ascii="Arial" w:hAnsi="Arial" w:cs="Arial"/>
          <w:sz w:val="20"/>
          <w:szCs w:val="20"/>
        </w:rPr>
        <w:t xml:space="preserve">.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b/>
          <w:sz w:val="20"/>
          <w:szCs w:val="20"/>
        </w:rPr>
      </w:pPr>
      <w:r w:rsidRPr="00C5205B">
        <w:rPr>
          <w:rFonts w:ascii="Arial" w:hAnsi="Arial" w:cs="Arial"/>
          <w:b/>
          <w:sz w:val="20"/>
          <w:szCs w:val="20"/>
        </w:rPr>
        <w:t>Overskud:</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For at sikre incitamenter for institutionerne til effektiv drift, kan overskud overføres i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henhold til kommunernes regler - dog højst 5 pct. Overskud over 5 pct. indregnes i taksten i det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efterfølgende  år.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Pr>
          <w:rFonts w:ascii="Arial" w:hAnsi="Arial" w:cs="Arial"/>
          <w:sz w:val="20"/>
          <w:szCs w:val="20"/>
        </w:rPr>
        <w:t>Et overskud i 2010 skal indregnes i 2012</w:t>
      </w:r>
      <w:r w:rsidRPr="00C5205B">
        <w:rPr>
          <w:rFonts w:ascii="Arial" w:hAnsi="Arial" w:cs="Arial"/>
          <w:sz w:val="20"/>
          <w:szCs w:val="20"/>
        </w:rPr>
        <w:t xml:space="preserve">.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 henhold til bekendtgørelsen om omkostningsbaserede takster for kommunale tilbud, vil et overskud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ikke kunne akkumuleres over flere år. Vurderingen af overskuddet vil indgå i monitoreringen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af takstudviklingen. </w:t>
      </w:r>
    </w:p>
    <w:p w:rsidR="004C5F6F" w:rsidRPr="00C5205B" w:rsidRDefault="004C5F6F" w:rsidP="004C5F6F">
      <w:pPr>
        <w:spacing w:after="0"/>
        <w:rPr>
          <w:rFonts w:ascii="Arial" w:hAnsi="Arial" w:cs="Arial"/>
          <w:sz w:val="20"/>
          <w:szCs w:val="20"/>
        </w:rPr>
      </w:pPr>
    </w:p>
    <w:p w:rsidR="00E15BDA" w:rsidRDefault="00E15BDA" w:rsidP="00E15BDA">
      <w:pPr>
        <w:rPr>
          <w:rFonts w:ascii="Arial" w:hAnsi="Arial" w:cs="Arial"/>
          <w:sz w:val="20"/>
          <w:szCs w:val="20"/>
        </w:rPr>
      </w:pPr>
      <w:r w:rsidRPr="00E15BDA">
        <w:rPr>
          <w:rFonts w:ascii="Arial" w:hAnsi="Arial" w:cs="Arial"/>
          <w:sz w:val="20"/>
          <w:szCs w:val="20"/>
        </w:rPr>
        <w:t xml:space="preserve">I regeringens opfølgning på evaluering af kommunalreformen lægges op til at forbedre incitamenterne til at drive tilbuddene effektivt og sikre en afdæmpet takstudvikling. Med henblik på dette foreslår regeringen at kommunale og regionale driftsherrer får adgang til at beholde overskud på op til 5 pct. af budgettet lokalt og samtidig kan underskud på 5 pct. af budgettet fremover ikke indregnes i taksten for tilbuddet. (Bedre kvalitet og samarbejde – Opfølgning på evaluering af kommunalreformen, Regeringen, Juni 2013, side 14). </w:t>
      </w:r>
    </w:p>
    <w:p w:rsidR="00E15BDA" w:rsidRPr="00C5205B" w:rsidRDefault="00E15BDA" w:rsidP="00E15BDA">
      <w:pPr>
        <w:spacing w:after="0"/>
        <w:rPr>
          <w:rFonts w:ascii="Arial" w:hAnsi="Arial" w:cs="Arial"/>
          <w:b/>
          <w:sz w:val="20"/>
          <w:szCs w:val="20"/>
        </w:rPr>
      </w:pPr>
      <w:r w:rsidRPr="00C5205B">
        <w:rPr>
          <w:rFonts w:ascii="Arial" w:hAnsi="Arial" w:cs="Arial"/>
          <w:b/>
          <w:sz w:val="20"/>
          <w:szCs w:val="20"/>
        </w:rPr>
        <w:t>Informationspligt:</w:t>
      </w:r>
    </w:p>
    <w:p w:rsidR="00E15BDA" w:rsidRDefault="00E15BDA" w:rsidP="00E15BDA">
      <w:r w:rsidRPr="00C5205B">
        <w:rPr>
          <w:rFonts w:ascii="Arial" w:hAnsi="Arial" w:cs="Arial"/>
          <w:sz w:val="20"/>
          <w:szCs w:val="20"/>
        </w:rPr>
        <w:t xml:space="preserve"> Den enkelte driftsherre har ret til at ændre driften, herunder også </w:t>
      </w:r>
      <w:proofErr w:type="spellStart"/>
      <w:r w:rsidRPr="00C5205B">
        <w:rPr>
          <w:rFonts w:ascii="Arial" w:hAnsi="Arial" w:cs="Arial"/>
          <w:sz w:val="20"/>
          <w:szCs w:val="20"/>
        </w:rPr>
        <w:t>pladstal</w:t>
      </w:r>
      <w:proofErr w:type="spellEnd"/>
      <w:r w:rsidRPr="00C5205B">
        <w:rPr>
          <w:rFonts w:ascii="Arial" w:hAnsi="Arial" w:cs="Arial"/>
          <w:sz w:val="20"/>
          <w:szCs w:val="20"/>
        </w:rPr>
        <w:t xml:space="preserve">, med  +/-20 % i henhold til </w:t>
      </w:r>
      <w:proofErr w:type="spellStart"/>
      <w:r w:rsidRPr="00C5205B">
        <w:rPr>
          <w:rFonts w:ascii="Arial" w:hAnsi="Arial" w:cs="Arial"/>
          <w:sz w:val="20"/>
          <w:szCs w:val="20"/>
        </w:rPr>
        <w:t>styringaftalens</w:t>
      </w:r>
      <w:proofErr w:type="spellEnd"/>
      <w:r w:rsidRPr="00C5205B">
        <w:rPr>
          <w:rFonts w:ascii="Arial" w:hAnsi="Arial" w:cs="Arial"/>
          <w:sz w:val="20"/>
          <w:szCs w:val="20"/>
        </w:rPr>
        <w:t xml:space="preserve"> bestemmelser. Det er et krav, at en driftsherre informerer eksterne  købere af pladser, før udsvingene når 10 %. Hensigten er at imødegå økonomiske problemer,  før de bliver store</w:t>
      </w:r>
    </w:p>
    <w:p w:rsidR="00BF79E8" w:rsidRPr="00C5205B" w:rsidRDefault="00BF79E8"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p>
    <w:p w:rsidR="004C5F6F" w:rsidRPr="00C5205B" w:rsidRDefault="004C5F6F" w:rsidP="004C5F6F">
      <w:pPr>
        <w:pStyle w:val="Overskrift1"/>
      </w:pPr>
      <w:bookmarkStart w:id="23" w:name="_Toc363747792"/>
      <w:r w:rsidRPr="00C5205B">
        <w:t>10. Betalingsforhold</w:t>
      </w:r>
      <w:bookmarkEnd w:id="23"/>
      <w:r w:rsidRPr="00C5205B">
        <w:t xml:space="preserv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Kommuner der køber ydelser i anden kommune eller i regionen indgår en skriftlig betalingsaftale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med driftsherren. </w:t>
      </w:r>
    </w:p>
    <w:p w:rsidR="004C5F6F" w:rsidRPr="00C5205B" w:rsidRDefault="004C5F6F" w:rsidP="004C5F6F">
      <w:pPr>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Betalingsaftalen skal indeholde alle nødvendige detailoplysninger til brug for afregningen. Der lægges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vægt på, at betalingsaftalen tilpasses således at den kan anvendes ved indberetning til det eller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de afregningssystemer kommunen og regionen anvender. Betalingsaftalen skal således som minimum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omfatte: </w:t>
      </w:r>
    </w:p>
    <w:p w:rsidR="004C5F6F" w:rsidRPr="00C5205B" w:rsidRDefault="004C5F6F" w:rsidP="004C5F6F">
      <w:pPr>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information om hvem der er handlekommune samt hvem der er betalingskommune,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oversigt over de enkelte ydelser, herunder bevillingsparagraf, der indgår i tilbuddet,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lastRenderedPageBreak/>
        <w:t xml:space="preserve">• bevillingsomfanget for de enkelte ydelser,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startdato og priser for de enkelte ydelser,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 opsigelsesvarsel. </w:t>
      </w:r>
    </w:p>
    <w:p w:rsidR="004C5F6F" w:rsidRPr="00C5205B" w:rsidRDefault="004C5F6F" w:rsidP="004C5F6F">
      <w:pPr>
        <w:spacing w:after="0"/>
        <w:rPr>
          <w:rFonts w:ascii="Arial" w:hAnsi="Arial" w:cs="Arial"/>
          <w:sz w:val="20"/>
          <w:szCs w:val="20"/>
        </w:rPr>
      </w:pPr>
    </w:p>
    <w:p w:rsidR="004C5F6F" w:rsidRPr="00C5205B" w:rsidRDefault="004C5F6F" w:rsidP="004C5F6F">
      <w:pPr>
        <w:rPr>
          <w:rFonts w:ascii="Arial" w:hAnsi="Arial" w:cs="Arial"/>
          <w:sz w:val="20"/>
          <w:szCs w:val="20"/>
        </w:rPr>
      </w:pPr>
      <w:r w:rsidRPr="00C5205B">
        <w:rPr>
          <w:rFonts w:ascii="Arial" w:hAnsi="Arial" w:cs="Arial"/>
          <w:sz w:val="20"/>
          <w:szCs w:val="20"/>
        </w:rPr>
        <w:t xml:space="preserve">Aftale om ændringer i et aftalt tilbud indgås ligeledes skriftligt.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Betalingsaftalen indgås mellem handlekommunen og driftsherren. I de tilfælde der er anden betalingskommune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skal denne myndighed afregne efter den indgåede betalingsaftale. Handlekommunen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sender kopi af betalingsaftalen til betalingskommunen. </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Betalingsperioden er normalt fra startdato til ophørsdato plus et evt. opsigelsesvarsel. Startdatoen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svarer til første dag borgeren modtager ydelsen, og ophørsdatoen til sidste dag borgeren modtager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ydelsen. </w:t>
      </w:r>
    </w:p>
    <w:p w:rsidR="004C5F6F" w:rsidRDefault="004C5F6F" w:rsidP="004C5F6F">
      <w:pPr>
        <w:spacing w:after="0"/>
        <w:rPr>
          <w:rFonts w:ascii="Arial" w:hAnsi="Arial" w:cs="Arial"/>
          <w:sz w:val="20"/>
          <w:szCs w:val="20"/>
        </w:rPr>
      </w:pPr>
    </w:p>
    <w:p w:rsidR="00121DB6" w:rsidRPr="00121DB6" w:rsidRDefault="00121DB6" w:rsidP="00121DB6">
      <w:pPr>
        <w:rPr>
          <w:rFonts w:ascii="Arial" w:hAnsi="Arial" w:cs="Arial"/>
          <w:b/>
          <w:sz w:val="20"/>
          <w:szCs w:val="20"/>
        </w:rPr>
      </w:pPr>
      <w:bookmarkStart w:id="24" w:name="_Toc358801216"/>
      <w:r w:rsidRPr="00121DB6">
        <w:rPr>
          <w:rFonts w:ascii="Arial" w:hAnsi="Arial" w:cs="Arial"/>
          <w:b/>
          <w:sz w:val="20"/>
          <w:szCs w:val="20"/>
        </w:rPr>
        <w:t>Opsigelsesvarsler</w:t>
      </w:r>
      <w:bookmarkEnd w:id="24"/>
    </w:p>
    <w:p w:rsidR="00121DB6" w:rsidRPr="00121DB6" w:rsidRDefault="00121DB6" w:rsidP="00121DB6">
      <w:pPr>
        <w:rPr>
          <w:rFonts w:ascii="Arial" w:hAnsi="Arial" w:cs="Arial"/>
          <w:sz w:val="20"/>
          <w:szCs w:val="20"/>
        </w:rPr>
      </w:pPr>
      <w:r w:rsidRPr="00121DB6">
        <w:rPr>
          <w:rFonts w:ascii="Arial" w:hAnsi="Arial" w:cs="Arial"/>
          <w:sz w:val="20"/>
          <w:szCs w:val="20"/>
        </w:rPr>
        <w:t>Opsigelsesvarsel er løbende måned plus 30 dage, medmindre andet er aftalt.</w:t>
      </w:r>
    </w:p>
    <w:p w:rsidR="004C5F6F" w:rsidRPr="00C5205B" w:rsidRDefault="004C5F6F" w:rsidP="004C5F6F">
      <w:pPr>
        <w:rPr>
          <w:rFonts w:ascii="Arial" w:hAnsi="Arial" w:cs="Arial"/>
          <w:b/>
          <w:sz w:val="20"/>
          <w:szCs w:val="20"/>
        </w:rPr>
      </w:pPr>
      <w:r w:rsidRPr="00C5205B">
        <w:rPr>
          <w:rFonts w:ascii="Arial" w:hAnsi="Arial" w:cs="Arial"/>
          <w:b/>
          <w:sz w:val="20"/>
          <w:szCs w:val="20"/>
        </w:rPr>
        <w:t xml:space="preserve">Afregningsproceduren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Afregning sker månedsvis bagud med mindre andet er fastsat ved lov. Driftsherren sender månedlige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afregninger til betalingskommunerne. Friste</w:t>
      </w:r>
      <w:r>
        <w:rPr>
          <w:rFonts w:ascii="Arial" w:hAnsi="Arial" w:cs="Arial"/>
          <w:sz w:val="20"/>
          <w:szCs w:val="20"/>
        </w:rPr>
        <w:t>n for betaling fastsættes til 30</w:t>
      </w:r>
      <w:r w:rsidRPr="00C5205B">
        <w:rPr>
          <w:rFonts w:ascii="Arial" w:hAnsi="Arial" w:cs="Arial"/>
          <w:sz w:val="20"/>
          <w:szCs w:val="20"/>
        </w:rPr>
        <w:t xml:space="preserve"> dage. Det bemærkes,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at betalingerne kan automatiseres via PBS. Senere betalinger end 1 måned påføres morarenter. </w:t>
      </w:r>
      <w:r>
        <w:rPr>
          <w:rFonts w:ascii="Arial" w:hAnsi="Arial" w:cs="Arial"/>
          <w:sz w:val="20"/>
          <w:szCs w:val="20"/>
        </w:rPr>
        <w:t xml:space="preserve">Region Sjælland anvender ikke den </w:t>
      </w:r>
      <w:proofErr w:type="spellStart"/>
      <w:r>
        <w:rPr>
          <w:rFonts w:ascii="Arial" w:hAnsi="Arial" w:cs="Arial"/>
          <w:sz w:val="20"/>
          <w:szCs w:val="20"/>
        </w:rPr>
        <w:t>nævte</w:t>
      </w:r>
      <w:proofErr w:type="spellEnd"/>
      <w:r>
        <w:rPr>
          <w:rFonts w:ascii="Arial" w:hAnsi="Arial" w:cs="Arial"/>
          <w:sz w:val="20"/>
          <w:szCs w:val="20"/>
        </w:rPr>
        <w:t xml:space="preserve"> praksis om </w:t>
      </w:r>
      <w:proofErr w:type="spellStart"/>
      <w:r>
        <w:rPr>
          <w:rFonts w:ascii="Arial" w:hAnsi="Arial" w:cs="Arial"/>
          <w:sz w:val="20"/>
          <w:szCs w:val="20"/>
        </w:rPr>
        <w:t>påførsel</w:t>
      </w:r>
      <w:proofErr w:type="spellEnd"/>
      <w:r>
        <w:rPr>
          <w:rFonts w:ascii="Arial" w:hAnsi="Arial" w:cs="Arial"/>
          <w:sz w:val="20"/>
          <w:szCs w:val="20"/>
        </w:rPr>
        <w:t xml:space="preserve"> af morarenter.</w:t>
      </w:r>
    </w:p>
    <w:p w:rsidR="004C5F6F" w:rsidRPr="00C5205B" w:rsidRDefault="004C5F6F" w:rsidP="004C5F6F">
      <w:pPr>
        <w:spacing w:after="0"/>
        <w:rPr>
          <w:rFonts w:ascii="Arial" w:hAnsi="Arial" w:cs="Arial"/>
          <w:sz w:val="20"/>
          <w:szCs w:val="20"/>
        </w:rPr>
      </w:pP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Betalingskommunen kan ikke regulere i den fremsendte regning. Regningen betales uanset enighed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om regningens størrelse. Er der uenighed om regning meddeles dette driftsherren, hvorefter det er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driftsherren der skal foretage de nødvendige berigtigelser i kommende afregning. Dette princip er </w:t>
      </w:r>
    </w:p>
    <w:p w:rsidR="004C5F6F" w:rsidRDefault="004C5F6F" w:rsidP="004C5F6F">
      <w:pPr>
        <w:spacing w:after="0"/>
        <w:rPr>
          <w:rFonts w:ascii="Arial" w:hAnsi="Arial" w:cs="Arial"/>
          <w:sz w:val="20"/>
          <w:szCs w:val="20"/>
        </w:rPr>
      </w:pPr>
      <w:r w:rsidRPr="00C5205B">
        <w:rPr>
          <w:rFonts w:ascii="Arial" w:hAnsi="Arial" w:cs="Arial"/>
          <w:sz w:val="20"/>
          <w:szCs w:val="20"/>
        </w:rPr>
        <w:t xml:space="preserve">nødvendigt, hvis afregningssystemerne skal fungere effektivt. </w:t>
      </w:r>
    </w:p>
    <w:p w:rsidR="00121DB6" w:rsidRDefault="00121DB6" w:rsidP="004C5F6F">
      <w:pPr>
        <w:spacing w:after="0"/>
        <w:rPr>
          <w:rFonts w:ascii="Arial" w:hAnsi="Arial" w:cs="Arial"/>
          <w:sz w:val="20"/>
          <w:szCs w:val="20"/>
        </w:rPr>
      </w:pPr>
    </w:p>
    <w:p w:rsidR="00121DB6" w:rsidRPr="00121DB6" w:rsidRDefault="00121DB6" w:rsidP="00121DB6">
      <w:pPr>
        <w:rPr>
          <w:rFonts w:ascii="Arial" w:hAnsi="Arial" w:cs="Arial"/>
          <w:b/>
          <w:sz w:val="20"/>
          <w:szCs w:val="20"/>
        </w:rPr>
      </w:pPr>
      <w:bookmarkStart w:id="25" w:name="_Toc358801218"/>
      <w:r w:rsidRPr="00121DB6">
        <w:rPr>
          <w:rFonts w:ascii="Arial" w:hAnsi="Arial" w:cs="Arial"/>
          <w:b/>
          <w:sz w:val="20"/>
          <w:szCs w:val="20"/>
        </w:rPr>
        <w:t>Standardkontrakt</w:t>
      </w:r>
      <w:bookmarkEnd w:id="25"/>
      <w:r w:rsidR="00C8162C">
        <w:rPr>
          <w:rFonts w:ascii="Arial" w:hAnsi="Arial" w:cs="Arial"/>
          <w:b/>
          <w:sz w:val="20"/>
          <w:szCs w:val="20"/>
        </w:rPr>
        <w:t>er</w:t>
      </w:r>
    </w:p>
    <w:p w:rsidR="00C8162C" w:rsidRPr="00C8162C" w:rsidRDefault="00C8162C" w:rsidP="00C8162C">
      <w:pPr>
        <w:spacing w:after="0"/>
        <w:rPr>
          <w:rFonts w:ascii="Arial" w:hAnsi="Arial" w:cs="Arial"/>
          <w:sz w:val="20"/>
          <w:szCs w:val="20"/>
        </w:rPr>
      </w:pPr>
      <w:r w:rsidRPr="00C8162C">
        <w:rPr>
          <w:rFonts w:ascii="Arial" w:hAnsi="Arial" w:cs="Arial"/>
          <w:sz w:val="20"/>
          <w:szCs w:val="20"/>
        </w:rPr>
        <w:t>Styregruppen for rammeaftalen har med udgangspunkt i kontraktforslag fra KL udarbejdet standardkontrakter for børneområdet og for voksenområdet som er vedlagt i bilag til styringsaftalen</w:t>
      </w:r>
      <w:r w:rsidR="009D2B5F">
        <w:rPr>
          <w:rFonts w:ascii="Arial" w:hAnsi="Arial" w:cs="Arial"/>
          <w:sz w:val="20"/>
          <w:szCs w:val="20"/>
        </w:rPr>
        <w:t>.</w:t>
      </w:r>
      <w:r w:rsidRPr="00C8162C">
        <w:rPr>
          <w:rFonts w:ascii="Arial" w:hAnsi="Arial" w:cs="Arial"/>
          <w:sz w:val="20"/>
          <w:szCs w:val="20"/>
        </w:rPr>
        <w:t xml:space="preserve"> Standardkontrakterne er obligatoriske og skal derfor anvendes af kommunerne ved indgåelse af aftaler om køb og salg af pladser mellem kommuner indenfor Region Sjælland og ved køb af pladser fra private tilbud/udbydere. Det anbefales ligeledes at standardkontrakterne anvendes ved indgåelse af aftaler om køb og salg mellem kommuner i Region sjælland og kommuner udenfor region Sjælland. </w:t>
      </w:r>
    </w:p>
    <w:p w:rsidR="00C8162C" w:rsidRDefault="00C8162C" w:rsidP="00C8162C">
      <w:pPr>
        <w:spacing w:after="0"/>
        <w:rPr>
          <w:szCs w:val="20"/>
        </w:rPr>
      </w:pPr>
    </w:p>
    <w:p w:rsidR="001B0D70" w:rsidRDefault="001B0D70" w:rsidP="00121DB6">
      <w:pPr>
        <w:spacing w:after="0"/>
        <w:rPr>
          <w:rFonts w:ascii="Arial" w:hAnsi="Arial" w:cs="Arial"/>
          <w:sz w:val="20"/>
          <w:szCs w:val="20"/>
        </w:rPr>
      </w:pPr>
    </w:p>
    <w:p w:rsidR="00121DB6" w:rsidRPr="00C5205B" w:rsidRDefault="00121DB6" w:rsidP="004C5F6F">
      <w:pPr>
        <w:spacing w:after="0"/>
        <w:rPr>
          <w:rFonts w:ascii="Arial" w:hAnsi="Arial" w:cs="Arial"/>
          <w:sz w:val="20"/>
          <w:szCs w:val="20"/>
        </w:rPr>
      </w:pPr>
    </w:p>
    <w:p w:rsidR="004C5F6F" w:rsidRDefault="004C5F6F" w:rsidP="004C5F6F">
      <w:pPr>
        <w:rPr>
          <w:rFonts w:ascii="Arial" w:hAnsi="Arial" w:cs="Arial"/>
          <w:sz w:val="20"/>
          <w:szCs w:val="20"/>
        </w:rPr>
      </w:pPr>
    </w:p>
    <w:p w:rsidR="004C5F6F" w:rsidRDefault="004C5F6F" w:rsidP="004C5F6F">
      <w:pPr>
        <w:rPr>
          <w:rFonts w:ascii="Arial" w:hAnsi="Arial" w:cs="Arial"/>
          <w:sz w:val="20"/>
          <w:szCs w:val="20"/>
        </w:rPr>
      </w:pPr>
    </w:p>
    <w:p w:rsidR="004C5F6F" w:rsidRDefault="004C5F6F" w:rsidP="004C5F6F">
      <w:pPr>
        <w:rPr>
          <w:rFonts w:ascii="Arial" w:hAnsi="Arial" w:cs="Arial"/>
          <w:sz w:val="20"/>
          <w:szCs w:val="20"/>
        </w:rPr>
      </w:pPr>
    </w:p>
    <w:p w:rsidR="004C5F6F" w:rsidRDefault="004C5F6F" w:rsidP="004C5F6F">
      <w:pPr>
        <w:rPr>
          <w:rFonts w:ascii="Arial" w:hAnsi="Arial" w:cs="Arial"/>
          <w:sz w:val="20"/>
          <w:szCs w:val="20"/>
        </w:rPr>
      </w:pPr>
    </w:p>
    <w:p w:rsidR="004C5F6F" w:rsidRDefault="004C5F6F" w:rsidP="004C5F6F">
      <w:pPr>
        <w:rPr>
          <w:rFonts w:ascii="Arial" w:hAnsi="Arial" w:cs="Arial"/>
          <w:sz w:val="20"/>
          <w:szCs w:val="20"/>
        </w:rPr>
      </w:pPr>
    </w:p>
    <w:p w:rsidR="002441EE" w:rsidRDefault="002441EE" w:rsidP="004C5F6F">
      <w:pPr>
        <w:rPr>
          <w:rFonts w:ascii="Arial" w:hAnsi="Arial" w:cs="Arial"/>
          <w:b/>
          <w:sz w:val="20"/>
          <w:szCs w:val="20"/>
        </w:rPr>
      </w:pPr>
    </w:p>
    <w:p w:rsidR="004C5F6F" w:rsidRPr="00C5205B" w:rsidRDefault="004C5F6F" w:rsidP="004C5F6F">
      <w:pPr>
        <w:rPr>
          <w:rFonts w:ascii="Arial" w:hAnsi="Arial" w:cs="Arial"/>
          <w:sz w:val="20"/>
          <w:szCs w:val="20"/>
        </w:rPr>
      </w:pPr>
      <w:r w:rsidRPr="00C5205B">
        <w:rPr>
          <w:rFonts w:ascii="Arial" w:hAnsi="Arial" w:cs="Arial"/>
          <w:b/>
          <w:sz w:val="20"/>
          <w:szCs w:val="20"/>
        </w:rPr>
        <w:lastRenderedPageBreak/>
        <w:t xml:space="preserve">Bilag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Bilag 1: Model for takstberegning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Bilag 2: Eksempel på beregning af § 85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Bilag 3: Eksempel på beregning ved etablering af tilbud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Bilag 4: Eksempel på beregning ved nedlæggelse af tilbud </w:t>
      </w:r>
    </w:p>
    <w:p w:rsidR="004C5F6F" w:rsidRPr="00C5205B" w:rsidRDefault="004C5F6F" w:rsidP="004C5F6F">
      <w:pPr>
        <w:spacing w:after="0"/>
        <w:rPr>
          <w:rFonts w:ascii="Arial" w:hAnsi="Arial" w:cs="Arial"/>
          <w:sz w:val="20"/>
          <w:szCs w:val="20"/>
        </w:rPr>
      </w:pPr>
      <w:r w:rsidRPr="00C5205B">
        <w:rPr>
          <w:rFonts w:ascii="Arial" w:hAnsi="Arial" w:cs="Arial"/>
          <w:sz w:val="20"/>
          <w:szCs w:val="20"/>
        </w:rPr>
        <w:t xml:space="preserve">Bilag 5: Notat fra Velfærdsministeriet omkring overførsel af over-/underskud </w:t>
      </w:r>
    </w:p>
    <w:p w:rsidR="004C5F6F" w:rsidRDefault="004C5F6F" w:rsidP="004C5F6F"/>
    <w:p w:rsidR="00BD5836" w:rsidRDefault="00BD5836"/>
    <w:sectPr w:rsidR="00BD5836" w:rsidSect="002441EE">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1EE" w:rsidRDefault="002441EE" w:rsidP="003B4B73">
      <w:pPr>
        <w:spacing w:after="0" w:line="240" w:lineRule="auto"/>
      </w:pPr>
      <w:r>
        <w:separator/>
      </w:r>
    </w:p>
  </w:endnote>
  <w:endnote w:type="continuationSeparator" w:id="0">
    <w:p w:rsidR="002441EE" w:rsidRDefault="002441EE" w:rsidP="003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EE" w:rsidRDefault="002441EE">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EE" w:rsidRDefault="002441EE">
    <w:pPr>
      <w:pStyle w:val="Sidefod"/>
    </w:pPr>
    <w:r>
      <w:tab/>
      <w:t>Takstaftale 2014 – region sjælland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EE" w:rsidRDefault="002441E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1EE" w:rsidRDefault="002441EE" w:rsidP="003B4B73">
      <w:pPr>
        <w:spacing w:after="0" w:line="240" w:lineRule="auto"/>
      </w:pPr>
      <w:r>
        <w:separator/>
      </w:r>
    </w:p>
  </w:footnote>
  <w:footnote w:type="continuationSeparator" w:id="0">
    <w:p w:rsidR="002441EE" w:rsidRDefault="002441EE" w:rsidP="003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EE" w:rsidRDefault="002441EE">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04331"/>
      <w:docPartObj>
        <w:docPartGallery w:val="Page Numbers (Top of Page)"/>
        <w:docPartUnique/>
      </w:docPartObj>
    </w:sdtPr>
    <w:sdtContent>
      <w:p w:rsidR="002441EE" w:rsidRDefault="002441EE">
        <w:pPr>
          <w:pStyle w:val="Sidehoved"/>
          <w:jc w:val="center"/>
        </w:pPr>
        <w:fldSimple w:instr=" PAGE   \* MERGEFORMAT ">
          <w:r w:rsidR="003B3E23">
            <w:rPr>
              <w:noProof/>
            </w:rPr>
            <w:t>1</w:t>
          </w:r>
        </w:fldSimple>
      </w:p>
    </w:sdtContent>
  </w:sdt>
  <w:p w:rsidR="002441EE" w:rsidRDefault="002441EE">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EE" w:rsidRDefault="002441EE">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22A8"/>
    <w:multiLevelType w:val="hybridMultilevel"/>
    <w:tmpl w:val="7812A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4286AFC"/>
    <w:multiLevelType w:val="hybridMultilevel"/>
    <w:tmpl w:val="A52AE6CE"/>
    <w:lvl w:ilvl="0" w:tplc="85707D5C">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4C5F6F"/>
    <w:rsid w:val="00081858"/>
    <w:rsid w:val="00121DB6"/>
    <w:rsid w:val="001B0D70"/>
    <w:rsid w:val="00222296"/>
    <w:rsid w:val="002441EE"/>
    <w:rsid w:val="003B3E23"/>
    <w:rsid w:val="003B4B73"/>
    <w:rsid w:val="003E67A8"/>
    <w:rsid w:val="00465D79"/>
    <w:rsid w:val="004C5F6F"/>
    <w:rsid w:val="00824513"/>
    <w:rsid w:val="009D2B5F"/>
    <w:rsid w:val="009F6A02"/>
    <w:rsid w:val="00A37103"/>
    <w:rsid w:val="00AA6CBE"/>
    <w:rsid w:val="00B277B4"/>
    <w:rsid w:val="00B774C0"/>
    <w:rsid w:val="00BD5836"/>
    <w:rsid w:val="00BF79E8"/>
    <w:rsid w:val="00C8162C"/>
    <w:rsid w:val="00C93838"/>
    <w:rsid w:val="00E15BDA"/>
    <w:rsid w:val="00E64A98"/>
    <w:rsid w:val="00F9665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6F"/>
  </w:style>
  <w:style w:type="paragraph" w:styleId="Overskrift1">
    <w:name w:val="heading 1"/>
    <w:basedOn w:val="Normal"/>
    <w:next w:val="Normal"/>
    <w:link w:val="Overskrift1Tegn"/>
    <w:uiPriority w:val="9"/>
    <w:qFormat/>
    <w:rsid w:val="004C5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C5F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C5F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5F6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4C5F6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4C5F6F"/>
    <w:rPr>
      <w:rFonts w:asciiTheme="majorHAnsi" w:eastAsiaTheme="majorEastAsia" w:hAnsiTheme="majorHAnsi" w:cstheme="majorBidi"/>
      <w:b/>
      <w:bCs/>
      <w:color w:val="4F81BD" w:themeColor="accent1"/>
    </w:rPr>
  </w:style>
  <w:style w:type="paragraph" w:styleId="Sidehoved">
    <w:name w:val="header"/>
    <w:basedOn w:val="Normal"/>
    <w:link w:val="SidehovedTegn"/>
    <w:uiPriority w:val="99"/>
    <w:unhideWhenUsed/>
    <w:rsid w:val="004C5F6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C5F6F"/>
  </w:style>
  <w:style w:type="paragraph" w:styleId="Sidefod">
    <w:name w:val="footer"/>
    <w:basedOn w:val="Normal"/>
    <w:link w:val="SidefodTegn"/>
    <w:uiPriority w:val="99"/>
    <w:semiHidden/>
    <w:unhideWhenUsed/>
    <w:rsid w:val="004C5F6F"/>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4C5F6F"/>
  </w:style>
  <w:style w:type="paragraph" w:styleId="Overskrift">
    <w:name w:val="TOC Heading"/>
    <w:basedOn w:val="Overskrift1"/>
    <w:next w:val="Normal"/>
    <w:uiPriority w:val="39"/>
    <w:semiHidden/>
    <w:unhideWhenUsed/>
    <w:qFormat/>
    <w:rsid w:val="004C5F6F"/>
    <w:pPr>
      <w:outlineLvl w:val="9"/>
    </w:pPr>
  </w:style>
  <w:style w:type="paragraph" w:styleId="Indholdsfortegnelse1">
    <w:name w:val="toc 1"/>
    <w:basedOn w:val="Normal"/>
    <w:next w:val="Normal"/>
    <w:autoRedefine/>
    <w:uiPriority w:val="39"/>
    <w:unhideWhenUsed/>
    <w:rsid w:val="004C5F6F"/>
    <w:pPr>
      <w:spacing w:after="100"/>
    </w:pPr>
  </w:style>
  <w:style w:type="paragraph" w:styleId="Indholdsfortegnelse2">
    <w:name w:val="toc 2"/>
    <w:basedOn w:val="Normal"/>
    <w:next w:val="Normal"/>
    <w:autoRedefine/>
    <w:uiPriority w:val="39"/>
    <w:unhideWhenUsed/>
    <w:rsid w:val="004C5F6F"/>
    <w:pPr>
      <w:spacing w:after="100"/>
      <w:ind w:left="220"/>
    </w:pPr>
  </w:style>
  <w:style w:type="paragraph" w:styleId="Indholdsfortegnelse3">
    <w:name w:val="toc 3"/>
    <w:basedOn w:val="Normal"/>
    <w:next w:val="Normal"/>
    <w:autoRedefine/>
    <w:uiPriority w:val="39"/>
    <w:unhideWhenUsed/>
    <w:rsid w:val="004C5F6F"/>
    <w:pPr>
      <w:spacing w:after="100"/>
      <w:ind w:left="440"/>
    </w:pPr>
  </w:style>
  <w:style w:type="character" w:styleId="Hyperlink">
    <w:name w:val="Hyperlink"/>
    <w:basedOn w:val="Standardskrifttypeiafsnit"/>
    <w:uiPriority w:val="99"/>
    <w:unhideWhenUsed/>
    <w:rsid w:val="004C5F6F"/>
    <w:rPr>
      <w:color w:val="0000FF" w:themeColor="hyperlink"/>
      <w:u w:val="single"/>
    </w:rPr>
  </w:style>
  <w:style w:type="paragraph" w:styleId="Listeafsnit">
    <w:name w:val="List Paragraph"/>
    <w:basedOn w:val="Normal"/>
    <w:uiPriority w:val="34"/>
    <w:qFormat/>
    <w:rsid w:val="004C5F6F"/>
    <w:pPr>
      <w:ind w:left="720"/>
      <w:contextualSpacing/>
    </w:pPr>
    <w:rPr>
      <w:rFonts w:ascii="Verdana" w:eastAsiaTheme="minorEastAsia" w:hAnsi="Verdana"/>
      <w:sz w:val="20"/>
      <w:lang w:eastAsia="da-DK"/>
    </w:rPr>
  </w:style>
  <w:style w:type="paragraph" w:styleId="Markeringsbobletekst">
    <w:name w:val="Balloon Text"/>
    <w:basedOn w:val="Normal"/>
    <w:link w:val="MarkeringsbobletekstTegn"/>
    <w:uiPriority w:val="99"/>
    <w:semiHidden/>
    <w:unhideWhenUsed/>
    <w:rsid w:val="004C5F6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C5F6F"/>
    <w:rPr>
      <w:rFonts w:ascii="Tahoma" w:hAnsi="Tahoma" w:cs="Tahoma"/>
      <w:sz w:val="16"/>
      <w:szCs w:val="16"/>
    </w:rPr>
  </w:style>
  <w:style w:type="paragraph" w:customStyle="1" w:styleId="Default">
    <w:name w:val="Default"/>
    <w:rsid w:val="004C5F6F"/>
    <w:pPr>
      <w:autoSpaceDE w:val="0"/>
      <w:autoSpaceDN w:val="0"/>
      <w:adjustRightInd w:val="0"/>
      <w:spacing w:after="0" w:line="240" w:lineRule="auto"/>
    </w:pPr>
    <w:rPr>
      <w:rFonts w:ascii="Garamond" w:hAnsi="Garamond" w:cs="Garamond"/>
      <w:color w:val="000000"/>
      <w:sz w:val="24"/>
      <w:szCs w:val="24"/>
    </w:rPr>
  </w:style>
  <w:style w:type="paragraph" w:customStyle="1" w:styleId="NormalInd">
    <w:name w:val="NormalInd"/>
    <w:basedOn w:val="Normal"/>
    <w:rsid w:val="00BF79E8"/>
    <w:pPr>
      <w:spacing w:before="60" w:after="0" w:line="240" w:lineRule="auto"/>
      <w:ind w:firstLine="170"/>
      <w:jc w:val="both"/>
    </w:pPr>
    <w:rPr>
      <w:rFonts w:ascii="Times New Roman" w:eastAsia="Times New Roman" w:hAnsi="Times New Roman" w:cs="Times New Roman"/>
      <w:sz w:val="24"/>
      <w:szCs w:val="20"/>
    </w:rPr>
  </w:style>
  <w:style w:type="paragraph" w:styleId="Fodnotetekst">
    <w:name w:val="footnote text"/>
    <w:basedOn w:val="Normal"/>
    <w:link w:val="FodnotetekstTegn"/>
    <w:autoRedefine/>
    <w:rsid w:val="00E15BDA"/>
    <w:pPr>
      <w:spacing w:after="0" w:line="240" w:lineRule="auto"/>
    </w:pPr>
    <w:rPr>
      <w:rFonts w:ascii="Verdana" w:eastAsia="Times New Roman" w:hAnsi="Verdana" w:cs="Times New Roman"/>
      <w:sz w:val="16"/>
      <w:szCs w:val="20"/>
      <w:lang w:eastAsia="da-DK"/>
    </w:rPr>
  </w:style>
  <w:style w:type="character" w:customStyle="1" w:styleId="FodnotetekstTegn">
    <w:name w:val="Fodnotetekst Tegn"/>
    <w:basedOn w:val="Standardskrifttypeiafsnit"/>
    <w:link w:val="Fodnotetekst"/>
    <w:rsid w:val="00E15BDA"/>
    <w:rPr>
      <w:rFonts w:ascii="Verdana" w:eastAsia="Times New Roman" w:hAnsi="Verdana" w:cs="Times New Roman"/>
      <w:sz w:val="16"/>
      <w:szCs w:val="20"/>
      <w:lang w:eastAsia="da-DK"/>
    </w:rPr>
  </w:style>
  <w:style w:type="character" w:styleId="Fodnotehenvisning">
    <w:name w:val="footnote reference"/>
    <w:basedOn w:val="Standardskrifttypeiafsnit"/>
    <w:rsid w:val="00E15BD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96866-9814-4368-BD74-E99857EA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4821</Words>
  <Characters>29412</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Næstved Kommune</Company>
  <LinksUpToDate>false</LinksUpToDate>
  <CharactersWithSpaces>34165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Citrix Install Bruger</dc:creator>
  <cp:keywords/>
  <dc:description/>
  <cp:lastModifiedBy>Citrix Install Bruger</cp:lastModifiedBy>
  <cp:revision>2</cp:revision>
  <cp:lastPrinted>2013-06-13T13:07:00Z</cp:lastPrinted>
  <dcterms:created xsi:type="dcterms:W3CDTF">2013-08-08T15:54:00Z</dcterms:created>
  <dcterms:modified xsi:type="dcterms:W3CDTF">2013-08-08T15:54:00Z</dcterms:modified>
</cp:coreProperties>
</file>