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Pr="00964589" w:rsidRDefault="00D86DB7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D86DB7" w:rsidRPr="00D86DB7" w:rsidRDefault="00005DEF" w:rsidP="00D86DB7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48"/>
          <w:szCs w:val="48"/>
        </w:rPr>
      </w:pPr>
      <w:r w:rsidRPr="00D86DB7">
        <w:rPr>
          <w:rFonts w:cs="Times-Roman"/>
          <w:sz w:val="48"/>
          <w:szCs w:val="48"/>
        </w:rPr>
        <w:t>K</w:t>
      </w:r>
      <w:r w:rsidR="00420E48" w:rsidRPr="00D86DB7">
        <w:rPr>
          <w:rFonts w:cs="Times-Roman"/>
          <w:sz w:val="48"/>
          <w:szCs w:val="48"/>
        </w:rPr>
        <w:t>ommissorium for netværksgrupper</w:t>
      </w:r>
    </w:p>
    <w:p w:rsidR="00D86DB7" w:rsidRPr="00D86DB7" w:rsidRDefault="00D86DB7" w:rsidP="00D86DB7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48"/>
          <w:szCs w:val="48"/>
        </w:rPr>
      </w:pPr>
    </w:p>
    <w:p w:rsidR="00D86DB7" w:rsidRPr="00D86DB7" w:rsidRDefault="00D86DB7" w:rsidP="00D86DB7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48"/>
          <w:szCs w:val="48"/>
        </w:rPr>
      </w:pPr>
      <w:r w:rsidRPr="00D86DB7">
        <w:rPr>
          <w:rFonts w:cs="Times-Roman"/>
          <w:sz w:val="48"/>
          <w:szCs w:val="48"/>
        </w:rPr>
        <w:t>Region Sjælland</w:t>
      </w: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420E48" w:rsidRPr="00964589" w:rsidRDefault="007B396B" w:rsidP="00D86DB7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2"/>
        </w:rPr>
      </w:pPr>
      <w:r>
        <w:rPr>
          <w:rFonts w:cs="Times-Roman"/>
          <w:sz w:val="22"/>
        </w:rPr>
        <w:t xml:space="preserve">Godkendt i Styregruppen </w:t>
      </w:r>
      <w:proofErr w:type="gramStart"/>
      <w:r>
        <w:rPr>
          <w:rFonts w:cs="Times-Roman"/>
          <w:sz w:val="22"/>
        </w:rPr>
        <w:t>6/5-2011</w:t>
      </w:r>
      <w:proofErr w:type="gramEnd"/>
      <w:r>
        <w:rPr>
          <w:rFonts w:cs="Times-Roman"/>
          <w:sz w:val="22"/>
        </w:rPr>
        <w:t>.</w:t>
      </w:r>
    </w:p>
    <w:p w:rsidR="00D86DB7" w:rsidRDefault="00D86DB7">
      <w:pPr>
        <w:rPr>
          <w:rFonts w:cs="Times-Bold"/>
          <w:b/>
          <w:bCs/>
          <w:sz w:val="22"/>
        </w:rPr>
      </w:pPr>
      <w:r>
        <w:rPr>
          <w:rFonts w:cs="Times-Bold"/>
          <w:b/>
          <w:bCs/>
          <w:sz w:val="22"/>
        </w:rPr>
        <w:br w:type="page"/>
      </w:r>
    </w:p>
    <w:p w:rsidR="00420E48" w:rsidRPr="00964589" w:rsidRDefault="00420E48" w:rsidP="00964589">
      <w:pPr>
        <w:pStyle w:val="Overskrift1"/>
      </w:pPr>
      <w:r w:rsidRPr="00964589">
        <w:lastRenderedPageBreak/>
        <w:t>Kommissorium for netværksgrupper</w:t>
      </w:r>
    </w:p>
    <w:p w:rsidR="00AA34DE" w:rsidRPr="00964589" w:rsidRDefault="00AA34DE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Styregruppen for rammeaftalen nedsætter følgende permanente netværksgrupper inden for følgende</w:t>
      </w:r>
      <w:r w:rsidR="00A5399B">
        <w:rPr>
          <w:rFonts w:cs="Times-Roman"/>
          <w:sz w:val="22"/>
        </w:rPr>
        <w:t xml:space="preserve"> </w:t>
      </w:r>
      <w:r w:rsidR="001C79B8">
        <w:rPr>
          <w:rFonts w:cs="Times-Roman"/>
          <w:sz w:val="22"/>
        </w:rPr>
        <w:t>4</w:t>
      </w:r>
      <w:r w:rsidR="00AA34DE" w:rsidRP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opgaveområder:</w:t>
      </w:r>
    </w:p>
    <w:p w:rsidR="008E2F2F" w:rsidRDefault="008E2F2F" w:rsidP="008E2F2F">
      <w:pPr>
        <w:autoSpaceDE w:val="0"/>
        <w:autoSpaceDN w:val="0"/>
        <w:adjustRightInd w:val="0"/>
        <w:spacing w:after="0" w:line="240" w:lineRule="auto"/>
      </w:pPr>
    </w:p>
    <w:tbl>
      <w:tblPr>
        <w:tblStyle w:val="Tabel-Gitter"/>
        <w:tblW w:w="0" w:type="auto"/>
        <w:tblLook w:val="04A0"/>
      </w:tblPr>
      <w:tblGrid>
        <w:gridCol w:w="2802"/>
        <w:gridCol w:w="2835"/>
        <w:gridCol w:w="3292"/>
      </w:tblGrid>
      <w:tr w:rsidR="008E2F2F" w:rsidTr="00D0431B">
        <w:tc>
          <w:tcPr>
            <w:tcW w:w="2802" w:type="dxa"/>
          </w:tcPr>
          <w:p w:rsidR="008E2F2F" w:rsidRDefault="008E2F2F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b/>
                <w:sz w:val="22"/>
              </w:rPr>
              <w:t>Permanente n</w:t>
            </w:r>
            <w:r w:rsidRPr="00261F72">
              <w:rPr>
                <w:rFonts w:cs="Times-Roman"/>
                <w:b/>
                <w:sz w:val="22"/>
              </w:rPr>
              <w:t>etværksgrupper</w:t>
            </w:r>
          </w:p>
        </w:tc>
        <w:tc>
          <w:tcPr>
            <w:tcW w:w="2835" w:type="dxa"/>
          </w:tcPr>
          <w:p w:rsidR="008E2F2F" w:rsidRDefault="008E2F2F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 w:rsidRPr="00261F72">
              <w:rPr>
                <w:rFonts w:cs="Times-Roman"/>
                <w:b/>
                <w:sz w:val="22"/>
              </w:rPr>
              <w:t>Tovholder kommune</w:t>
            </w:r>
          </w:p>
        </w:tc>
        <w:tc>
          <w:tcPr>
            <w:tcW w:w="3292" w:type="dxa"/>
          </w:tcPr>
          <w:p w:rsidR="008E2F2F" w:rsidRPr="001B28DB" w:rsidRDefault="00D0431B" w:rsidP="00D0431B">
            <w:pPr>
              <w:autoSpaceDE w:val="0"/>
              <w:autoSpaceDN w:val="0"/>
              <w:adjustRightInd w:val="0"/>
              <w:rPr>
                <w:rFonts w:cs="Times-Roman"/>
                <w:b/>
                <w:sz w:val="22"/>
              </w:rPr>
            </w:pPr>
            <w:r w:rsidRPr="001B28DB">
              <w:rPr>
                <w:rFonts w:cs="Times-Roman"/>
                <w:b/>
                <w:sz w:val="22"/>
              </w:rPr>
              <w:t xml:space="preserve">Kontaktperson </w:t>
            </w:r>
            <w:r w:rsidR="001B28DB">
              <w:rPr>
                <w:rFonts w:cs="Times-Roman"/>
                <w:b/>
                <w:sz w:val="22"/>
              </w:rPr>
              <w:t>s</w:t>
            </w:r>
            <w:r w:rsidRPr="001B28DB">
              <w:rPr>
                <w:rFonts w:cs="Times-Roman"/>
                <w:b/>
                <w:sz w:val="22"/>
              </w:rPr>
              <w:t>tyregruppe</w:t>
            </w:r>
          </w:p>
        </w:tc>
      </w:tr>
      <w:tr w:rsidR="008E2F2F" w:rsidTr="00D0431B">
        <w:trPr>
          <w:trHeight w:val="325"/>
        </w:trPr>
        <w:tc>
          <w:tcPr>
            <w:tcW w:w="2802" w:type="dxa"/>
          </w:tcPr>
          <w:p w:rsidR="008E2F2F" w:rsidRDefault="008E2F2F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 w:rsidRPr="00A5399B">
              <w:rPr>
                <w:rFonts w:cs="Times-Roman"/>
                <w:sz w:val="22"/>
              </w:rPr>
              <w:t>Børn og unge</w:t>
            </w:r>
          </w:p>
        </w:tc>
        <w:tc>
          <w:tcPr>
            <w:tcW w:w="2835" w:type="dxa"/>
          </w:tcPr>
          <w:p w:rsidR="008E2F2F" w:rsidRDefault="008E2F2F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 w:rsidRPr="00A5399B">
              <w:rPr>
                <w:rFonts w:cs="Times-Roman"/>
                <w:sz w:val="22"/>
              </w:rPr>
              <w:t>Roskilde</w:t>
            </w:r>
          </w:p>
        </w:tc>
        <w:tc>
          <w:tcPr>
            <w:tcW w:w="3292" w:type="dxa"/>
          </w:tcPr>
          <w:p w:rsidR="008E2F2F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 xml:space="preserve">Yvonne </w:t>
            </w:r>
            <w:proofErr w:type="spellStart"/>
            <w:r>
              <w:rPr>
                <w:rFonts w:cs="Times-Roman"/>
                <w:sz w:val="22"/>
              </w:rPr>
              <w:t>Barnholdt</w:t>
            </w:r>
            <w:proofErr w:type="spellEnd"/>
          </w:p>
        </w:tc>
      </w:tr>
      <w:tr w:rsidR="008E2F2F" w:rsidTr="00D0431B">
        <w:tc>
          <w:tcPr>
            <w:tcW w:w="2802" w:type="dxa"/>
          </w:tcPr>
          <w:p w:rsidR="008E2F2F" w:rsidRDefault="008E2F2F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 w:rsidRPr="001C79B8">
              <w:rPr>
                <w:rFonts w:cs="Times-Roman"/>
                <w:sz w:val="22"/>
              </w:rPr>
              <w:t>Voksne handicappede (*)</w:t>
            </w:r>
          </w:p>
        </w:tc>
        <w:tc>
          <w:tcPr>
            <w:tcW w:w="2835" w:type="dxa"/>
          </w:tcPr>
          <w:p w:rsidR="008E2F2F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>Holbæk</w:t>
            </w:r>
          </w:p>
        </w:tc>
        <w:tc>
          <w:tcPr>
            <w:tcW w:w="3292" w:type="dxa"/>
          </w:tcPr>
          <w:p w:rsidR="008E2F2F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proofErr w:type="spellStart"/>
            <w:r>
              <w:rPr>
                <w:rFonts w:cs="Times-Roman"/>
                <w:sz w:val="22"/>
              </w:rPr>
              <w:t>Kenn</w:t>
            </w:r>
            <w:proofErr w:type="spellEnd"/>
            <w:r>
              <w:rPr>
                <w:rFonts w:cs="Times-Roman"/>
                <w:sz w:val="22"/>
              </w:rPr>
              <w:t xml:space="preserve"> </w:t>
            </w:r>
            <w:r w:rsidR="001B28DB">
              <w:rPr>
                <w:rFonts w:cs="Times-Roman"/>
                <w:sz w:val="22"/>
              </w:rPr>
              <w:t>Thomsen</w:t>
            </w:r>
          </w:p>
        </w:tc>
      </w:tr>
      <w:tr w:rsidR="008E2F2F" w:rsidTr="00D0431B">
        <w:tc>
          <w:tcPr>
            <w:tcW w:w="2802" w:type="dxa"/>
          </w:tcPr>
          <w:p w:rsidR="008E2F2F" w:rsidRDefault="008E2F2F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>Voksne sindslidende</w:t>
            </w:r>
          </w:p>
        </w:tc>
        <w:tc>
          <w:tcPr>
            <w:tcW w:w="2835" w:type="dxa"/>
          </w:tcPr>
          <w:p w:rsidR="008E2F2F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>Odsherred</w:t>
            </w:r>
          </w:p>
        </w:tc>
        <w:tc>
          <w:tcPr>
            <w:tcW w:w="3292" w:type="dxa"/>
          </w:tcPr>
          <w:p w:rsidR="008E2F2F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 xml:space="preserve">Gitte </w:t>
            </w:r>
            <w:proofErr w:type="spellStart"/>
            <w:r>
              <w:rPr>
                <w:rFonts w:cs="Times-Roman"/>
                <w:sz w:val="22"/>
              </w:rPr>
              <w:t>Løvgreen</w:t>
            </w:r>
            <w:proofErr w:type="spellEnd"/>
          </w:p>
        </w:tc>
      </w:tr>
      <w:tr w:rsidR="008E2F2F" w:rsidTr="00D0431B">
        <w:tc>
          <w:tcPr>
            <w:tcW w:w="2802" w:type="dxa"/>
          </w:tcPr>
          <w:p w:rsidR="008E2F2F" w:rsidRDefault="008E2F2F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 w:rsidRPr="00A5399B">
              <w:rPr>
                <w:rFonts w:cs="Times-Roman"/>
                <w:sz w:val="22"/>
              </w:rPr>
              <w:t>Specialundervisning og hjælpemidler</w:t>
            </w:r>
          </w:p>
        </w:tc>
        <w:tc>
          <w:tcPr>
            <w:tcW w:w="2835" w:type="dxa"/>
          </w:tcPr>
          <w:p w:rsidR="008E2F2F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 w:rsidRPr="00A5399B">
              <w:rPr>
                <w:rFonts w:cs="Times-Roman"/>
                <w:sz w:val="22"/>
              </w:rPr>
              <w:t>Slagelse</w:t>
            </w:r>
          </w:p>
        </w:tc>
        <w:tc>
          <w:tcPr>
            <w:tcW w:w="3292" w:type="dxa"/>
          </w:tcPr>
          <w:p w:rsidR="008E2F2F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>Poul Bjergved</w:t>
            </w:r>
          </w:p>
        </w:tc>
      </w:tr>
    </w:tbl>
    <w:p w:rsidR="001B28DB" w:rsidRPr="00261F72" w:rsidRDefault="001B28DB" w:rsidP="001B28DB">
      <w:pPr>
        <w:autoSpaceDE w:val="0"/>
        <w:autoSpaceDN w:val="0"/>
        <w:adjustRightInd w:val="0"/>
        <w:spacing w:after="0" w:line="240" w:lineRule="auto"/>
        <w:rPr>
          <w:rFonts w:cs="Times-Roman"/>
          <w:sz w:val="16"/>
          <w:szCs w:val="16"/>
        </w:rPr>
      </w:pPr>
      <w:r>
        <w:rPr>
          <w:rFonts w:cs="Times-Roman"/>
          <w:sz w:val="16"/>
          <w:szCs w:val="16"/>
        </w:rPr>
        <w:t>(</w:t>
      </w:r>
      <w:r w:rsidRPr="00261F72">
        <w:rPr>
          <w:rFonts w:cs="Times-Roman"/>
          <w:sz w:val="16"/>
          <w:szCs w:val="16"/>
        </w:rPr>
        <w:t>*)</w:t>
      </w:r>
      <w:r>
        <w:rPr>
          <w:rFonts w:cs="Times-Roman"/>
          <w:sz w:val="16"/>
          <w:szCs w:val="16"/>
        </w:rPr>
        <w:t xml:space="preserve"> V</w:t>
      </w:r>
      <w:r w:rsidRPr="00261F72">
        <w:rPr>
          <w:rFonts w:cs="Times-Roman"/>
          <w:sz w:val="16"/>
          <w:szCs w:val="16"/>
        </w:rPr>
        <w:t>oksne udviklingshæmmede, fysisk handicappede samt mennesker med autisme og hjerneskade</w:t>
      </w:r>
    </w:p>
    <w:p w:rsidR="008E2F2F" w:rsidRDefault="008E2F2F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1B28DB" w:rsidRDefault="001C79B8" w:rsidP="001B28DB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>
        <w:rPr>
          <w:rFonts w:cs="Times-Roman"/>
          <w:sz w:val="22"/>
        </w:rPr>
        <w:t xml:space="preserve">Styregruppen nedsætter ligeledes en permanent </w:t>
      </w:r>
      <w:r w:rsidR="001A7779">
        <w:rPr>
          <w:rFonts w:cs="Times-Roman"/>
          <w:sz w:val="22"/>
        </w:rPr>
        <w:t>ø</w:t>
      </w:r>
      <w:r>
        <w:rPr>
          <w:rFonts w:cs="Times-Roman"/>
          <w:sz w:val="22"/>
        </w:rPr>
        <w:t>konomigruppe</w:t>
      </w:r>
      <w:r w:rsidR="001A7779">
        <w:rPr>
          <w:rFonts w:cs="Times-Roman"/>
          <w:sz w:val="22"/>
        </w:rPr>
        <w:t>.</w:t>
      </w:r>
    </w:p>
    <w:p w:rsidR="00D0431B" w:rsidRDefault="001B28DB" w:rsidP="001B28DB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>
        <w:rPr>
          <w:rFonts w:cs="Times-Roman"/>
          <w:sz w:val="22"/>
        </w:rPr>
        <w:t xml:space="preserve"> </w:t>
      </w:r>
    </w:p>
    <w:tbl>
      <w:tblPr>
        <w:tblStyle w:val="Tabel-Gitter"/>
        <w:tblW w:w="0" w:type="auto"/>
        <w:tblLook w:val="04A0"/>
      </w:tblPr>
      <w:tblGrid>
        <w:gridCol w:w="2802"/>
        <w:gridCol w:w="2835"/>
        <w:gridCol w:w="3292"/>
      </w:tblGrid>
      <w:tr w:rsidR="00D0431B" w:rsidTr="001B28DB">
        <w:tc>
          <w:tcPr>
            <w:tcW w:w="2802" w:type="dxa"/>
          </w:tcPr>
          <w:p w:rsidR="00D0431B" w:rsidRPr="001B28DB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b/>
                <w:sz w:val="22"/>
              </w:rPr>
            </w:pPr>
            <w:r w:rsidRPr="001B28DB">
              <w:rPr>
                <w:rFonts w:cs="Times-Roman"/>
                <w:b/>
                <w:sz w:val="22"/>
              </w:rPr>
              <w:t>Andre permanente grupper</w:t>
            </w:r>
          </w:p>
        </w:tc>
        <w:tc>
          <w:tcPr>
            <w:tcW w:w="2835" w:type="dxa"/>
          </w:tcPr>
          <w:p w:rsidR="00D0431B" w:rsidRPr="001B28DB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b/>
                <w:sz w:val="22"/>
              </w:rPr>
            </w:pPr>
            <w:r w:rsidRPr="001B28DB">
              <w:rPr>
                <w:rFonts w:cs="Times-Roman"/>
                <w:b/>
                <w:sz w:val="22"/>
              </w:rPr>
              <w:t>Tovholder kommune</w:t>
            </w:r>
          </w:p>
        </w:tc>
        <w:tc>
          <w:tcPr>
            <w:tcW w:w="3292" w:type="dxa"/>
          </w:tcPr>
          <w:p w:rsidR="00D0431B" w:rsidRPr="001B28DB" w:rsidRDefault="00D0431B" w:rsidP="00420E48">
            <w:pPr>
              <w:autoSpaceDE w:val="0"/>
              <w:autoSpaceDN w:val="0"/>
              <w:adjustRightInd w:val="0"/>
              <w:rPr>
                <w:rFonts w:cs="Times-Roman"/>
                <w:b/>
                <w:sz w:val="22"/>
              </w:rPr>
            </w:pPr>
            <w:r w:rsidRPr="001B28DB">
              <w:rPr>
                <w:rFonts w:cs="Times-Roman"/>
                <w:b/>
                <w:sz w:val="22"/>
              </w:rPr>
              <w:t>Kontaktperson styregruppe</w:t>
            </w:r>
          </w:p>
        </w:tc>
      </w:tr>
      <w:tr w:rsidR="00D0431B" w:rsidTr="001B28DB">
        <w:tc>
          <w:tcPr>
            <w:tcW w:w="2802" w:type="dxa"/>
          </w:tcPr>
          <w:p w:rsidR="00D0431B" w:rsidRDefault="00D0431B" w:rsidP="00D0431B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>Økonomi</w:t>
            </w:r>
          </w:p>
        </w:tc>
        <w:tc>
          <w:tcPr>
            <w:tcW w:w="2835" w:type="dxa"/>
          </w:tcPr>
          <w:p w:rsidR="00D0431B" w:rsidRDefault="001B28D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>Næstved</w:t>
            </w:r>
          </w:p>
        </w:tc>
        <w:tc>
          <w:tcPr>
            <w:tcW w:w="3292" w:type="dxa"/>
          </w:tcPr>
          <w:p w:rsidR="00D0431B" w:rsidRDefault="001B28DB" w:rsidP="00420E48">
            <w:pPr>
              <w:autoSpaceDE w:val="0"/>
              <w:autoSpaceDN w:val="0"/>
              <w:adjustRightInd w:val="0"/>
              <w:rPr>
                <w:rFonts w:cs="Times-Roman"/>
                <w:sz w:val="22"/>
              </w:rPr>
            </w:pPr>
            <w:r>
              <w:rPr>
                <w:rFonts w:cs="Times-Roman"/>
                <w:sz w:val="22"/>
              </w:rPr>
              <w:t>Bruno Lind</w:t>
            </w:r>
          </w:p>
        </w:tc>
      </w:tr>
    </w:tbl>
    <w:p w:rsidR="001B28DB" w:rsidRDefault="001B28DB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7B396B" w:rsidRDefault="001C79B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>
        <w:rPr>
          <w:rFonts w:cs="Times-Roman"/>
          <w:sz w:val="22"/>
        </w:rPr>
        <w:t xml:space="preserve">Styregruppen nedsætter </w:t>
      </w:r>
      <w:r w:rsidR="007B396B">
        <w:rPr>
          <w:rFonts w:cs="Times-Roman"/>
          <w:sz w:val="22"/>
        </w:rPr>
        <w:t xml:space="preserve">i øvrigt </w:t>
      </w:r>
      <w:r>
        <w:rPr>
          <w:rFonts w:cs="Times-Roman"/>
          <w:sz w:val="22"/>
        </w:rPr>
        <w:t>ad hoc netværksgrupper efter behov</w:t>
      </w:r>
      <w:r w:rsidR="007B396B">
        <w:rPr>
          <w:rFonts w:cs="Times-Roman"/>
          <w:sz w:val="22"/>
        </w:rPr>
        <w:t>.</w:t>
      </w:r>
    </w:p>
    <w:p w:rsidR="00420E48" w:rsidRPr="00964589" w:rsidRDefault="00420E48" w:rsidP="00964589">
      <w:pPr>
        <w:pStyle w:val="Overskrift1"/>
      </w:pPr>
      <w:r w:rsidRPr="00964589">
        <w:t>1. Netværksgruppernes opgaver</w:t>
      </w:r>
    </w:p>
    <w:p w:rsidR="00420E48" w:rsidRPr="00964589" w:rsidRDefault="00420E48" w:rsidP="00964589">
      <w:pPr>
        <w:pStyle w:val="Overskrift2"/>
      </w:pPr>
      <w:r w:rsidRPr="00964589">
        <w:t>1.1 Opfølgning på udvikling og kapacitet</w:t>
      </w:r>
    </w:p>
    <w:p w:rsidR="00420E48" w:rsidRPr="00D86DB7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Netværksgruppernes opgave er inden for hvert deres opgaveområde at give input til styregruppen,</w:t>
      </w:r>
      <w:r w:rsidR="00AA34DE" w:rsidRP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 xml:space="preserve">der kan </w:t>
      </w:r>
      <w:r w:rsidR="00B34CFC" w:rsidRPr="00964589">
        <w:rPr>
          <w:rFonts w:cs="Times-Roman"/>
          <w:sz w:val="22"/>
        </w:rPr>
        <w:t>under</w:t>
      </w:r>
      <w:r w:rsidRPr="00964589">
        <w:rPr>
          <w:rFonts w:cs="Times-Roman"/>
          <w:sz w:val="22"/>
        </w:rPr>
        <w:t xml:space="preserve">støtte styregruppens opgave med på de enkelte </w:t>
      </w:r>
      <w:r w:rsidRPr="00D86DB7">
        <w:rPr>
          <w:rFonts w:cs="Times-Roman"/>
          <w:sz w:val="22"/>
        </w:rPr>
        <w:t>opgaveområder ’at følge op på udvikling</w:t>
      </w:r>
      <w:r w:rsidR="00AA34DE" w:rsidRPr="00D86DB7">
        <w:rPr>
          <w:rFonts w:cs="Times-Roman"/>
          <w:sz w:val="22"/>
        </w:rPr>
        <w:t xml:space="preserve"> </w:t>
      </w:r>
      <w:r w:rsidRPr="00D86DB7">
        <w:rPr>
          <w:rFonts w:cs="Times-Roman"/>
          <w:sz w:val="22"/>
        </w:rPr>
        <w:t>og kvalitet’.</w:t>
      </w:r>
      <w:r w:rsidR="00AA34DE" w:rsidRPr="00D86DB7">
        <w:rPr>
          <w:rFonts w:cs="Times-Roman"/>
          <w:sz w:val="22"/>
        </w:rPr>
        <w:t xml:space="preserve"> Netværksgrupperne fungerer </w:t>
      </w:r>
      <w:r w:rsidR="00B34CFC" w:rsidRPr="00D86DB7">
        <w:rPr>
          <w:rFonts w:cs="Times-Roman"/>
          <w:sz w:val="22"/>
        </w:rPr>
        <w:t xml:space="preserve">derved </w:t>
      </w:r>
      <w:r w:rsidR="00AA34DE" w:rsidRPr="00D86DB7">
        <w:rPr>
          <w:rFonts w:cs="Times-Roman"/>
          <w:sz w:val="22"/>
        </w:rPr>
        <w:t xml:space="preserve">som </w:t>
      </w:r>
      <w:r w:rsidR="00EF50B7" w:rsidRPr="00D86DB7">
        <w:rPr>
          <w:rFonts w:cs="Times-Roman"/>
          <w:sz w:val="22"/>
        </w:rPr>
        <w:t xml:space="preserve">bindeled </w:t>
      </w:r>
      <w:r w:rsidR="00AA34DE" w:rsidRPr="00D86DB7">
        <w:rPr>
          <w:rFonts w:cs="Times-Roman"/>
          <w:sz w:val="22"/>
        </w:rPr>
        <w:t>i koordinationen mellem kommunerne</w:t>
      </w:r>
      <w:r w:rsidR="00EF50B7" w:rsidRPr="00D86DB7">
        <w:rPr>
          <w:rFonts w:cs="Times-Roman"/>
          <w:sz w:val="22"/>
        </w:rPr>
        <w:t>. Netværksgrupperne skal eksempelvis levere:</w:t>
      </w:r>
    </w:p>
    <w:p w:rsidR="00D86DB7" w:rsidRPr="00D86DB7" w:rsidRDefault="00D86DB7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510667" w:rsidRPr="00D86DB7" w:rsidRDefault="00EF50B7" w:rsidP="005106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D86DB7">
        <w:rPr>
          <w:rFonts w:cs="Times-Roman"/>
          <w:sz w:val="22"/>
        </w:rPr>
        <w:t xml:space="preserve">Tilbagemelding </w:t>
      </w:r>
      <w:r w:rsidR="00510667" w:rsidRPr="00D86DB7">
        <w:rPr>
          <w:rFonts w:cs="Times-Roman"/>
          <w:sz w:val="22"/>
        </w:rPr>
        <w:t xml:space="preserve">til styregruppen </w:t>
      </w:r>
      <w:proofErr w:type="spellStart"/>
      <w:r w:rsidR="00510667" w:rsidRPr="00D86DB7">
        <w:rPr>
          <w:rFonts w:cs="Times-Roman"/>
          <w:sz w:val="22"/>
        </w:rPr>
        <w:t>ifht</w:t>
      </w:r>
      <w:proofErr w:type="spellEnd"/>
      <w:r w:rsidR="00510667" w:rsidRPr="00D86DB7">
        <w:rPr>
          <w:rFonts w:cs="Times-Roman"/>
          <w:sz w:val="22"/>
        </w:rPr>
        <w:t>. udvikling og kvalitet</w:t>
      </w:r>
      <w:r w:rsidRPr="00D86DB7">
        <w:rPr>
          <w:rFonts w:cs="Times-Roman"/>
          <w:sz w:val="22"/>
        </w:rPr>
        <w:t xml:space="preserve"> indenfor de enkelte områder</w:t>
      </w:r>
    </w:p>
    <w:p w:rsidR="00510667" w:rsidRPr="00D86DB7" w:rsidRDefault="00EF50B7" w:rsidP="005106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D86DB7">
        <w:rPr>
          <w:rFonts w:cs="Times-Roman"/>
          <w:sz w:val="22"/>
        </w:rPr>
        <w:t xml:space="preserve">Faglig vurdering </w:t>
      </w:r>
      <w:proofErr w:type="spellStart"/>
      <w:r w:rsidRPr="00D86DB7">
        <w:rPr>
          <w:rFonts w:cs="Times-Roman"/>
          <w:sz w:val="22"/>
        </w:rPr>
        <w:t>ifht</w:t>
      </w:r>
      <w:proofErr w:type="spellEnd"/>
      <w:r w:rsidRPr="00D86DB7">
        <w:rPr>
          <w:rFonts w:cs="Times-Roman"/>
          <w:sz w:val="22"/>
        </w:rPr>
        <w:t xml:space="preserve">. </w:t>
      </w:r>
      <w:proofErr w:type="gramStart"/>
      <w:r w:rsidRPr="00D86DB7">
        <w:rPr>
          <w:rFonts w:cs="Times-Roman"/>
          <w:sz w:val="22"/>
        </w:rPr>
        <w:t>de oplysninger som styregruppen modtager fra kommunerne omkring tilbuddenes indhold og omfang.</w:t>
      </w:r>
      <w:proofErr w:type="gramEnd"/>
    </w:p>
    <w:p w:rsidR="00510667" w:rsidRPr="00D86DB7" w:rsidRDefault="00EF50B7" w:rsidP="005106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D86DB7">
        <w:rPr>
          <w:rFonts w:cs="Times-Roman"/>
          <w:sz w:val="22"/>
        </w:rPr>
        <w:t xml:space="preserve">Faglige input </w:t>
      </w:r>
      <w:r w:rsidR="00510667" w:rsidRPr="00D86DB7">
        <w:rPr>
          <w:rFonts w:cs="Times-Roman"/>
          <w:sz w:val="22"/>
        </w:rPr>
        <w:t xml:space="preserve">herunder </w:t>
      </w:r>
      <w:r w:rsidRPr="00D86DB7">
        <w:rPr>
          <w:rFonts w:cs="Times-Roman"/>
          <w:sz w:val="22"/>
        </w:rPr>
        <w:t xml:space="preserve">forslag til </w:t>
      </w:r>
      <w:r w:rsidR="00510667" w:rsidRPr="00D86DB7">
        <w:rPr>
          <w:rFonts w:cs="Times-Roman"/>
          <w:sz w:val="22"/>
        </w:rPr>
        <w:t>fokuspunkter og konkrete forslag</w:t>
      </w:r>
      <w:r w:rsidRPr="00D86DB7">
        <w:rPr>
          <w:rFonts w:cs="Times-Roman"/>
          <w:sz w:val="22"/>
        </w:rPr>
        <w:t xml:space="preserve"> indenfor de enkelte områder.</w:t>
      </w:r>
    </w:p>
    <w:p w:rsidR="00510667" w:rsidRPr="00D86DB7" w:rsidRDefault="00510667" w:rsidP="005106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D86DB7">
        <w:rPr>
          <w:rFonts w:cs="Times-Roman"/>
          <w:sz w:val="22"/>
        </w:rPr>
        <w:t>Input til udvikling</w:t>
      </w:r>
      <w:r w:rsidR="00EF50B7" w:rsidRPr="00D86DB7">
        <w:rPr>
          <w:rFonts w:cs="Times-Roman"/>
          <w:sz w:val="22"/>
        </w:rPr>
        <w:t xml:space="preserve"> herunder overblik over </w:t>
      </w:r>
      <w:r w:rsidRPr="00D86DB7">
        <w:rPr>
          <w:rFonts w:cs="Times-Roman"/>
          <w:sz w:val="22"/>
        </w:rPr>
        <w:t xml:space="preserve">udviklingstendenser og </w:t>
      </w:r>
      <w:r w:rsidR="00EF50B7" w:rsidRPr="00D86DB7">
        <w:rPr>
          <w:rFonts w:cs="Times-Roman"/>
          <w:sz w:val="22"/>
        </w:rPr>
        <w:t>forslag til strategier indenfor de enkelte områder</w:t>
      </w:r>
      <w:r w:rsidRPr="00D86DB7">
        <w:rPr>
          <w:rFonts w:cs="Times-Roman"/>
          <w:sz w:val="22"/>
        </w:rPr>
        <w:t>.</w:t>
      </w:r>
    </w:p>
    <w:p w:rsidR="00510667" w:rsidRPr="00D86DB7" w:rsidRDefault="00EF50B7" w:rsidP="00510667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D86DB7">
        <w:rPr>
          <w:rFonts w:cs="Times-Roman"/>
          <w:sz w:val="22"/>
        </w:rPr>
        <w:t>Udarbejdelse af å</w:t>
      </w:r>
      <w:r w:rsidR="00510667" w:rsidRPr="00D86DB7">
        <w:rPr>
          <w:rFonts w:cs="Times-Roman"/>
          <w:sz w:val="22"/>
        </w:rPr>
        <w:t>rsrapport</w:t>
      </w:r>
    </w:p>
    <w:p w:rsidR="00510667" w:rsidRPr="00D86DB7" w:rsidRDefault="00510667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B34CFC" w:rsidRPr="00964589" w:rsidRDefault="00B34CFC" w:rsidP="00420E48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2"/>
        </w:rPr>
      </w:pPr>
    </w:p>
    <w:p w:rsidR="00420E48" w:rsidRPr="00964589" w:rsidRDefault="00420E48" w:rsidP="00964589">
      <w:pPr>
        <w:pStyle w:val="Overskrift2"/>
      </w:pPr>
      <w:r w:rsidRPr="00964589">
        <w:t xml:space="preserve">1.2 </w:t>
      </w:r>
      <w:proofErr w:type="spellStart"/>
      <w:r w:rsidRPr="00964589">
        <w:t>Vidensdeling</w:t>
      </w:r>
      <w:proofErr w:type="spellEnd"/>
    </w:p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Parallelt med det arbejde der følger opfølgning på udvikling og kapacitet (1.1), skal netværksgruppen</w:t>
      </w:r>
      <w:r w:rsidR="00B34CFC" w:rsidRP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sikre at central viden – faglig og organisatorisk – er et fælles grundlag for opgavevaretagelsen</w:t>
      </w:r>
      <w:r w:rsidR="00B34CFC" w:rsidRP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i regionen.</w:t>
      </w:r>
    </w:p>
    <w:p w:rsidR="00D86DB7" w:rsidRPr="00964589" w:rsidRDefault="00D86DB7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420E48" w:rsidRPr="00261F72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2"/>
        </w:rPr>
      </w:pPr>
      <w:r w:rsidRPr="00261F72">
        <w:rPr>
          <w:rFonts w:cs="Times-Italic"/>
          <w:iCs/>
          <w:sz w:val="22"/>
        </w:rPr>
        <w:t>Som led i planlægning af årets arbejde vurderer netværksgruppen behov</w:t>
      </w:r>
      <w:r w:rsidR="00261F72">
        <w:rPr>
          <w:rFonts w:cs="Times-Italic"/>
          <w:iCs/>
          <w:sz w:val="22"/>
        </w:rPr>
        <w:t>et</w:t>
      </w:r>
      <w:r w:rsidRPr="00261F72">
        <w:rPr>
          <w:rFonts w:cs="Times-Italic"/>
          <w:iCs/>
          <w:sz w:val="22"/>
        </w:rPr>
        <w:t xml:space="preserve"> for,</w:t>
      </w:r>
      <w:r w:rsidR="00D86DB7" w:rsidRPr="00261F72">
        <w:rPr>
          <w:rFonts w:cs="Times-Italic"/>
          <w:iCs/>
          <w:sz w:val="22"/>
        </w:rPr>
        <w:t xml:space="preserve"> </w:t>
      </w:r>
      <w:r w:rsidRPr="00261F72">
        <w:rPr>
          <w:rFonts w:cs="Times-Italic"/>
          <w:iCs/>
          <w:sz w:val="22"/>
        </w:rPr>
        <w:t>at hele netværksgruppen eller repræsentanter for netværksgruppen, arrangerer eller deltager</w:t>
      </w:r>
      <w:r w:rsidR="00D86DB7" w:rsidRPr="00261F72">
        <w:rPr>
          <w:rFonts w:cs="Times-Italic"/>
          <w:iCs/>
          <w:sz w:val="22"/>
        </w:rPr>
        <w:t xml:space="preserve"> </w:t>
      </w:r>
      <w:r w:rsidRPr="00261F72">
        <w:rPr>
          <w:rFonts w:cs="Times-Italic"/>
          <w:iCs/>
          <w:sz w:val="22"/>
        </w:rPr>
        <w:t xml:space="preserve">i temadage </w:t>
      </w:r>
      <w:proofErr w:type="spellStart"/>
      <w:r w:rsidRPr="00261F72">
        <w:rPr>
          <w:rFonts w:cs="Times-Italic"/>
          <w:iCs/>
          <w:sz w:val="22"/>
        </w:rPr>
        <w:t>e.a</w:t>
      </w:r>
      <w:proofErr w:type="spellEnd"/>
      <w:r w:rsidRPr="00261F72">
        <w:rPr>
          <w:rFonts w:cs="Times-Italic"/>
          <w:iCs/>
          <w:sz w:val="22"/>
        </w:rPr>
        <w:t>.</w:t>
      </w:r>
    </w:p>
    <w:p w:rsidR="003C1BFD" w:rsidRPr="00261F72" w:rsidRDefault="003C1BFD" w:rsidP="00420E48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2"/>
        </w:rPr>
      </w:pPr>
    </w:p>
    <w:p w:rsidR="00964589" w:rsidRDefault="003C1BFD" w:rsidP="00964589">
      <w:pPr>
        <w:pStyle w:val="Overskrift2"/>
      </w:pPr>
      <w:r w:rsidRPr="00964589">
        <w:t>1.3 Faglig udvikling</w:t>
      </w:r>
    </w:p>
    <w:p w:rsidR="00D97095" w:rsidRPr="00964589" w:rsidRDefault="00D97095" w:rsidP="0096458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Faglige drøftelser</w:t>
      </w:r>
    </w:p>
    <w:p w:rsidR="002C000A" w:rsidRPr="00964589" w:rsidRDefault="00D97095" w:rsidP="0096458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Diskussioner af fremtidige behov</w:t>
      </w:r>
      <w:r w:rsidR="002C000A" w:rsidRPr="00964589">
        <w:rPr>
          <w:rFonts w:cs="Times-Roman"/>
          <w:sz w:val="22"/>
        </w:rPr>
        <w:t xml:space="preserve"> </w:t>
      </w:r>
    </w:p>
    <w:p w:rsidR="002C000A" w:rsidRPr="00964589" w:rsidRDefault="00D97095" w:rsidP="0096458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Konkrete forslag til løsninger</w:t>
      </w:r>
      <w:r w:rsidR="002C000A" w:rsidRPr="00964589">
        <w:rPr>
          <w:rFonts w:cs="Times-Roman"/>
          <w:sz w:val="22"/>
        </w:rPr>
        <w:t xml:space="preserve"> </w:t>
      </w:r>
    </w:p>
    <w:p w:rsidR="002C000A" w:rsidRPr="00964589" w:rsidRDefault="00D97095" w:rsidP="0096458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Udviklings</w:t>
      </w:r>
      <w:r w:rsidR="00964589" w:rsidRPr="00964589">
        <w:rPr>
          <w:rFonts w:cs="Times-Roman"/>
          <w:sz w:val="22"/>
        </w:rPr>
        <w:t>- og forsøgs-</w:t>
      </w:r>
      <w:r w:rsidRPr="00964589">
        <w:rPr>
          <w:rFonts w:cs="Times-Roman"/>
          <w:sz w:val="22"/>
        </w:rPr>
        <w:t xml:space="preserve">projekter </w:t>
      </w:r>
      <w:proofErr w:type="spellStart"/>
      <w:r w:rsidRPr="00964589">
        <w:rPr>
          <w:rFonts w:cs="Times-Roman"/>
          <w:sz w:val="22"/>
        </w:rPr>
        <w:t>ifht</w:t>
      </w:r>
      <w:proofErr w:type="spellEnd"/>
      <w:r w:rsidRPr="00964589">
        <w:rPr>
          <w:rFonts w:cs="Times-Roman"/>
          <w:sz w:val="22"/>
        </w:rPr>
        <w:t xml:space="preserve"> nye tilbud</w:t>
      </w:r>
      <w:r w:rsidR="002C000A" w:rsidRPr="00964589">
        <w:rPr>
          <w:rFonts w:cs="Times-Roman"/>
          <w:sz w:val="22"/>
        </w:rPr>
        <w:t xml:space="preserve"> </w:t>
      </w:r>
    </w:p>
    <w:p w:rsidR="00005DEF" w:rsidRPr="00964589" w:rsidRDefault="00964589" w:rsidP="0096458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Faglige arrangementer, k</w:t>
      </w:r>
      <w:r w:rsidR="00005DEF" w:rsidRPr="00964589">
        <w:rPr>
          <w:rFonts w:cs="Times-Roman"/>
          <w:sz w:val="22"/>
        </w:rPr>
        <w:t>onferencer, seminarer</w:t>
      </w:r>
      <w:r w:rsidRPr="00964589">
        <w:rPr>
          <w:rFonts w:cs="Times-Roman"/>
          <w:sz w:val="22"/>
        </w:rPr>
        <w:t>, nyhedsbreve</w:t>
      </w:r>
      <w:r w:rsidR="00005DEF" w:rsidRPr="00964589">
        <w:rPr>
          <w:rFonts w:cs="Times-Roman"/>
          <w:sz w:val="22"/>
        </w:rPr>
        <w:t xml:space="preserve"> </w:t>
      </w:r>
    </w:p>
    <w:p w:rsidR="00964589" w:rsidRPr="00964589" w:rsidRDefault="00964589" w:rsidP="00964589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</w:p>
    <w:p w:rsidR="00420E48" w:rsidRPr="00964589" w:rsidRDefault="00420E48" w:rsidP="00964589">
      <w:pPr>
        <w:pStyle w:val="Overskrift1"/>
      </w:pPr>
      <w:r w:rsidRPr="00964589">
        <w:t>2. Netværksgruppernes sammensætning og organisation</w:t>
      </w:r>
    </w:p>
    <w:p w:rsidR="00B34CFC" w:rsidRPr="00964589" w:rsidRDefault="00B34CFC" w:rsidP="00420E48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1A7779" w:rsidRPr="007B396B" w:rsidRDefault="001A7779" w:rsidP="001A7779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7B396B">
        <w:rPr>
          <w:rFonts w:cs="Times New Roman"/>
          <w:sz w:val="22"/>
        </w:rPr>
        <w:t>Medlemmer af netværksgrupper og tovholdere for netværksgrupper udpeges af styregruppen og videresendes til K17 til orientering.</w:t>
      </w:r>
    </w:p>
    <w:p w:rsidR="001A7779" w:rsidRPr="00964589" w:rsidRDefault="001A7779" w:rsidP="00420E48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964589" w:rsidRPr="00964589" w:rsidRDefault="00964589" w:rsidP="00005DE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964589">
        <w:rPr>
          <w:rFonts w:cs="Times New Roman"/>
          <w:sz w:val="22"/>
        </w:rPr>
        <w:t xml:space="preserve">I netværksgruppernes sammensætning bør </w:t>
      </w:r>
      <w:proofErr w:type="spellStart"/>
      <w:r w:rsidRPr="00964589">
        <w:rPr>
          <w:rFonts w:cs="Times New Roman"/>
          <w:sz w:val="22"/>
        </w:rPr>
        <w:t>indtænkes</w:t>
      </w:r>
      <w:proofErr w:type="spellEnd"/>
      <w:r w:rsidRPr="00964589">
        <w:rPr>
          <w:rFonts w:cs="Times New Roman"/>
          <w:sz w:val="22"/>
        </w:rPr>
        <w:t xml:space="preserve"> både faglige og driftsmæssige hensyn. Derfor skal gruppernes sammensætning være så repræsentativ som muligt, således at både myndighed og drift bliver repræsenteret.  </w:t>
      </w:r>
    </w:p>
    <w:p w:rsidR="00964589" w:rsidRPr="00964589" w:rsidRDefault="00964589" w:rsidP="00005DE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964589" w:rsidRPr="00964589" w:rsidRDefault="00420E48" w:rsidP="00005DE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964589">
        <w:rPr>
          <w:rFonts w:cs="Times New Roman"/>
          <w:sz w:val="22"/>
        </w:rPr>
        <w:t xml:space="preserve">De enkelte kommuner vurderer imidlertid, om særlige forhold </w:t>
      </w:r>
      <w:r w:rsidR="00964589" w:rsidRPr="00964589">
        <w:rPr>
          <w:rFonts w:cs="Times New Roman"/>
          <w:sz w:val="22"/>
        </w:rPr>
        <w:t>i deres organisation ta</w:t>
      </w:r>
      <w:r w:rsidRPr="00964589">
        <w:rPr>
          <w:rFonts w:cs="Times New Roman"/>
          <w:sz w:val="22"/>
        </w:rPr>
        <w:t>ler for</w:t>
      </w:r>
      <w:r w:rsidR="00964589" w:rsidRPr="00964589">
        <w:rPr>
          <w:rFonts w:cs="Times New Roman"/>
          <w:sz w:val="22"/>
        </w:rPr>
        <w:t xml:space="preserve"> at andre faglige ressourcer bedst kan varetage opgaven i </w:t>
      </w:r>
      <w:r w:rsidRPr="00964589">
        <w:rPr>
          <w:rFonts w:cs="Times New Roman"/>
          <w:sz w:val="22"/>
        </w:rPr>
        <w:t>netværksgruppe</w:t>
      </w:r>
      <w:r w:rsidR="00964589" w:rsidRPr="00964589">
        <w:rPr>
          <w:rFonts w:cs="Times New Roman"/>
          <w:sz w:val="22"/>
        </w:rPr>
        <w:t xml:space="preserve">n. </w:t>
      </w:r>
    </w:p>
    <w:p w:rsidR="00964589" w:rsidRPr="00964589" w:rsidRDefault="00964589" w:rsidP="00005DE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964589" w:rsidRPr="00964589" w:rsidRDefault="00420E48" w:rsidP="00005DE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964589">
        <w:rPr>
          <w:rFonts w:cs="Times New Roman"/>
          <w:sz w:val="22"/>
        </w:rPr>
        <w:t>Tovholder for netværksgruppen</w:t>
      </w:r>
      <w:r w:rsidR="00782D2C" w:rsidRPr="00964589">
        <w:rPr>
          <w:rFonts w:cs="Times New Roman"/>
          <w:sz w:val="22"/>
        </w:rPr>
        <w:t xml:space="preserve"> </w:t>
      </w:r>
      <w:r w:rsidRPr="00964589">
        <w:rPr>
          <w:rFonts w:cs="Times New Roman"/>
          <w:sz w:val="22"/>
        </w:rPr>
        <w:t>tager initiativ til at invitere nye deltagere til netværksgruppen.</w:t>
      </w:r>
    </w:p>
    <w:p w:rsidR="00964589" w:rsidRPr="00964589" w:rsidRDefault="00964589" w:rsidP="00005DE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782D2C" w:rsidRPr="00964589" w:rsidRDefault="00782D2C" w:rsidP="00005DE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964589">
        <w:rPr>
          <w:rFonts w:cs="Times New Roman"/>
          <w:sz w:val="22"/>
        </w:rPr>
        <w:t xml:space="preserve">Økonomigruppen </w:t>
      </w:r>
      <w:r w:rsidR="00005DEF" w:rsidRPr="00964589">
        <w:rPr>
          <w:rFonts w:cs="Times New Roman"/>
          <w:sz w:val="22"/>
        </w:rPr>
        <w:t xml:space="preserve">deltager i netværksgruppen i </w:t>
      </w:r>
      <w:r w:rsidRPr="00964589">
        <w:rPr>
          <w:rFonts w:cs="Times New Roman"/>
          <w:sz w:val="22"/>
        </w:rPr>
        <w:t>forbindelse med behandling af økonomiske spørgsmål.</w:t>
      </w:r>
      <w:r w:rsidR="00D33CCA" w:rsidRPr="00964589">
        <w:rPr>
          <w:rFonts w:cs="Times New Roman"/>
          <w:sz w:val="22"/>
        </w:rPr>
        <w:t xml:space="preserve"> </w:t>
      </w:r>
    </w:p>
    <w:p w:rsidR="00005DEF" w:rsidRPr="00964589" w:rsidRDefault="00005DEF" w:rsidP="00420E4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964589" w:rsidRPr="00964589" w:rsidRDefault="00964589" w:rsidP="00964589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964589">
        <w:rPr>
          <w:rFonts w:cs="Times New Roman"/>
          <w:sz w:val="22"/>
        </w:rPr>
        <w:t xml:space="preserve">De enkelte netværksgrupper kan vælge at opdele sig i faglige undergrupper – men fungerer stadig </w:t>
      </w:r>
      <w:proofErr w:type="spellStart"/>
      <w:r w:rsidRPr="00964589">
        <w:rPr>
          <w:rFonts w:cs="Times New Roman"/>
          <w:sz w:val="22"/>
        </w:rPr>
        <w:t>ifht</w:t>
      </w:r>
      <w:proofErr w:type="spellEnd"/>
      <w:r w:rsidRPr="00964589">
        <w:rPr>
          <w:rFonts w:cs="Times New Roman"/>
          <w:sz w:val="22"/>
        </w:rPr>
        <w:t xml:space="preserve"> styregruppen som en netværksgruppe. </w:t>
      </w:r>
    </w:p>
    <w:p w:rsidR="00964589" w:rsidRPr="00964589" w:rsidRDefault="00964589" w:rsidP="00420E4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964589" w:rsidRPr="00964589" w:rsidRDefault="00964589" w:rsidP="00420E48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2"/>
        </w:rPr>
      </w:pPr>
    </w:p>
    <w:p w:rsidR="00420E48" w:rsidRDefault="00420E48" w:rsidP="00261F72">
      <w:pPr>
        <w:pStyle w:val="Overskrift2"/>
      </w:pPr>
      <w:r w:rsidRPr="00964589">
        <w:t>2.1 Tovholders opgave</w:t>
      </w:r>
    </w:p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Tovholdere er ansvarlige for:</w:t>
      </w:r>
    </w:p>
    <w:p w:rsidR="00964589" w:rsidRPr="00964589" w:rsidRDefault="00964589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420E48" w:rsidRPr="00964589" w:rsidRDefault="00420E48" w:rsidP="0096458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Tilrettelæggelse og gennemførelse af netværksgruppens arbejde.</w:t>
      </w:r>
    </w:p>
    <w:p w:rsidR="00420E48" w:rsidRPr="00964589" w:rsidRDefault="00420E48" w:rsidP="0096458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Udarbejdelse af årsrapport til styregruppe.</w:t>
      </w:r>
    </w:p>
    <w:p w:rsidR="00420E48" w:rsidRPr="00964589" w:rsidRDefault="00420E48" w:rsidP="0096458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>At udgifter i forbindelse med netværksgrupperne arbejde, fordeles mellem de deltagende</w:t>
      </w:r>
      <w:r w:rsidR="00964589" w:rsidRP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kommuner. Se 2.2</w:t>
      </w:r>
    </w:p>
    <w:p w:rsidR="00D33CCA" w:rsidRPr="00964589" w:rsidRDefault="00D33CCA" w:rsidP="0096458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-Roman"/>
          <w:sz w:val="22"/>
        </w:rPr>
      </w:pPr>
      <w:r w:rsidRPr="00964589">
        <w:rPr>
          <w:rFonts w:cs="Times-Roman"/>
          <w:sz w:val="22"/>
        </w:rPr>
        <w:t xml:space="preserve">Mødeplan for det næste år </w:t>
      </w:r>
      <w:r w:rsidR="001C380F" w:rsidRPr="00964589">
        <w:rPr>
          <w:rFonts w:cs="Times-Roman"/>
          <w:sz w:val="22"/>
        </w:rPr>
        <w:t xml:space="preserve">som </w:t>
      </w:r>
      <w:r w:rsidRPr="00964589">
        <w:rPr>
          <w:rFonts w:cs="Times-Roman"/>
          <w:sz w:val="22"/>
        </w:rPr>
        <w:t xml:space="preserve">præsenteres senest 31/12 foregående år </w:t>
      </w:r>
    </w:p>
    <w:p w:rsidR="00420E48" w:rsidRPr="00964589" w:rsidRDefault="00420E48" w:rsidP="00261F72">
      <w:pPr>
        <w:pStyle w:val="Overskrift2"/>
      </w:pPr>
      <w:r w:rsidRPr="00964589">
        <w:lastRenderedPageBreak/>
        <w:t>2.2 Afholdelse af udgifter i forbindelse med netværksgruppernes arbejde</w:t>
      </w:r>
    </w:p>
    <w:p w:rsidR="00420E48" w:rsidRPr="00964589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Der sendes ikke regninger mellem kommunerne, som vedrører arbejdet i netværksgrupperne.</w:t>
      </w:r>
    </w:p>
    <w:p w:rsidR="00420E48" w:rsidRPr="00964589" w:rsidRDefault="00420E48" w:rsidP="00420E48">
      <w:pPr>
        <w:autoSpaceDE w:val="0"/>
        <w:autoSpaceDN w:val="0"/>
        <w:adjustRightInd w:val="0"/>
        <w:spacing w:after="0" w:line="240" w:lineRule="auto"/>
        <w:rPr>
          <w:rFonts w:cs="TTE119FA00t00"/>
          <w:sz w:val="22"/>
        </w:rPr>
      </w:pPr>
    </w:p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Afholde</w:t>
      </w:r>
      <w:r w:rsidR="002C000A" w:rsidRPr="00964589">
        <w:rPr>
          <w:rFonts w:cs="Times-Roman"/>
          <w:sz w:val="22"/>
        </w:rPr>
        <w:t>l</w:t>
      </w:r>
      <w:r w:rsidRPr="00964589">
        <w:rPr>
          <w:rFonts w:cs="Times-Roman"/>
          <w:sz w:val="22"/>
        </w:rPr>
        <w:t>s</w:t>
      </w:r>
      <w:r w:rsidR="002C000A" w:rsidRPr="00964589">
        <w:rPr>
          <w:rFonts w:cs="Times-Roman"/>
          <w:sz w:val="22"/>
        </w:rPr>
        <w:t>e</w:t>
      </w:r>
      <w:r w:rsidRPr="00964589">
        <w:rPr>
          <w:rFonts w:cs="Times-Roman"/>
          <w:sz w:val="22"/>
        </w:rPr>
        <w:t xml:space="preserve"> af </w:t>
      </w:r>
      <w:r w:rsidR="001A7779" w:rsidRPr="007B396B">
        <w:rPr>
          <w:rFonts w:cs="Times-Roman"/>
          <w:sz w:val="22"/>
        </w:rPr>
        <w:t>møde</w:t>
      </w:r>
      <w:r w:rsidRPr="00964589">
        <w:rPr>
          <w:rFonts w:cs="Times-Roman"/>
          <w:sz w:val="22"/>
        </w:rPr>
        <w:t>udgifter går på skift mellem de deltagende kommuner. Tovholder er ansvarlig for</w:t>
      </w:r>
      <w:r w:rsid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fordeling af udgifter.</w:t>
      </w:r>
    </w:p>
    <w:p w:rsidR="001C79B8" w:rsidRDefault="001C79B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420E48" w:rsidRPr="00964589" w:rsidRDefault="00420E48" w:rsidP="00261F72">
      <w:pPr>
        <w:pStyle w:val="Overskrift2"/>
      </w:pPr>
      <w:r w:rsidRPr="00964589">
        <w:t>2.3 Sekretærbistand</w:t>
      </w:r>
    </w:p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Det aftales i den enkelte netværksgruppe, om en anden deltager end tovholderen varetager sekretærfunktionen.</w:t>
      </w:r>
      <w:r w:rsidR="00005DEF" w:rsidRP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Ellers stiller den kommune, der har ansvaret for netværksgruppen sekretærbistand</w:t>
      </w:r>
      <w:r w:rsidR="00005DEF" w:rsidRPr="00964589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til rådighed.</w:t>
      </w:r>
    </w:p>
    <w:p w:rsidR="001A7779" w:rsidRDefault="001A7779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1A7779" w:rsidRPr="007B396B" w:rsidRDefault="001A7779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7B396B">
        <w:rPr>
          <w:rFonts w:cs="Times-Roman"/>
          <w:sz w:val="22"/>
        </w:rPr>
        <w:t xml:space="preserve">Sekretariatet for rammeaftalen støtter derudover op om netværksgrupperne i </w:t>
      </w:r>
      <w:r w:rsidR="007B396B" w:rsidRPr="007B396B">
        <w:rPr>
          <w:rFonts w:cs="Times-Roman"/>
          <w:sz w:val="22"/>
        </w:rPr>
        <w:t>tilfælde hvor Styregruppen skønner det nødvendigt.</w:t>
      </w:r>
    </w:p>
    <w:p w:rsidR="00005DEF" w:rsidRPr="005C3692" w:rsidRDefault="00005DEF" w:rsidP="00261F72">
      <w:pPr>
        <w:pStyle w:val="Overskrift2"/>
      </w:pPr>
      <w:r w:rsidRPr="005C3692">
        <w:t>2.4 Anden bistand</w:t>
      </w:r>
    </w:p>
    <w:p w:rsidR="0061325B" w:rsidRPr="007B396B" w:rsidRDefault="007B396B" w:rsidP="00261F72">
      <w:pPr>
        <w:rPr>
          <w:rFonts w:cs="Times-Roman"/>
          <w:sz w:val="22"/>
        </w:rPr>
      </w:pPr>
      <w:r w:rsidRPr="007B396B">
        <w:rPr>
          <w:rFonts w:cs="Times-Roman"/>
          <w:sz w:val="22"/>
        </w:rPr>
        <w:t>U</w:t>
      </w:r>
      <w:r w:rsidR="00005DEF" w:rsidRPr="007B396B">
        <w:rPr>
          <w:rFonts w:cs="Times-Roman"/>
          <w:sz w:val="22"/>
        </w:rPr>
        <w:t>nd</w:t>
      </w:r>
      <w:r w:rsidR="005C3692" w:rsidRPr="007B396B">
        <w:rPr>
          <w:rFonts w:cs="Times-Roman"/>
          <w:sz w:val="22"/>
        </w:rPr>
        <w:t>erstøtning af netværksgrupperne</w:t>
      </w:r>
      <w:r w:rsidR="001A7779" w:rsidRPr="007B396B">
        <w:rPr>
          <w:rFonts w:cs="Times-Roman"/>
          <w:sz w:val="22"/>
        </w:rPr>
        <w:t xml:space="preserve"> udover sekret</w:t>
      </w:r>
      <w:r w:rsidRPr="007B396B">
        <w:rPr>
          <w:rFonts w:cs="Times-Roman"/>
          <w:sz w:val="22"/>
        </w:rPr>
        <w:t>ariats</w:t>
      </w:r>
      <w:r w:rsidR="001A7779" w:rsidRPr="007B396B">
        <w:rPr>
          <w:rFonts w:cs="Times-Roman"/>
          <w:sz w:val="22"/>
        </w:rPr>
        <w:t>bistand diskuteres og vedtages i Styregruppen</w:t>
      </w:r>
      <w:r w:rsidRPr="007B396B">
        <w:rPr>
          <w:rFonts w:cs="Times-Roman"/>
          <w:sz w:val="22"/>
        </w:rPr>
        <w:t>.</w:t>
      </w:r>
      <w:r w:rsidR="001A7779" w:rsidRPr="007B396B">
        <w:rPr>
          <w:rFonts w:cs="Times-Roman"/>
          <w:sz w:val="22"/>
        </w:rPr>
        <w:t xml:space="preserve"> </w:t>
      </w:r>
    </w:p>
    <w:p w:rsidR="00420E48" w:rsidRDefault="00420E48" w:rsidP="00261F72">
      <w:pPr>
        <w:pStyle w:val="Overskrift1"/>
      </w:pPr>
      <w:r w:rsidRPr="00964589">
        <w:t>3. Samarbejde mellem netværksgruppe og styregruppe</w:t>
      </w:r>
    </w:p>
    <w:p w:rsidR="00261F72" w:rsidRDefault="00261F72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 xml:space="preserve">Samarbejdet følger af en proces, hvor styregruppen stiller en række konkrete opgaver – se </w:t>
      </w:r>
      <w:proofErr w:type="spellStart"/>
      <w:r w:rsidRPr="00964589">
        <w:rPr>
          <w:rFonts w:cs="Times-Roman"/>
          <w:sz w:val="22"/>
        </w:rPr>
        <w:t>årshjul</w:t>
      </w:r>
      <w:proofErr w:type="spellEnd"/>
      <w:r w:rsidR="005C3692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for netværksgruppernes arbejde – og netværksgrupperne besvarer opgaverne.</w:t>
      </w:r>
    </w:p>
    <w:p w:rsidR="005C3692" w:rsidRPr="00964589" w:rsidRDefault="005C3692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420E48" w:rsidRDefault="00420E48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 xml:space="preserve">Der afholdes </w:t>
      </w:r>
      <w:r w:rsidR="001B28DB">
        <w:rPr>
          <w:rFonts w:cs="Times-Roman"/>
          <w:sz w:val="22"/>
        </w:rPr>
        <w:t xml:space="preserve">et årligt </w:t>
      </w:r>
      <w:r w:rsidRPr="00964589">
        <w:rPr>
          <w:rFonts w:cs="Times-Roman"/>
          <w:sz w:val="22"/>
        </w:rPr>
        <w:t>møde mellem tovholderne for netværksgrupperne og styregruppen</w:t>
      </w:r>
      <w:r w:rsidR="005C3692">
        <w:rPr>
          <w:rFonts w:cs="Times-Roman"/>
          <w:sz w:val="22"/>
        </w:rPr>
        <w:t>,</w:t>
      </w:r>
      <w:r w:rsidRPr="00964589">
        <w:rPr>
          <w:rFonts w:cs="Times-Roman"/>
          <w:sz w:val="22"/>
        </w:rPr>
        <w:t xml:space="preserve"> hvor</w:t>
      </w:r>
      <w:r w:rsidR="005C3692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>styregruppen får præsenteret netværksgruppernes årsrapporter og hvor særlige opgaver/vilkår for</w:t>
      </w:r>
      <w:r w:rsidR="005C3692">
        <w:rPr>
          <w:rFonts w:cs="Times-Roman"/>
          <w:sz w:val="22"/>
        </w:rPr>
        <w:t xml:space="preserve"> </w:t>
      </w:r>
      <w:r w:rsidRPr="00964589">
        <w:rPr>
          <w:rFonts w:cs="Times-Roman"/>
          <w:sz w:val="22"/>
        </w:rPr>
        <w:t xml:space="preserve">det kommende års arbejde aftales. </w:t>
      </w:r>
    </w:p>
    <w:p w:rsidR="005C3692" w:rsidRDefault="005C3692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5C3692" w:rsidRDefault="005C3692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>
        <w:rPr>
          <w:rFonts w:cs="Times-Roman"/>
          <w:sz w:val="22"/>
        </w:rPr>
        <w:t>Kontaktpersonen fra Styregruppen deltager i Netværksgruppernes første møde, efter årsrapporten er gennemgået med styregruppen m</w:t>
      </w:r>
      <w:r w:rsidR="00261F72">
        <w:rPr>
          <w:rFonts w:cs="Times-Roman"/>
          <w:sz w:val="22"/>
        </w:rPr>
        <w:t>ed henblik på opstart og igang</w:t>
      </w:r>
      <w:r>
        <w:rPr>
          <w:rFonts w:cs="Times-Roman"/>
          <w:sz w:val="22"/>
        </w:rPr>
        <w:t xml:space="preserve">sætning af aktiviteter i det kommende år. </w:t>
      </w:r>
    </w:p>
    <w:p w:rsidR="005C3692" w:rsidRDefault="005C3692" w:rsidP="00420E48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5C3692" w:rsidRDefault="00420E48" w:rsidP="00F81395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964589">
        <w:rPr>
          <w:rFonts w:cs="Times-Roman"/>
          <w:sz w:val="22"/>
        </w:rPr>
        <w:t>Hen over året står sekretariatet for rammeaftalen for formidling mellem netværksgrupper og styregruppe.</w:t>
      </w:r>
      <w:r w:rsidR="001C380F" w:rsidRPr="00964589">
        <w:rPr>
          <w:rFonts w:cs="Times-Roman"/>
          <w:sz w:val="22"/>
        </w:rPr>
        <w:t xml:space="preserve"> </w:t>
      </w:r>
    </w:p>
    <w:p w:rsidR="005C3692" w:rsidRPr="005C3692" w:rsidRDefault="005C3692" w:rsidP="00F81395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5C3692" w:rsidRDefault="00CC3712" w:rsidP="00F81395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5C3692">
        <w:rPr>
          <w:rFonts w:cs="Times-Roman"/>
          <w:sz w:val="22"/>
        </w:rPr>
        <w:t xml:space="preserve">Sekretariatet udarbejder en </w:t>
      </w:r>
      <w:r w:rsidR="0061325B" w:rsidRPr="005C3692">
        <w:rPr>
          <w:rFonts w:cs="Times-Roman"/>
          <w:sz w:val="22"/>
        </w:rPr>
        <w:t xml:space="preserve">skabelon for </w:t>
      </w:r>
      <w:r w:rsidRPr="005C3692">
        <w:rPr>
          <w:rFonts w:cs="Times-Roman"/>
          <w:sz w:val="22"/>
        </w:rPr>
        <w:t>netværksgruppernes arbejde.</w:t>
      </w:r>
      <w:r w:rsidR="0061325B" w:rsidRPr="005C3692">
        <w:rPr>
          <w:rFonts w:cs="Times-Roman"/>
          <w:sz w:val="22"/>
        </w:rPr>
        <w:t xml:space="preserve"> </w:t>
      </w:r>
    </w:p>
    <w:p w:rsidR="005C3692" w:rsidRDefault="005C3692" w:rsidP="00F81395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5C3692" w:rsidRDefault="0061325B" w:rsidP="00F81395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5C3692">
        <w:rPr>
          <w:rFonts w:cs="Times-Roman"/>
          <w:sz w:val="22"/>
        </w:rPr>
        <w:t>Skabelonen indeholde</w:t>
      </w:r>
      <w:r w:rsidR="005C3692">
        <w:rPr>
          <w:rFonts w:cs="Times-Roman"/>
          <w:sz w:val="22"/>
        </w:rPr>
        <w:t>r</w:t>
      </w:r>
      <w:r w:rsidRPr="005C3692">
        <w:rPr>
          <w:rFonts w:cs="Times-Roman"/>
          <w:sz w:val="22"/>
        </w:rPr>
        <w:t xml:space="preserve"> en opgavebeskrivelse for de enkelte netværksgrupper </w:t>
      </w:r>
      <w:r w:rsidR="00005DEF" w:rsidRPr="005C3692">
        <w:rPr>
          <w:rFonts w:cs="Times-Roman"/>
          <w:sz w:val="22"/>
        </w:rPr>
        <w:t>herunder både generelle og specifikke opgaver og ti</w:t>
      </w:r>
      <w:r w:rsidR="00CC3712" w:rsidRPr="005C3692">
        <w:rPr>
          <w:rFonts w:cs="Times-Roman"/>
          <w:sz w:val="22"/>
        </w:rPr>
        <w:t>dsplan/deadlines.</w:t>
      </w:r>
    </w:p>
    <w:p w:rsidR="005C3692" w:rsidRDefault="005C3692" w:rsidP="00F81395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</w:p>
    <w:p w:rsidR="00F81395" w:rsidRPr="005C3692" w:rsidRDefault="00826648" w:rsidP="00F81395">
      <w:pPr>
        <w:autoSpaceDE w:val="0"/>
        <w:autoSpaceDN w:val="0"/>
        <w:adjustRightInd w:val="0"/>
        <w:spacing w:after="0" w:line="240" w:lineRule="auto"/>
        <w:rPr>
          <w:rFonts w:cs="Times-Roman"/>
          <w:sz w:val="22"/>
        </w:rPr>
      </w:pPr>
      <w:r w:rsidRPr="005C3692">
        <w:rPr>
          <w:rFonts w:cs="Times-Roman"/>
          <w:sz w:val="22"/>
        </w:rPr>
        <w:t>Skabelonen indeholder også relevante kontaktoplysninger på netværks</w:t>
      </w:r>
      <w:r w:rsidR="005C3692">
        <w:rPr>
          <w:rFonts w:cs="Times-Roman"/>
          <w:sz w:val="22"/>
        </w:rPr>
        <w:t>-</w:t>
      </w:r>
      <w:r w:rsidR="00261F72">
        <w:rPr>
          <w:rFonts w:cs="Times-Roman"/>
          <w:sz w:val="22"/>
        </w:rPr>
        <w:t xml:space="preserve">gruppemedlemmer og </w:t>
      </w:r>
      <w:r w:rsidRPr="005C3692">
        <w:rPr>
          <w:rFonts w:cs="Times-Roman"/>
          <w:sz w:val="22"/>
        </w:rPr>
        <w:t xml:space="preserve">styregruppe og </w:t>
      </w:r>
      <w:r w:rsidR="00CC3712" w:rsidRPr="005C3692">
        <w:rPr>
          <w:rFonts w:cs="Times-Roman"/>
          <w:sz w:val="22"/>
        </w:rPr>
        <w:t>en mødekalender mellem tovholderne for de enkelte netværksgrupper og styregruppen.</w:t>
      </w:r>
    </w:p>
    <w:p w:rsidR="00413CCC" w:rsidRPr="00F11757" w:rsidRDefault="00413CCC" w:rsidP="00F11757">
      <w:pPr>
        <w:rPr>
          <w:rFonts w:cs="Times-Bold"/>
          <w:b/>
          <w:bCs/>
          <w:sz w:val="22"/>
        </w:rPr>
      </w:pPr>
    </w:p>
    <w:sectPr w:rsidR="00413CCC" w:rsidRPr="00F11757" w:rsidSect="00D86DB7">
      <w:pgSz w:w="11906" w:h="16838"/>
      <w:pgMar w:top="1701" w:right="1416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E119FA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6F0F"/>
    <w:multiLevelType w:val="hybridMultilevel"/>
    <w:tmpl w:val="D4961FC8"/>
    <w:lvl w:ilvl="0" w:tplc="3D08B97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32" w:hanging="360"/>
      </w:pPr>
    </w:lvl>
    <w:lvl w:ilvl="2" w:tplc="0406001B" w:tentative="1">
      <w:start w:val="1"/>
      <w:numFmt w:val="lowerRoman"/>
      <w:lvlText w:val="%3."/>
      <w:lvlJc w:val="right"/>
      <w:pPr>
        <w:ind w:left="4352" w:hanging="180"/>
      </w:pPr>
    </w:lvl>
    <w:lvl w:ilvl="3" w:tplc="0406000F" w:tentative="1">
      <w:start w:val="1"/>
      <w:numFmt w:val="decimal"/>
      <w:lvlText w:val="%4."/>
      <w:lvlJc w:val="left"/>
      <w:pPr>
        <w:ind w:left="5072" w:hanging="360"/>
      </w:pPr>
    </w:lvl>
    <w:lvl w:ilvl="4" w:tplc="04060019" w:tentative="1">
      <w:start w:val="1"/>
      <w:numFmt w:val="lowerLetter"/>
      <w:lvlText w:val="%5."/>
      <w:lvlJc w:val="left"/>
      <w:pPr>
        <w:ind w:left="5792" w:hanging="360"/>
      </w:pPr>
    </w:lvl>
    <w:lvl w:ilvl="5" w:tplc="0406001B" w:tentative="1">
      <w:start w:val="1"/>
      <w:numFmt w:val="lowerRoman"/>
      <w:lvlText w:val="%6."/>
      <w:lvlJc w:val="right"/>
      <w:pPr>
        <w:ind w:left="6512" w:hanging="180"/>
      </w:pPr>
    </w:lvl>
    <w:lvl w:ilvl="6" w:tplc="0406000F" w:tentative="1">
      <w:start w:val="1"/>
      <w:numFmt w:val="decimal"/>
      <w:lvlText w:val="%7."/>
      <w:lvlJc w:val="left"/>
      <w:pPr>
        <w:ind w:left="7232" w:hanging="360"/>
      </w:pPr>
    </w:lvl>
    <w:lvl w:ilvl="7" w:tplc="04060019" w:tentative="1">
      <w:start w:val="1"/>
      <w:numFmt w:val="lowerLetter"/>
      <w:lvlText w:val="%8."/>
      <w:lvlJc w:val="left"/>
      <w:pPr>
        <w:ind w:left="7952" w:hanging="360"/>
      </w:pPr>
    </w:lvl>
    <w:lvl w:ilvl="8" w:tplc="040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7187822"/>
    <w:multiLevelType w:val="hybridMultilevel"/>
    <w:tmpl w:val="BCAA48B0"/>
    <w:lvl w:ilvl="0" w:tplc="1E586AA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32" w:hanging="360"/>
      </w:pPr>
    </w:lvl>
    <w:lvl w:ilvl="2" w:tplc="0406001B" w:tentative="1">
      <w:start w:val="1"/>
      <w:numFmt w:val="lowerRoman"/>
      <w:lvlText w:val="%3."/>
      <w:lvlJc w:val="right"/>
      <w:pPr>
        <w:ind w:left="4352" w:hanging="180"/>
      </w:pPr>
    </w:lvl>
    <w:lvl w:ilvl="3" w:tplc="0406000F" w:tentative="1">
      <w:start w:val="1"/>
      <w:numFmt w:val="decimal"/>
      <w:lvlText w:val="%4."/>
      <w:lvlJc w:val="left"/>
      <w:pPr>
        <w:ind w:left="5072" w:hanging="360"/>
      </w:pPr>
    </w:lvl>
    <w:lvl w:ilvl="4" w:tplc="04060019" w:tentative="1">
      <w:start w:val="1"/>
      <w:numFmt w:val="lowerLetter"/>
      <w:lvlText w:val="%5."/>
      <w:lvlJc w:val="left"/>
      <w:pPr>
        <w:ind w:left="5792" w:hanging="360"/>
      </w:pPr>
    </w:lvl>
    <w:lvl w:ilvl="5" w:tplc="0406001B" w:tentative="1">
      <w:start w:val="1"/>
      <w:numFmt w:val="lowerRoman"/>
      <w:lvlText w:val="%6."/>
      <w:lvlJc w:val="right"/>
      <w:pPr>
        <w:ind w:left="6512" w:hanging="180"/>
      </w:pPr>
    </w:lvl>
    <w:lvl w:ilvl="6" w:tplc="0406000F" w:tentative="1">
      <w:start w:val="1"/>
      <w:numFmt w:val="decimal"/>
      <w:lvlText w:val="%7."/>
      <w:lvlJc w:val="left"/>
      <w:pPr>
        <w:ind w:left="7232" w:hanging="360"/>
      </w:pPr>
    </w:lvl>
    <w:lvl w:ilvl="7" w:tplc="04060019" w:tentative="1">
      <w:start w:val="1"/>
      <w:numFmt w:val="lowerLetter"/>
      <w:lvlText w:val="%8."/>
      <w:lvlJc w:val="left"/>
      <w:pPr>
        <w:ind w:left="7952" w:hanging="360"/>
      </w:pPr>
    </w:lvl>
    <w:lvl w:ilvl="8" w:tplc="040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7661CBE"/>
    <w:multiLevelType w:val="hybridMultilevel"/>
    <w:tmpl w:val="BE183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70845"/>
    <w:multiLevelType w:val="hybridMultilevel"/>
    <w:tmpl w:val="D72AD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66739"/>
    <w:multiLevelType w:val="hybridMultilevel"/>
    <w:tmpl w:val="97BA4C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A267E"/>
    <w:multiLevelType w:val="hybridMultilevel"/>
    <w:tmpl w:val="8954FC60"/>
    <w:lvl w:ilvl="0" w:tplc="98E4D3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420E48"/>
    <w:rsid w:val="00005DEF"/>
    <w:rsid w:val="0009030E"/>
    <w:rsid w:val="000E5003"/>
    <w:rsid w:val="00184F3C"/>
    <w:rsid w:val="001A7779"/>
    <w:rsid w:val="001B28DB"/>
    <w:rsid w:val="001C380F"/>
    <w:rsid w:val="001C79B8"/>
    <w:rsid w:val="00250ACC"/>
    <w:rsid w:val="00261F72"/>
    <w:rsid w:val="002C000A"/>
    <w:rsid w:val="002F3A79"/>
    <w:rsid w:val="003B5C29"/>
    <w:rsid w:val="003C1BFD"/>
    <w:rsid w:val="003E3B98"/>
    <w:rsid w:val="003F6807"/>
    <w:rsid w:val="00413CCC"/>
    <w:rsid w:val="00420E48"/>
    <w:rsid w:val="004D150C"/>
    <w:rsid w:val="004D2842"/>
    <w:rsid w:val="004F13C2"/>
    <w:rsid w:val="004F57A7"/>
    <w:rsid w:val="00510667"/>
    <w:rsid w:val="005C3692"/>
    <w:rsid w:val="0061325B"/>
    <w:rsid w:val="00671869"/>
    <w:rsid w:val="006F3265"/>
    <w:rsid w:val="007249A5"/>
    <w:rsid w:val="00734253"/>
    <w:rsid w:val="00735D96"/>
    <w:rsid w:val="0075150A"/>
    <w:rsid w:val="00782D2C"/>
    <w:rsid w:val="007B396B"/>
    <w:rsid w:val="007C4100"/>
    <w:rsid w:val="00826648"/>
    <w:rsid w:val="00892BA4"/>
    <w:rsid w:val="008C76D4"/>
    <w:rsid w:val="008E2F2F"/>
    <w:rsid w:val="00962EB3"/>
    <w:rsid w:val="00964589"/>
    <w:rsid w:val="009B2CE1"/>
    <w:rsid w:val="00A5399B"/>
    <w:rsid w:val="00AA34DE"/>
    <w:rsid w:val="00AD5A18"/>
    <w:rsid w:val="00AF04EC"/>
    <w:rsid w:val="00B0478F"/>
    <w:rsid w:val="00B34CFC"/>
    <w:rsid w:val="00C01976"/>
    <w:rsid w:val="00C4610B"/>
    <w:rsid w:val="00C869B1"/>
    <w:rsid w:val="00C96945"/>
    <w:rsid w:val="00CC3712"/>
    <w:rsid w:val="00D03A49"/>
    <w:rsid w:val="00D0431B"/>
    <w:rsid w:val="00D1075E"/>
    <w:rsid w:val="00D22742"/>
    <w:rsid w:val="00D33CCA"/>
    <w:rsid w:val="00D677A7"/>
    <w:rsid w:val="00D71A18"/>
    <w:rsid w:val="00D86DB7"/>
    <w:rsid w:val="00D97095"/>
    <w:rsid w:val="00DA1B74"/>
    <w:rsid w:val="00EF50B7"/>
    <w:rsid w:val="00F11757"/>
    <w:rsid w:val="00F45B57"/>
    <w:rsid w:val="00F81395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0E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4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4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066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64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26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tekst">
    <w:name w:val="Standardtekst"/>
    <w:basedOn w:val="Normal"/>
    <w:rsid w:val="00413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3497-0CD9-4773-A1AE-8A4EA03B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771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IT-Centeret</dc:creator>
  <cp:keywords/>
  <dc:description/>
  <cp:lastModifiedBy>Citrix Install Bruger</cp:lastModifiedBy>
  <cp:revision>2</cp:revision>
  <cp:lastPrinted>2011-05-09T08:00:00Z</cp:lastPrinted>
  <dcterms:created xsi:type="dcterms:W3CDTF">2013-04-23T07:33:00Z</dcterms:created>
  <dcterms:modified xsi:type="dcterms:W3CDTF">2013-04-23T07:33:00Z</dcterms:modified>
</cp:coreProperties>
</file>