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992" w:rsidRDefault="001F3992" w:rsidP="001F3992">
      <w:pPr>
        <w:pStyle w:val="Overskrift1"/>
      </w:pPr>
      <w:bookmarkStart w:id="0" w:name="_Toc387734495"/>
      <w:bookmarkStart w:id="1" w:name="_Toc419480827"/>
      <w:bookmarkStart w:id="2" w:name="_Toc379969388"/>
      <w:r>
        <w:t>Bilag 1: Appendiks til Rammeaftale</w:t>
      </w:r>
      <w:r w:rsidR="00AD2A4E">
        <w:t xml:space="preserve"> 2016</w:t>
      </w:r>
      <w:r>
        <w:t>:</w:t>
      </w:r>
      <w:bookmarkEnd w:id="0"/>
      <w:bookmarkEnd w:id="1"/>
    </w:p>
    <w:p w:rsidR="008F4470" w:rsidRDefault="008F4470" w:rsidP="008F4470">
      <w:pPr>
        <w:pStyle w:val="Overskrift1"/>
      </w:pPr>
      <w:bookmarkStart w:id="3" w:name="_Toc419480828"/>
      <w:r>
        <w:t>Rammeaftalens parter, parternes gensidige forpligtelser,  fælles mål &amp; principper og oversigt over kommunernes tilbagemeldinger</w:t>
      </w:r>
      <w:bookmarkEnd w:id="3"/>
    </w:p>
    <w:p w:rsidR="008F4470" w:rsidRPr="008F4470" w:rsidRDefault="008F4470" w:rsidP="008F4470"/>
    <w:p w:rsidR="008F4470" w:rsidRDefault="008F4470" w:rsidP="008F4470"/>
    <w:sdt>
      <w:sdtPr>
        <w:rPr>
          <w:rFonts w:ascii="Verdana" w:eastAsiaTheme="minorEastAsia" w:hAnsi="Verdana" w:cstheme="minorBidi"/>
          <w:b w:val="0"/>
          <w:bCs w:val="0"/>
          <w:color w:val="auto"/>
          <w:sz w:val="20"/>
          <w:szCs w:val="22"/>
          <w:lang w:eastAsia="da-DK"/>
        </w:rPr>
        <w:id w:val="53708192"/>
        <w:docPartObj>
          <w:docPartGallery w:val="Table of Contents"/>
          <w:docPartUnique/>
        </w:docPartObj>
      </w:sdtPr>
      <w:sdtContent>
        <w:p w:rsidR="008F4470" w:rsidRDefault="008F4470" w:rsidP="008F4470">
          <w:pPr>
            <w:pStyle w:val="Overskrift"/>
          </w:pPr>
          <w:r>
            <w:t>Indholds fortegnelse</w:t>
          </w:r>
        </w:p>
        <w:p w:rsidR="008E6833" w:rsidRDefault="008552F6">
          <w:pPr>
            <w:pStyle w:val="Indholdsfortegnelse1"/>
            <w:tabs>
              <w:tab w:val="right" w:pos="9628"/>
            </w:tabs>
            <w:rPr>
              <w:rFonts w:asciiTheme="minorHAnsi" w:hAnsiTheme="minorHAnsi"/>
              <w:noProof/>
              <w:sz w:val="22"/>
            </w:rPr>
          </w:pPr>
          <w:r>
            <w:fldChar w:fldCharType="begin"/>
          </w:r>
          <w:r w:rsidR="008F4470">
            <w:instrText xml:space="preserve"> TOC \o "1-3" \h \z \u </w:instrText>
          </w:r>
          <w:r>
            <w:fldChar w:fldCharType="separate"/>
          </w:r>
          <w:hyperlink w:anchor="_Toc419480827" w:history="1">
            <w:r w:rsidR="008E6833" w:rsidRPr="00183BEF">
              <w:rPr>
                <w:rStyle w:val="Hyperlink"/>
                <w:noProof/>
              </w:rPr>
              <w:t>Bilag 1: Appendiks til Rammeaftale 2016:</w:t>
            </w:r>
            <w:r w:rsidR="008E6833">
              <w:rPr>
                <w:noProof/>
                <w:webHidden/>
              </w:rPr>
              <w:tab/>
            </w:r>
            <w:r>
              <w:rPr>
                <w:noProof/>
                <w:webHidden/>
              </w:rPr>
              <w:fldChar w:fldCharType="begin"/>
            </w:r>
            <w:r w:rsidR="008E6833">
              <w:rPr>
                <w:noProof/>
                <w:webHidden/>
              </w:rPr>
              <w:instrText xml:space="preserve"> PAGEREF _Toc419480827 \h </w:instrText>
            </w:r>
            <w:r>
              <w:rPr>
                <w:noProof/>
                <w:webHidden/>
              </w:rPr>
            </w:r>
            <w:r>
              <w:rPr>
                <w:noProof/>
                <w:webHidden/>
              </w:rPr>
              <w:fldChar w:fldCharType="separate"/>
            </w:r>
            <w:r w:rsidR="008E6833">
              <w:rPr>
                <w:noProof/>
                <w:webHidden/>
              </w:rPr>
              <w:t>1</w:t>
            </w:r>
            <w:r>
              <w:rPr>
                <w:noProof/>
                <w:webHidden/>
              </w:rPr>
              <w:fldChar w:fldCharType="end"/>
            </w:r>
          </w:hyperlink>
        </w:p>
        <w:p w:rsidR="008E6833" w:rsidRDefault="008552F6">
          <w:pPr>
            <w:pStyle w:val="Indholdsfortegnelse1"/>
            <w:tabs>
              <w:tab w:val="right" w:pos="9628"/>
            </w:tabs>
            <w:rPr>
              <w:rFonts w:asciiTheme="minorHAnsi" w:hAnsiTheme="minorHAnsi"/>
              <w:noProof/>
              <w:sz w:val="22"/>
            </w:rPr>
          </w:pPr>
          <w:hyperlink w:anchor="_Toc419480828" w:history="1">
            <w:r w:rsidR="008E6833" w:rsidRPr="00183BEF">
              <w:rPr>
                <w:rStyle w:val="Hyperlink"/>
                <w:noProof/>
              </w:rPr>
              <w:t>Rammeaftalens parter, parternes gensidige forpligtelser,  fælles mål &amp; principper og oversigt over kommunernes tilbagemeldinger</w:t>
            </w:r>
            <w:r w:rsidR="008E6833">
              <w:rPr>
                <w:noProof/>
                <w:webHidden/>
              </w:rPr>
              <w:tab/>
            </w:r>
            <w:r>
              <w:rPr>
                <w:noProof/>
                <w:webHidden/>
              </w:rPr>
              <w:fldChar w:fldCharType="begin"/>
            </w:r>
            <w:r w:rsidR="008E6833">
              <w:rPr>
                <w:noProof/>
                <w:webHidden/>
              </w:rPr>
              <w:instrText xml:space="preserve"> PAGEREF _Toc419480828 \h </w:instrText>
            </w:r>
            <w:r>
              <w:rPr>
                <w:noProof/>
                <w:webHidden/>
              </w:rPr>
            </w:r>
            <w:r>
              <w:rPr>
                <w:noProof/>
                <w:webHidden/>
              </w:rPr>
              <w:fldChar w:fldCharType="separate"/>
            </w:r>
            <w:r w:rsidR="008E6833">
              <w:rPr>
                <w:noProof/>
                <w:webHidden/>
              </w:rPr>
              <w:t>1</w:t>
            </w:r>
            <w:r>
              <w:rPr>
                <w:noProof/>
                <w:webHidden/>
              </w:rPr>
              <w:fldChar w:fldCharType="end"/>
            </w:r>
          </w:hyperlink>
        </w:p>
        <w:p w:rsidR="008E6833" w:rsidRDefault="008552F6">
          <w:pPr>
            <w:pStyle w:val="Indholdsfortegnelse1"/>
            <w:tabs>
              <w:tab w:val="right" w:pos="9628"/>
            </w:tabs>
            <w:rPr>
              <w:rFonts w:asciiTheme="minorHAnsi" w:hAnsiTheme="minorHAnsi"/>
              <w:noProof/>
              <w:sz w:val="22"/>
            </w:rPr>
          </w:pPr>
          <w:hyperlink w:anchor="_Toc419480829" w:history="1">
            <w:r w:rsidR="008E6833" w:rsidRPr="00183BEF">
              <w:rPr>
                <w:rStyle w:val="Hyperlink"/>
                <w:noProof/>
              </w:rPr>
              <w:t>Rammeaftalens parter</w:t>
            </w:r>
            <w:r w:rsidR="008E6833">
              <w:rPr>
                <w:noProof/>
                <w:webHidden/>
              </w:rPr>
              <w:tab/>
            </w:r>
            <w:r>
              <w:rPr>
                <w:noProof/>
                <w:webHidden/>
              </w:rPr>
              <w:fldChar w:fldCharType="begin"/>
            </w:r>
            <w:r w:rsidR="008E6833">
              <w:rPr>
                <w:noProof/>
                <w:webHidden/>
              </w:rPr>
              <w:instrText xml:space="preserve"> PAGEREF _Toc419480829 \h </w:instrText>
            </w:r>
            <w:r>
              <w:rPr>
                <w:noProof/>
                <w:webHidden/>
              </w:rPr>
            </w:r>
            <w:r>
              <w:rPr>
                <w:noProof/>
                <w:webHidden/>
              </w:rPr>
              <w:fldChar w:fldCharType="separate"/>
            </w:r>
            <w:r w:rsidR="008E6833">
              <w:rPr>
                <w:noProof/>
                <w:webHidden/>
              </w:rPr>
              <w:t>2</w:t>
            </w:r>
            <w:r>
              <w:rPr>
                <w:noProof/>
                <w:webHidden/>
              </w:rPr>
              <w:fldChar w:fldCharType="end"/>
            </w:r>
          </w:hyperlink>
        </w:p>
        <w:p w:rsidR="008E6833" w:rsidRDefault="008552F6">
          <w:pPr>
            <w:pStyle w:val="Indholdsfortegnelse2"/>
            <w:tabs>
              <w:tab w:val="right" w:pos="9628"/>
            </w:tabs>
            <w:rPr>
              <w:rFonts w:asciiTheme="minorHAnsi" w:hAnsiTheme="minorHAnsi"/>
              <w:noProof/>
              <w:sz w:val="22"/>
            </w:rPr>
          </w:pPr>
          <w:hyperlink w:anchor="_Toc419480830" w:history="1">
            <w:r w:rsidR="008E6833" w:rsidRPr="00183BEF">
              <w:rPr>
                <w:rStyle w:val="Hyperlink"/>
                <w:noProof/>
              </w:rPr>
              <w:t>Administrative organer</w:t>
            </w:r>
            <w:r w:rsidR="008E6833">
              <w:rPr>
                <w:noProof/>
                <w:webHidden/>
              </w:rPr>
              <w:tab/>
            </w:r>
            <w:r>
              <w:rPr>
                <w:noProof/>
                <w:webHidden/>
              </w:rPr>
              <w:fldChar w:fldCharType="begin"/>
            </w:r>
            <w:r w:rsidR="008E6833">
              <w:rPr>
                <w:noProof/>
                <w:webHidden/>
              </w:rPr>
              <w:instrText xml:space="preserve"> PAGEREF _Toc419480830 \h </w:instrText>
            </w:r>
            <w:r>
              <w:rPr>
                <w:noProof/>
                <w:webHidden/>
              </w:rPr>
            </w:r>
            <w:r>
              <w:rPr>
                <w:noProof/>
                <w:webHidden/>
              </w:rPr>
              <w:fldChar w:fldCharType="separate"/>
            </w:r>
            <w:r w:rsidR="008E6833">
              <w:rPr>
                <w:noProof/>
                <w:webHidden/>
              </w:rPr>
              <w:t>3</w:t>
            </w:r>
            <w:r>
              <w:rPr>
                <w:noProof/>
                <w:webHidden/>
              </w:rPr>
              <w:fldChar w:fldCharType="end"/>
            </w:r>
          </w:hyperlink>
        </w:p>
        <w:p w:rsidR="008E6833" w:rsidRDefault="008552F6">
          <w:pPr>
            <w:pStyle w:val="Indholdsfortegnelse2"/>
            <w:tabs>
              <w:tab w:val="right" w:pos="9628"/>
            </w:tabs>
            <w:rPr>
              <w:rFonts w:asciiTheme="minorHAnsi" w:hAnsiTheme="minorHAnsi"/>
              <w:noProof/>
              <w:sz w:val="22"/>
            </w:rPr>
          </w:pPr>
          <w:hyperlink w:anchor="_Toc419480831" w:history="1">
            <w:r w:rsidR="008E6833" w:rsidRPr="00183BEF">
              <w:rPr>
                <w:rStyle w:val="Hyperlink"/>
                <w:noProof/>
              </w:rPr>
              <w:t>Netværksgrupper</w:t>
            </w:r>
            <w:r w:rsidR="008E6833">
              <w:rPr>
                <w:noProof/>
                <w:webHidden/>
              </w:rPr>
              <w:tab/>
            </w:r>
            <w:r>
              <w:rPr>
                <w:noProof/>
                <w:webHidden/>
              </w:rPr>
              <w:fldChar w:fldCharType="begin"/>
            </w:r>
            <w:r w:rsidR="008E6833">
              <w:rPr>
                <w:noProof/>
                <w:webHidden/>
              </w:rPr>
              <w:instrText xml:space="preserve"> PAGEREF _Toc419480831 \h </w:instrText>
            </w:r>
            <w:r>
              <w:rPr>
                <w:noProof/>
                <w:webHidden/>
              </w:rPr>
            </w:r>
            <w:r>
              <w:rPr>
                <w:noProof/>
                <w:webHidden/>
              </w:rPr>
              <w:fldChar w:fldCharType="separate"/>
            </w:r>
            <w:r w:rsidR="008E6833">
              <w:rPr>
                <w:noProof/>
                <w:webHidden/>
              </w:rPr>
              <w:t>3</w:t>
            </w:r>
            <w:r>
              <w:rPr>
                <w:noProof/>
                <w:webHidden/>
              </w:rPr>
              <w:fldChar w:fldCharType="end"/>
            </w:r>
          </w:hyperlink>
        </w:p>
        <w:p w:rsidR="008E6833" w:rsidRDefault="008552F6">
          <w:pPr>
            <w:pStyle w:val="Indholdsfortegnelse1"/>
            <w:tabs>
              <w:tab w:val="right" w:pos="9628"/>
            </w:tabs>
            <w:rPr>
              <w:rFonts w:asciiTheme="minorHAnsi" w:hAnsiTheme="minorHAnsi"/>
              <w:noProof/>
              <w:sz w:val="22"/>
            </w:rPr>
          </w:pPr>
          <w:hyperlink w:anchor="_Toc419480832" w:history="1">
            <w:r w:rsidR="008E6833" w:rsidRPr="00183BEF">
              <w:rPr>
                <w:rStyle w:val="Hyperlink"/>
                <w:noProof/>
              </w:rPr>
              <w:t>Parternes gensidige forpligtelser</w:t>
            </w:r>
            <w:r w:rsidR="008E6833">
              <w:rPr>
                <w:noProof/>
                <w:webHidden/>
              </w:rPr>
              <w:tab/>
            </w:r>
            <w:r>
              <w:rPr>
                <w:noProof/>
                <w:webHidden/>
              </w:rPr>
              <w:fldChar w:fldCharType="begin"/>
            </w:r>
            <w:r w:rsidR="008E6833">
              <w:rPr>
                <w:noProof/>
                <w:webHidden/>
              </w:rPr>
              <w:instrText xml:space="preserve"> PAGEREF _Toc419480832 \h </w:instrText>
            </w:r>
            <w:r>
              <w:rPr>
                <w:noProof/>
                <w:webHidden/>
              </w:rPr>
            </w:r>
            <w:r>
              <w:rPr>
                <w:noProof/>
                <w:webHidden/>
              </w:rPr>
              <w:fldChar w:fldCharType="separate"/>
            </w:r>
            <w:r w:rsidR="008E6833">
              <w:rPr>
                <w:noProof/>
                <w:webHidden/>
              </w:rPr>
              <w:t>3</w:t>
            </w:r>
            <w:r>
              <w:rPr>
                <w:noProof/>
                <w:webHidden/>
              </w:rPr>
              <w:fldChar w:fldCharType="end"/>
            </w:r>
          </w:hyperlink>
        </w:p>
        <w:p w:rsidR="008E6833" w:rsidRDefault="008552F6">
          <w:pPr>
            <w:pStyle w:val="Indholdsfortegnelse2"/>
            <w:tabs>
              <w:tab w:val="right" w:pos="9628"/>
            </w:tabs>
            <w:rPr>
              <w:rFonts w:asciiTheme="minorHAnsi" w:hAnsiTheme="minorHAnsi"/>
              <w:noProof/>
              <w:sz w:val="22"/>
            </w:rPr>
          </w:pPr>
          <w:hyperlink w:anchor="_Toc419480833" w:history="1">
            <w:r w:rsidR="008E6833" w:rsidRPr="00183BEF">
              <w:rPr>
                <w:rStyle w:val="Hyperlink"/>
                <w:noProof/>
              </w:rPr>
              <w:t xml:space="preserve">Overdragelse af tilbud - </w:t>
            </w:r>
            <w:r w:rsidR="008E6833" w:rsidRPr="00183BEF">
              <w:rPr>
                <w:rStyle w:val="Hyperlink"/>
                <w:rFonts w:eastAsiaTheme="minorHAnsi"/>
                <w:noProof/>
                <w:lang w:eastAsia="en-US"/>
              </w:rPr>
              <w:t>kommunernes overtagelse af regionale tilbud</w:t>
            </w:r>
            <w:r w:rsidR="008E6833">
              <w:rPr>
                <w:noProof/>
                <w:webHidden/>
              </w:rPr>
              <w:tab/>
            </w:r>
            <w:r>
              <w:rPr>
                <w:noProof/>
                <w:webHidden/>
              </w:rPr>
              <w:fldChar w:fldCharType="begin"/>
            </w:r>
            <w:r w:rsidR="008E6833">
              <w:rPr>
                <w:noProof/>
                <w:webHidden/>
              </w:rPr>
              <w:instrText xml:space="preserve"> PAGEREF _Toc419480833 \h </w:instrText>
            </w:r>
            <w:r>
              <w:rPr>
                <w:noProof/>
                <w:webHidden/>
              </w:rPr>
            </w:r>
            <w:r>
              <w:rPr>
                <w:noProof/>
                <w:webHidden/>
              </w:rPr>
              <w:fldChar w:fldCharType="separate"/>
            </w:r>
            <w:r w:rsidR="008E6833">
              <w:rPr>
                <w:noProof/>
                <w:webHidden/>
              </w:rPr>
              <w:t>4</w:t>
            </w:r>
            <w:r>
              <w:rPr>
                <w:noProof/>
                <w:webHidden/>
              </w:rPr>
              <w:fldChar w:fldCharType="end"/>
            </w:r>
          </w:hyperlink>
        </w:p>
        <w:p w:rsidR="008E6833" w:rsidRDefault="008552F6">
          <w:pPr>
            <w:pStyle w:val="Indholdsfortegnelse2"/>
            <w:tabs>
              <w:tab w:val="right" w:pos="9628"/>
            </w:tabs>
            <w:rPr>
              <w:rFonts w:asciiTheme="minorHAnsi" w:hAnsiTheme="minorHAnsi"/>
              <w:noProof/>
              <w:sz w:val="22"/>
            </w:rPr>
          </w:pPr>
          <w:hyperlink w:anchor="_Toc419480834" w:history="1">
            <w:r w:rsidR="008E6833" w:rsidRPr="00183BEF">
              <w:rPr>
                <w:rStyle w:val="Hyperlink"/>
                <w:noProof/>
              </w:rPr>
              <w:t>Myndighedsansvar og forsyningsansvar</w:t>
            </w:r>
            <w:r w:rsidR="008E6833">
              <w:rPr>
                <w:noProof/>
                <w:webHidden/>
              </w:rPr>
              <w:tab/>
            </w:r>
            <w:r>
              <w:rPr>
                <w:noProof/>
                <w:webHidden/>
              </w:rPr>
              <w:fldChar w:fldCharType="begin"/>
            </w:r>
            <w:r w:rsidR="008E6833">
              <w:rPr>
                <w:noProof/>
                <w:webHidden/>
              </w:rPr>
              <w:instrText xml:space="preserve"> PAGEREF _Toc419480834 \h </w:instrText>
            </w:r>
            <w:r>
              <w:rPr>
                <w:noProof/>
                <w:webHidden/>
              </w:rPr>
            </w:r>
            <w:r>
              <w:rPr>
                <w:noProof/>
                <w:webHidden/>
              </w:rPr>
              <w:fldChar w:fldCharType="separate"/>
            </w:r>
            <w:r w:rsidR="008E6833">
              <w:rPr>
                <w:noProof/>
                <w:webHidden/>
              </w:rPr>
              <w:t>5</w:t>
            </w:r>
            <w:r>
              <w:rPr>
                <w:noProof/>
                <w:webHidden/>
              </w:rPr>
              <w:fldChar w:fldCharType="end"/>
            </w:r>
          </w:hyperlink>
        </w:p>
        <w:p w:rsidR="008E6833" w:rsidRDefault="008552F6">
          <w:pPr>
            <w:pStyle w:val="Indholdsfortegnelse2"/>
            <w:tabs>
              <w:tab w:val="right" w:pos="9628"/>
            </w:tabs>
            <w:rPr>
              <w:rFonts w:asciiTheme="minorHAnsi" w:hAnsiTheme="minorHAnsi"/>
              <w:noProof/>
              <w:sz w:val="22"/>
            </w:rPr>
          </w:pPr>
          <w:hyperlink w:anchor="_Toc419480835" w:history="1">
            <w:r w:rsidR="008E6833" w:rsidRPr="00183BEF">
              <w:rPr>
                <w:rStyle w:val="Hyperlink"/>
                <w:noProof/>
              </w:rPr>
              <w:t>Ændring af en indgået rammeaftale</w:t>
            </w:r>
            <w:r w:rsidR="008E6833">
              <w:rPr>
                <w:noProof/>
                <w:webHidden/>
              </w:rPr>
              <w:tab/>
            </w:r>
            <w:r>
              <w:rPr>
                <w:noProof/>
                <w:webHidden/>
              </w:rPr>
              <w:fldChar w:fldCharType="begin"/>
            </w:r>
            <w:r w:rsidR="008E6833">
              <w:rPr>
                <w:noProof/>
                <w:webHidden/>
              </w:rPr>
              <w:instrText xml:space="preserve"> PAGEREF _Toc419480835 \h </w:instrText>
            </w:r>
            <w:r>
              <w:rPr>
                <w:noProof/>
                <w:webHidden/>
              </w:rPr>
            </w:r>
            <w:r>
              <w:rPr>
                <w:noProof/>
                <w:webHidden/>
              </w:rPr>
              <w:fldChar w:fldCharType="separate"/>
            </w:r>
            <w:r w:rsidR="008E6833">
              <w:rPr>
                <w:noProof/>
                <w:webHidden/>
              </w:rPr>
              <w:t>5</w:t>
            </w:r>
            <w:r>
              <w:rPr>
                <w:noProof/>
                <w:webHidden/>
              </w:rPr>
              <w:fldChar w:fldCharType="end"/>
            </w:r>
          </w:hyperlink>
        </w:p>
        <w:p w:rsidR="008E6833" w:rsidRDefault="008552F6">
          <w:pPr>
            <w:pStyle w:val="Indholdsfortegnelse1"/>
            <w:tabs>
              <w:tab w:val="right" w:pos="9628"/>
            </w:tabs>
            <w:rPr>
              <w:rFonts w:asciiTheme="minorHAnsi" w:hAnsiTheme="minorHAnsi"/>
              <w:noProof/>
              <w:sz w:val="22"/>
            </w:rPr>
          </w:pPr>
          <w:hyperlink w:anchor="_Toc419480836" w:history="1">
            <w:r w:rsidR="008E6833" w:rsidRPr="00183BEF">
              <w:rPr>
                <w:rStyle w:val="Hyperlink"/>
                <w:noProof/>
              </w:rPr>
              <w:t>Fælles mål og principper</w:t>
            </w:r>
            <w:r w:rsidR="008E6833">
              <w:rPr>
                <w:noProof/>
                <w:webHidden/>
              </w:rPr>
              <w:tab/>
            </w:r>
            <w:r>
              <w:rPr>
                <w:noProof/>
                <w:webHidden/>
              </w:rPr>
              <w:fldChar w:fldCharType="begin"/>
            </w:r>
            <w:r w:rsidR="008E6833">
              <w:rPr>
                <w:noProof/>
                <w:webHidden/>
              </w:rPr>
              <w:instrText xml:space="preserve"> PAGEREF _Toc419480836 \h </w:instrText>
            </w:r>
            <w:r>
              <w:rPr>
                <w:noProof/>
                <w:webHidden/>
              </w:rPr>
            </w:r>
            <w:r>
              <w:rPr>
                <w:noProof/>
                <w:webHidden/>
              </w:rPr>
              <w:fldChar w:fldCharType="separate"/>
            </w:r>
            <w:r w:rsidR="008E6833">
              <w:rPr>
                <w:noProof/>
                <w:webHidden/>
              </w:rPr>
              <w:t>6</w:t>
            </w:r>
            <w:r>
              <w:rPr>
                <w:noProof/>
                <w:webHidden/>
              </w:rPr>
              <w:fldChar w:fldCharType="end"/>
            </w:r>
          </w:hyperlink>
        </w:p>
        <w:p w:rsidR="008E6833" w:rsidRDefault="008552F6">
          <w:pPr>
            <w:pStyle w:val="Indholdsfortegnelse1"/>
            <w:tabs>
              <w:tab w:val="right" w:pos="9628"/>
            </w:tabs>
            <w:rPr>
              <w:rFonts w:asciiTheme="minorHAnsi" w:hAnsiTheme="minorHAnsi"/>
              <w:noProof/>
              <w:sz w:val="22"/>
            </w:rPr>
          </w:pPr>
          <w:hyperlink w:anchor="_Toc419480837" w:history="1">
            <w:r w:rsidR="008E6833" w:rsidRPr="00183BEF">
              <w:rPr>
                <w:rStyle w:val="Hyperlink"/>
                <w:noProof/>
              </w:rPr>
              <w:t>Oversigt over kommunernes tilbagemeldinger til rammeaftale 2016  - indenfor serviceområderne</w:t>
            </w:r>
            <w:r w:rsidR="008E6833">
              <w:rPr>
                <w:noProof/>
                <w:webHidden/>
              </w:rPr>
              <w:tab/>
            </w:r>
            <w:r>
              <w:rPr>
                <w:noProof/>
                <w:webHidden/>
              </w:rPr>
              <w:fldChar w:fldCharType="begin"/>
            </w:r>
            <w:r w:rsidR="008E6833">
              <w:rPr>
                <w:noProof/>
                <w:webHidden/>
              </w:rPr>
              <w:instrText xml:space="preserve"> PAGEREF _Toc419480837 \h </w:instrText>
            </w:r>
            <w:r>
              <w:rPr>
                <w:noProof/>
                <w:webHidden/>
              </w:rPr>
            </w:r>
            <w:r>
              <w:rPr>
                <w:noProof/>
                <w:webHidden/>
              </w:rPr>
              <w:fldChar w:fldCharType="separate"/>
            </w:r>
            <w:r w:rsidR="008E6833">
              <w:rPr>
                <w:noProof/>
                <w:webHidden/>
              </w:rPr>
              <w:t>8</w:t>
            </w:r>
            <w:r>
              <w:rPr>
                <w:noProof/>
                <w:webHidden/>
              </w:rPr>
              <w:fldChar w:fldCharType="end"/>
            </w:r>
          </w:hyperlink>
        </w:p>
        <w:p w:rsidR="008E6833" w:rsidRDefault="008552F6">
          <w:pPr>
            <w:pStyle w:val="Indholdsfortegnelse1"/>
            <w:tabs>
              <w:tab w:val="right" w:pos="9628"/>
            </w:tabs>
            <w:rPr>
              <w:rFonts w:asciiTheme="minorHAnsi" w:hAnsiTheme="minorHAnsi"/>
              <w:noProof/>
              <w:sz w:val="22"/>
            </w:rPr>
          </w:pPr>
          <w:hyperlink w:anchor="_Toc419480839" w:history="1">
            <w:r w:rsidR="008E6833" w:rsidRPr="00183BEF">
              <w:rPr>
                <w:rStyle w:val="Hyperlink"/>
                <w:noProof/>
              </w:rPr>
              <w:t>Oversigt over kommunernes tilbagemeldinger til rammeaftale 2016  - indenfor målgrupperne</w:t>
            </w:r>
            <w:r w:rsidR="008E6833">
              <w:rPr>
                <w:noProof/>
                <w:webHidden/>
              </w:rPr>
              <w:tab/>
            </w:r>
            <w:r>
              <w:rPr>
                <w:noProof/>
                <w:webHidden/>
              </w:rPr>
              <w:fldChar w:fldCharType="begin"/>
            </w:r>
            <w:r w:rsidR="008E6833">
              <w:rPr>
                <w:noProof/>
                <w:webHidden/>
              </w:rPr>
              <w:instrText xml:space="preserve"> PAGEREF _Toc419480839 \h </w:instrText>
            </w:r>
            <w:r>
              <w:rPr>
                <w:noProof/>
                <w:webHidden/>
              </w:rPr>
            </w:r>
            <w:r>
              <w:rPr>
                <w:noProof/>
                <w:webHidden/>
              </w:rPr>
              <w:fldChar w:fldCharType="separate"/>
            </w:r>
            <w:r w:rsidR="008E6833">
              <w:rPr>
                <w:noProof/>
                <w:webHidden/>
              </w:rPr>
              <w:t>22</w:t>
            </w:r>
            <w:r>
              <w:rPr>
                <w:noProof/>
                <w:webHidden/>
              </w:rPr>
              <w:fldChar w:fldCharType="end"/>
            </w:r>
          </w:hyperlink>
        </w:p>
        <w:p w:rsidR="008E6833" w:rsidRDefault="008552F6">
          <w:pPr>
            <w:pStyle w:val="Indholdsfortegnelse2"/>
            <w:tabs>
              <w:tab w:val="left" w:pos="660"/>
              <w:tab w:val="right" w:pos="9628"/>
            </w:tabs>
            <w:rPr>
              <w:rFonts w:asciiTheme="minorHAnsi" w:hAnsiTheme="minorHAnsi"/>
              <w:noProof/>
              <w:sz w:val="22"/>
            </w:rPr>
          </w:pPr>
          <w:hyperlink w:anchor="_Toc419480840" w:history="1">
            <w:r w:rsidR="008E6833" w:rsidRPr="00183BEF">
              <w:rPr>
                <w:rStyle w:val="Hyperlink"/>
                <w:noProof/>
              </w:rPr>
              <w:t>1)</w:t>
            </w:r>
            <w:r w:rsidR="008E6833">
              <w:rPr>
                <w:rFonts w:asciiTheme="minorHAnsi" w:hAnsiTheme="minorHAnsi"/>
                <w:noProof/>
                <w:sz w:val="22"/>
              </w:rPr>
              <w:tab/>
            </w:r>
            <w:r w:rsidR="008E6833" w:rsidRPr="00183BEF">
              <w:rPr>
                <w:rStyle w:val="Hyperlink"/>
                <w:noProof/>
              </w:rPr>
              <w:t>Voksenområdet</w:t>
            </w:r>
            <w:r w:rsidR="008E6833">
              <w:rPr>
                <w:noProof/>
                <w:webHidden/>
              </w:rPr>
              <w:tab/>
            </w:r>
            <w:r>
              <w:rPr>
                <w:noProof/>
                <w:webHidden/>
              </w:rPr>
              <w:fldChar w:fldCharType="begin"/>
            </w:r>
            <w:r w:rsidR="008E6833">
              <w:rPr>
                <w:noProof/>
                <w:webHidden/>
              </w:rPr>
              <w:instrText xml:space="preserve"> PAGEREF _Toc419480840 \h </w:instrText>
            </w:r>
            <w:r>
              <w:rPr>
                <w:noProof/>
                <w:webHidden/>
              </w:rPr>
            </w:r>
            <w:r>
              <w:rPr>
                <w:noProof/>
                <w:webHidden/>
              </w:rPr>
              <w:fldChar w:fldCharType="separate"/>
            </w:r>
            <w:r w:rsidR="008E6833">
              <w:rPr>
                <w:noProof/>
                <w:webHidden/>
              </w:rPr>
              <w:t>23</w:t>
            </w:r>
            <w:r>
              <w:rPr>
                <w:noProof/>
                <w:webHidden/>
              </w:rPr>
              <w:fldChar w:fldCharType="end"/>
            </w:r>
          </w:hyperlink>
        </w:p>
        <w:p w:rsidR="008E6833" w:rsidRDefault="008552F6">
          <w:pPr>
            <w:pStyle w:val="Indholdsfortegnelse2"/>
            <w:tabs>
              <w:tab w:val="left" w:pos="660"/>
              <w:tab w:val="right" w:pos="9628"/>
            </w:tabs>
            <w:rPr>
              <w:rFonts w:asciiTheme="minorHAnsi" w:hAnsiTheme="minorHAnsi"/>
              <w:noProof/>
              <w:sz w:val="22"/>
            </w:rPr>
          </w:pPr>
          <w:hyperlink w:anchor="_Toc419480841" w:history="1">
            <w:r w:rsidR="008E6833" w:rsidRPr="00183BEF">
              <w:rPr>
                <w:rStyle w:val="Hyperlink"/>
                <w:i/>
                <w:noProof/>
              </w:rPr>
              <w:t>2)</w:t>
            </w:r>
            <w:r w:rsidR="008E6833">
              <w:rPr>
                <w:rFonts w:asciiTheme="minorHAnsi" w:hAnsiTheme="minorHAnsi"/>
                <w:noProof/>
                <w:sz w:val="22"/>
              </w:rPr>
              <w:tab/>
            </w:r>
            <w:r w:rsidR="008E6833" w:rsidRPr="00183BEF">
              <w:rPr>
                <w:rStyle w:val="Hyperlink"/>
                <w:noProof/>
              </w:rPr>
              <w:t>Børne- og ungeområdet</w:t>
            </w:r>
            <w:r w:rsidR="008E6833">
              <w:rPr>
                <w:noProof/>
                <w:webHidden/>
              </w:rPr>
              <w:tab/>
            </w:r>
            <w:r>
              <w:rPr>
                <w:noProof/>
                <w:webHidden/>
              </w:rPr>
              <w:fldChar w:fldCharType="begin"/>
            </w:r>
            <w:r w:rsidR="008E6833">
              <w:rPr>
                <w:noProof/>
                <w:webHidden/>
              </w:rPr>
              <w:instrText xml:space="preserve"> PAGEREF _Toc419480841 \h </w:instrText>
            </w:r>
            <w:r>
              <w:rPr>
                <w:noProof/>
                <w:webHidden/>
              </w:rPr>
            </w:r>
            <w:r>
              <w:rPr>
                <w:noProof/>
                <w:webHidden/>
              </w:rPr>
              <w:fldChar w:fldCharType="separate"/>
            </w:r>
            <w:r w:rsidR="008E6833">
              <w:rPr>
                <w:noProof/>
                <w:webHidden/>
              </w:rPr>
              <w:t>24</w:t>
            </w:r>
            <w:r>
              <w:rPr>
                <w:noProof/>
                <w:webHidden/>
              </w:rPr>
              <w:fldChar w:fldCharType="end"/>
            </w:r>
          </w:hyperlink>
        </w:p>
        <w:p w:rsidR="008F4470" w:rsidRDefault="008552F6" w:rsidP="008F4470">
          <w:r>
            <w:fldChar w:fldCharType="end"/>
          </w:r>
        </w:p>
      </w:sdtContent>
    </w:sdt>
    <w:p w:rsidR="008F4470" w:rsidRPr="008F4470" w:rsidRDefault="008F4470" w:rsidP="008F4470"/>
    <w:p w:rsidR="008F4470" w:rsidRDefault="008F4470">
      <w:pPr>
        <w:rPr>
          <w:rFonts w:eastAsiaTheme="majorEastAsia" w:cstheme="majorBidi"/>
          <w:b/>
          <w:bCs/>
          <w:color w:val="1F497D" w:themeColor="text2"/>
          <w:sz w:val="24"/>
          <w:szCs w:val="24"/>
        </w:rPr>
      </w:pPr>
      <w:bookmarkStart w:id="4" w:name="_Toc387734497"/>
      <w:r>
        <w:br w:type="page"/>
      </w:r>
    </w:p>
    <w:p w:rsidR="008F4470" w:rsidRPr="008F4470" w:rsidRDefault="008F4470" w:rsidP="008F4470">
      <w:pPr>
        <w:rPr>
          <w:b/>
          <w:color w:val="1F497D" w:themeColor="text2"/>
          <w:sz w:val="24"/>
          <w:szCs w:val="24"/>
        </w:rPr>
      </w:pPr>
      <w:bookmarkStart w:id="5" w:name="_Toc387734496"/>
      <w:r w:rsidRPr="008F4470">
        <w:rPr>
          <w:b/>
          <w:color w:val="1F497D" w:themeColor="text2"/>
          <w:sz w:val="24"/>
          <w:szCs w:val="24"/>
        </w:rPr>
        <w:lastRenderedPageBreak/>
        <w:t>Appendiks</w:t>
      </w:r>
    </w:p>
    <w:p w:rsidR="008F4470" w:rsidRDefault="008F4470" w:rsidP="008F4470">
      <w:pPr>
        <w:pStyle w:val="Listeafsnit"/>
        <w:numPr>
          <w:ilvl w:val="0"/>
          <w:numId w:val="9"/>
        </w:numPr>
      </w:pPr>
      <w:r>
        <w:t>Rammeaftalens parter</w:t>
      </w:r>
    </w:p>
    <w:p w:rsidR="008F4470" w:rsidRDefault="008F4470" w:rsidP="008F4470">
      <w:pPr>
        <w:pStyle w:val="Listeafsnit"/>
        <w:numPr>
          <w:ilvl w:val="0"/>
          <w:numId w:val="9"/>
        </w:numPr>
      </w:pPr>
      <w:r>
        <w:t>Parternes gensidige forpligtelser</w:t>
      </w:r>
    </w:p>
    <w:p w:rsidR="008F4470" w:rsidRDefault="008F4470" w:rsidP="008F4470">
      <w:pPr>
        <w:pStyle w:val="Listeafsnit"/>
        <w:numPr>
          <w:ilvl w:val="0"/>
          <w:numId w:val="9"/>
        </w:numPr>
      </w:pPr>
      <w:r>
        <w:t>Fælles mål og principper</w:t>
      </w:r>
    </w:p>
    <w:p w:rsidR="008F4470" w:rsidRDefault="008F4470" w:rsidP="008F4470">
      <w:pPr>
        <w:pStyle w:val="Listeafsnit"/>
        <w:numPr>
          <w:ilvl w:val="0"/>
          <w:numId w:val="9"/>
        </w:numPr>
      </w:pPr>
      <w:r>
        <w:t>Oversigt over kommunernes tilbagemeldinger</w:t>
      </w:r>
    </w:p>
    <w:p w:rsidR="001F3992" w:rsidRDefault="001F3992" w:rsidP="001F3992">
      <w:pPr>
        <w:pStyle w:val="Overskrift1"/>
      </w:pPr>
      <w:bookmarkStart w:id="6" w:name="_Toc419480829"/>
      <w:bookmarkEnd w:id="5"/>
      <w:r w:rsidRPr="00047031">
        <w:t>Rammeaftalens parter</w:t>
      </w:r>
      <w:bookmarkEnd w:id="4"/>
      <w:bookmarkEnd w:id="6"/>
    </w:p>
    <w:p w:rsidR="001F3992" w:rsidRDefault="001F3992" w:rsidP="001F3992">
      <w:pPr>
        <w:rPr>
          <w:szCs w:val="20"/>
        </w:rPr>
      </w:pPr>
    </w:p>
    <w:p w:rsidR="001F3992" w:rsidRPr="004F2E93" w:rsidRDefault="001F3992" w:rsidP="001F3992">
      <w:pPr>
        <w:rPr>
          <w:szCs w:val="20"/>
        </w:rPr>
      </w:pPr>
      <w:r w:rsidRPr="00047031">
        <w:rPr>
          <w:szCs w:val="20"/>
        </w:rPr>
        <w:t>Samarbejdet om rammeaftalen involverer følgende politiske og administrative organer.</w:t>
      </w:r>
    </w:p>
    <w:p w:rsidR="001F3992" w:rsidRPr="004F2E93" w:rsidRDefault="008552F6" w:rsidP="001F3992">
      <w:pPr>
        <w:pStyle w:val="NormalInd"/>
        <w:rPr>
          <w:rFonts w:ascii="Verdana" w:hAnsi="Verdana"/>
          <w:sz w:val="20"/>
        </w:rPr>
      </w:pPr>
      <w:r>
        <w:rPr>
          <w:rFonts w:ascii="Verdana" w:hAnsi="Verdana"/>
          <w:sz w:val="20"/>
        </w:rPr>
      </w:r>
      <w:r>
        <w:rPr>
          <w:rFonts w:ascii="Verdana" w:hAnsi="Verdana"/>
          <w:sz w:val="20"/>
        </w:rPr>
        <w:pict>
          <v:group id="_x0000_s1026" editas="canvas" style="width:481.95pt;height:281.5pt;mso-position-horizontal-relative:char;mso-position-vertical-relative:line" coordorigin="2155,3583" coordsize="9639,563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155;top:3583;width:9639;height:5630" o:preferrelative="f">
              <v:fill o:detectmouseclick="t"/>
              <v:path o:extrusionok="t" o:connecttype="none"/>
              <o:lock v:ext="edit" text="t"/>
            </v:shape>
            <v:roundrect id="_x0000_s1028" style="position:absolute;left:3368;top:4170;width:2276;height:471;mso-wrap-style:none;v-text-anchor:middle" arcsize="10923f" fillcolor="#d8d8d8 [2732]"/>
            <v:roundrect id="_x0000_s1029" style="position:absolute;left:3291;top:4247;width:2275;height:473;mso-wrap-style:none;v-text-anchor:middle" arcsize="10923f" fillcolor="#d8d8d8 [2732]"/>
            <v:roundrect id="_x0000_s1030" style="position:absolute;left:3212;top:4327;width:2276;height:471;mso-wrap-style:none;v-text-anchor:middle" arcsize="10923f" fillcolor="#d8d8d8 [2732]"/>
            <v:roundrect id="_x0000_s1031" style="position:absolute;left:3133;top:4406;width:2276;height:470;mso-wrap-style:none;v-text-anchor:middle" arcsize="10923f" filled="f" fillcolor="#d8d8d8 [2732]"/>
            <v:roundrect id="_x0000_s1032" style="position:absolute;left:6343;top:6256;width:2511;height:628;mso-wrap-style:none;v-text-anchor:middle" arcsize="10923f" fillcolor="#d8d8d8 [2732]"/>
            <v:shapetype id="_x0000_t202" coordsize="21600,21600" o:spt="202" path="m,l,21600r21600,l21600,xe">
              <v:stroke joinstyle="miter"/>
              <v:path gradientshapeok="t" o:connecttype="rect"/>
            </v:shapetype>
            <v:shape id="_x0000_s1033" type="#_x0000_t202" style="position:absolute;left:2155;top:3583;width:738;height:2118;rotation:180" filled="f" fillcolor="#bbe0e3" stroked="f">
              <v:textbox style="layout-flow:vertical-ideographic;mso-next-textbox:#_x0000_s1033;mso-fit-shape-to-text:t" inset="1.75261mm,.87631mm,1.75261mm,.87631mm">
                <w:txbxContent>
                  <w:p w:rsidR="00DE4B45" w:rsidRPr="00622D88" w:rsidRDefault="00DE4B45" w:rsidP="001F3992">
                    <w:pPr>
                      <w:autoSpaceDE w:val="0"/>
                      <w:autoSpaceDN w:val="0"/>
                      <w:adjustRightInd w:val="0"/>
                      <w:jc w:val="center"/>
                      <w:rPr>
                        <w:rFonts w:ascii="Arial" w:hAnsi="Arial" w:cs="Arial"/>
                        <w:sz w:val="25"/>
                        <w:szCs w:val="36"/>
                      </w:rPr>
                    </w:pPr>
                    <w:r w:rsidRPr="00622D88">
                      <w:rPr>
                        <w:rFonts w:ascii="Arial" w:hAnsi="Arial" w:cs="Arial"/>
                        <w:sz w:val="25"/>
                        <w:szCs w:val="36"/>
                      </w:rPr>
                      <w:t>Politiske niveau</w:t>
                    </w:r>
                  </w:p>
                </w:txbxContent>
              </v:textbox>
            </v:shape>
            <v:shape id="_x0000_s1034" type="#_x0000_t202" style="position:absolute;left:2155;top:6103;width:738;height:2430;rotation:180" filled="f" fillcolor="#bbe0e3" stroked="f">
              <v:textbox style="layout-flow:vertical-ideographic;mso-next-textbox:#_x0000_s1034;mso-fit-shape-to-text:t" inset="1.75261mm,.87631mm,1.75261mm,.87631mm">
                <w:txbxContent>
                  <w:p w:rsidR="00DE4B45" w:rsidRPr="00622D88" w:rsidRDefault="00DE4B45" w:rsidP="001F3992">
                    <w:pPr>
                      <w:autoSpaceDE w:val="0"/>
                      <w:autoSpaceDN w:val="0"/>
                      <w:adjustRightInd w:val="0"/>
                      <w:jc w:val="center"/>
                      <w:rPr>
                        <w:rFonts w:ascii="Arial" w:hAnsi="Arial" w:cs="Arial"/>
                        <w:sz w:val="25"/>
                        <w:szCs w:val="36"/>
                      </w:rPr>
                    </w:pPr>
                    <w:r w:rsidRPr="00622D88">
                      <w:rPr>
                        <w:rFonts w:ascii="Arial" w:hAnsi="Arial" w:cs="Arial"/>
                        <w:sz w:val="25"/>
                        <w:szCs w:val="36"/>
                      </w:rPr>
                      <w:t>Administrativt niveau</w:t>
                    </w:r>
                  </w:p>
                </w:txbxContent>
              </v:textbox>
            </v:shape>
            <v:shape id="_x0000_s1035" type="#_x0000_t202" style="position:absolute;left:6343;top:6335;width:2510;height:750" filled="f" fillcolor="#d8d8d8 [2732]" stroked="f">
              <v:textbox style="mso-next-textbox:#_x0000_s1035;mso-fit-shape-to-text:t" inset="1.75261mm,.87631mm,1.75261mm,.87631mm">
                <w:txbxContent>
                  <w:p w:rsidR="00DE4B45" w:rsidRPr="008A06E3" w:rsidRDefault="00DE4B45" w:rsidP="001F3992">
                    <w:pPr>
                      <w:autoSpaceDE w:val="0"/>
                      <w:autoSpaceDN w:val="0"/>
                      <w:adjustRightInd w:val="0"/>
                      <w:jc w:val="center"/>
                      <w:rPr>
                        <w:rFonts w:ascii="Arial" w:hAnsi="Arial" w:cs="Arial"/>
                        <w:b/>
                        <w:bCs/>
                        <w:color w:val="000000"/>
                        <w:sz w:val="17"/>
                      </w:rPr>
                    </w:pPr>
                    <w:r w:rsidRPr="008A06E3">
                      <w:rPr>
                        <w:rFonts w:ascii="Arial" w:hAnsi="Arial" w:cs="Arial"/>
                        <w:b/>
                        <w:bCs/>
                        <w:color w:val="000000"/>
                        <w:sz w:val="17"/>
                      </w:rPr>
                      <w:t>Styregruppen for Rammeaftale</w:t>
                    </w:r>
                  </w:p>
                </w:txbxContent>
              </v:textbox>
            </v:shape>
            <v:roundrect id="_x0000_s1036" style="position:absolute;left:9325;top:6335;width:2118;height:471;mso-wrap-style:none;v-text-anchor:middle" arcsize="10923f" fillcolor="#d8d8d8 [2732]"/>
            <v:shape id="_x0000_s1037" type="#_x0000_t202" style="position:absolute;left:9403;top:6414;width:1961;height:525" filled="f" fillcolor="#d8d8d8 [2732]" stroked="f">
              <v:textbox style="mso-next-textbox:#_x0000_s1037;mso-fit-shape-to-text:t" inset="1.75261mm,.87631mm,1.75261mm,.87631mm">
                <w:txbxContent>
                  <w:p w:rsidR="00DE4B45" w:rsidRPr="008A06E3" w:rsidRDefault="00DE4B45" w:rsidP="001F3992">
                    <w:pPr>
                      <w:autoSpaceDE w:val="0"/>
                      <w:autoSpaceDN w:val="0"/>
                      <w:adjustRightInd w:val="0"/>
                      <w:jc w:val="center"/>
                      <w:rPr>
                        <w:rFonts w:ascii="Arial" w:hAnsi="Arial" w:cs="Arial"/>
                        <w:b/>
                        <w:bCs/>
                        <w:color w:val="000000"/>
                        <w:sz w:val="17"/>
                      </w:rPr>
                    </w:pPr>
                    <w:r w:rsidRPr="008A06E3">
                      <w:rPr>
                        <w:rFonts w:ascii="Arial" w:hAnsi="Arial" w:cs="Arial"/>
                        <w:b/>
                        <w:bCs/>
                        <w:color w:val="000000"/>
                        <w:sz w:val="17"/>
                      </w:rPr>
                      <w:t>Region Sjælland</w:t>
                    </w:r>
                  </w:p>
                </w:txbxContent>
              </v:textbox>
            </v:shape>
            <v:roundrect id="_x0000_s1038" style="position:absolute;left:3282;top:6256;width:2276;height:473;mso-wrap-style:none;v-text-anchor:middle" arcsize="10923f" fillcolor="#d8d8d8 [2732]"/>
            <v:roundrect id="_x0000_s1039" style="position:absolute;left:3205;top:6335;width:2275;height:471;mso-wrap-style:none;v-text-anchor:middle" arcsize="10923f" fillcolor="#d8d8d8 [2732]"/>
            <v:roundrect id="_x0000_s1040" style="position:absolute;left:3127;top:6414;width:2276;height:472;mso-wrap-style:none;v-text-anchor:middle" arcsize="10923f" fillcolor="#d8d8d8 [2732]"/>
            <v:roundrect id="_x0000_s1041" style="position:absolute;left:3047;top:6492;width:2276;height:472;mso-wrap-style:none;v-text-anchor:middle" arcsize="10923f" fillcolor="#d8d8d8 [2732]"/>
            <v:roundrect id="_x0000_s1042" style="position:absolute;left:2970;top:6570;width:2275;height:472;mso-wrap-style:none;v-text-anchor:middle" arcsize="10923f" fillcolor="#d8d8d8 [2732]"/>
            <v:shape id="_x0000_s1043" type="#_x0000_t202" style="position:absolute;left:2970;top:6649;width:2273;height:525" filled="f" fillcolor="#d8d8d8 [2732]" stroked="f">
              <v:textbox style="mso-next-textbox:#_x0000_s1043;mso-fit-shape-to-text:t" inset="1.75261mm,.87631mm,1.75261mm,.87631mm">
                <w:txbxContent>
                  <w:p w:rsidR="00DE4B45" w:rsidRPr="008A06E3" w:rsidRDefault="00DE4B45" w:rsidP="001F3992">
                    <w:pPr>
                      <w:autoSpaceDE w:val="0"/>
                      <w:autoSpaceDN w:val="0"/>
                      <w:adjustRightInd w:val="0"/>
                      <w:rPr>
                        <w:rFonts w:ascii="Arial" w:hAnsi="Arial" w:cs="Arial"/>
                        <w:b/>
                        <w:bCs/>
                        <w:color w:val="000000"/>
                        <w:sz w:val="17"/>
                      </w:rPr>
                    </w:pPr>
                    <w:r w:rsidRPr="008A06E3">
                      <w:rPr>
                        <w:rFonts w:ascii="Arial" w:hAnsi="Arial" w:cs="Arial"/>
                        <w:b/>
                        <w:bCs/>
                        <w:color w:val="000000"/>
                        <w:sz w:val="17"/>
                      </w:rPr>
                      <w:t>Kommunale forvaltninger</w:t>
                    </w:r>
                  </w:p>
                </w:txbxContent>
              </v:textbox>
            </v:shape>
            <v:roundrect id="_x0000_s1044" style="position:absolute;left:5403;top:7590;width:1020;height:470;mso-wrap-style:none;v-text-anchor:middle" arcsize="10923f" fillcolor="#d8d8d8 [2732]"/>
            <v:roundrect id="_x0000_s1045" style="position:absolute;left:5245;top:7669;width:1020;height:471;mso-wrap-style:none;v-text-anchor:middle" arcsize="10923f" fillcolor="#d8d8d8 [2732]"/>
            <v:shape id="_x0000_s1046" type="#_x0000_t202" style="position:absolute;left:3049;top:7512;width:2041;height:974" filled="f" fillcolor="#d8d8d8 [2732]" stroked="f">
              <v:textbox style="mso-next-textbox:#_x0000_s1046;mso-fit-shape-to-text:t" inset="1.75261mm,.87631mm,1.75261mm,.87631mm">
                <w:txbxContent>
                  <w:p w:rsidR="00DE4B45" w:rsidRPr="00622D88" w:rsidRDefault="00DE4B45" w:rsidP="001F3992">
                    <w:pPr>
                      <w:autoSpaceDE w:val="0"/>
                      <w:autoSpaceDN w:val="0"/>
                      <w:adjustRightInd w:val="0"/>
                      <w:rPr>
                        <w:rFonts w:ascii="Arial" w:hAnsi="Arial" w:cs="Arial"/>
                        <w:b/>
                        <w:bCs/>
                        <w:sz w:val="17"/>
                      </w:rPr>
                    </w:pPr>
                    <w:r w:rsidRPr="00622D88">
                      <w:rPr>
                        <w:rFonts w:ascii="Arial" w:hAnsi="Arial" w:cs="Arial"/>
                        <w:b/>
                        <w:bCs/>
                        <w:sz w:val="17"/>
                      </w:rPr>
                      <w:t>Netværksgrupper med medlemmer fra både kommuner og region:</w:t>
                    </w:r>
                  </w:p>
                </w:txbxContent>
              </v:textbox>
            </v:shape>
            <v:shape id="_x0000_s1047" type="#_x0000_t202" style="position:absolute;left:4675;top:8263;width:2039;height:950" filled="f" fillcolor="#bbe0e3" stroked="f">
              <v:textbox style="mso-next-textbox:#_x0000_s1047;mso-fit-shape-to-text:t" inset="1.75261mm,.87631mm,1.75261mm,.87631mm">
                <w:txbxContent>
                  <w:p w:rsidR="00DE4B45" w:rsidRPr="00622D88" w:rsidRDefault="00DE4B45" w:rsidP="001F3992">
                    <w:pPr>
                      <w:autoSpaceDE w:val="0"/>
                      <w:autoSpaceDN w:val="0"/>
                      <w:adjustRightInd w:val="0"/>
                      <w:jc w:val="center"/>
                      <w:rPr>
                        <w:rFonts w:ascii="Arial" w:hAnsi="Arial" w:cs="Arial"/>
                        <w:b/>
                        <w:bCs/>
                        <w:sz w:val="17"/>
                      </w:rPr>
                    </w:pPr>
                    <w:r w:rsidRPr="00622D88">
                      <w:rPr>
                        <w:rFonts w:ascii="Arial" w:hAnsi="Arial" w:cs="Arial"/>
                        <w:b/>
                        <w:bCs/>
                        <w:sz w:val="17"/>
                      </w:rPr>
                      <w:t xml:space="preserve">Ad hoc </w:t>
                    </w:r>
                  </w:p>
                  <w:p w:rsidR="00DE4B45" w:rsidRPr="00622D88" w:rsidRDefault="00DE4B45" w:rsidP="001F3992">
                    <w:pPr>
                      <w:autoSpaceDE w:val="0"/>
                      <w:autoSpaceDN w:val="0"/>
                      <w:adjustRightInd w:val="0"/>
                      <w:jc w:val="center"/>
                      <w:rPr>
                        <w:rFonts w:ascii="Arial" w:hAnsi="Arial" w:cs="Arial"/>
                        <w:b/>
                        <w:bCs/>
                        <w:sz w:val="17"/>
                      </w:rPr>
                    </w:pPr>
                    <w:r w:rsidRPr="00622D88">
                      <w:rPr>
                        <w:rFonts w:ascii="Arial" w:hAnsi="Arial" w:cs="Arial"/>
                        <w:b/>
                        <w:bCs/>
                        <w:sz w:val="17"/>
                      </w:rPr>
                      <w:t>netværksgrupper</w:t>
                    </w:r>
                  </w:p>
                </w:txbxContent>
              </v:textbox>
            </v:shape>
            <v:roundrect id="_x0000_s1048" style="position:absolute;left:9795;top:7355;width:1020;height:470;mso-wrap-style:none;v-text-anchor:middle" arcsize="10923f" fillcolor="#d8d8d8 [2732]"/>
            <v:roundrect id="_x0000_s1049" style="position:absolute;left:9715;top:7433;width:1020;height:470;mso-wrap-style:none;v-text-anchor:middle" arcsize="10923f" fillcolor="#d8d8d8 [2732]"/>
            <v:roundrect id="_x0000_s1050" style="position:absolute;left:9638;top:7512;width:1020;height:471;mso-wrap-style:none;v-text-anchor:middle" arcsize="10923f" fillcolor="#d8d8d8 [2732]"/>
            <v:roundrect id="_x0000_s1051" style="position:absolute;left:9559;top:7590;width:1021;height:470;mso-wrap-style:none;v-text-anchor:middle" arcsize="10923f" fillcolor="#d8d8d8 [2732]"/>
            <v:roundrect id="_x0000_s1052" style="position:absolute;left:9480;top:7668;width:1021;height:471;mso-wrap-style:none;v-text-anchor:middle" arcsize="10923f" fillcolor="#d8d8d8 [2732]"/>
            <v:roundrect id="_x0000_s1053" style="position:absolute;left:9403;top:7748;width:1019;height:469;mso-wrap-style:none;v-text-anchor:middle" arcsize="10923f" fillcolor="#d8d8d8 [2732]"/>
            <v:shape id="_x0000_s1054" type="#_x0000_t202" style="position:absolute;left:9403;top:8295;width:1932;height:525" filled="f" fillcolor="#d8d8d8 [2732]" stroked="f">
              <v:textbox style="mso-next-textbox:#_x0000_s1054;mso-fit-shape-to-text:t" inset="1.75261mm,.87631mm,1.75261mm,.87631mm">
                <w:txbxContent>
                  <w:p w:rsidR="00DE4B45" w:rsidRPr="00622D88" w:rsidRDefault="00DE4B45" w:rsidP="001F3992">
                    <w:pPr>
                      <w:autoSpaceDE w:val="0"/>
                      <w:autoSpaceDN w:val="0"/>
                      <w:adjustRightInd w:val="0"/>
                      <w:rPr>
                        <w:rFonts w:ascii="Arial" w:hAnsi="Arial" w:cs="Arial"/>
                        <w:b/>
                        <w:bCs/>
                        <w:sz w:val="17"/>
                      </w:rPr>
                    </w:pPr>
                    <w:r w:rsidRPr="00622D88">
                      <w:rPr>
                        <w:rFonts w:ascii="Arial" w:hAnsi="Arial" w:cs="Arial"/>
                        <w:b/>
                        <w:bCs/>
                        <w:sz w:val="17"/>
                      </w:rPr>
                      <w:t>Netværksgrupper</w:t>
                    </w:r>
                  </w:p>
                </w:txbxContent>
              </v:textbox>
            </v:shape>
            <v:line id="_x0000_s1055" style="position:absolute" from="4315,4844" to="4316,5236" strokecolor="#099" strokeweight="3pt"/>
            <v:line id="_x0000_s1056" style="position:absolute;flip:x" from="4315,5563" to="4327,6412" strokecolor="#099" strokeweight="3pt"/>
            <v:line id="_x0000_s1057" style="position:absolute" from="8635,4303" to="9355,4483" strokecolor="#099" strokeweight="3pt">
              <v:stroke dashstyle="1 1"/>
            </v:line>
            <v:line id="_x0000_s1058" style="position:absolute;flip:y" from="5575,4303" to="6438,4539" strokecolor="#099" strokeweight="3pt">
              <v:stroke dashstyle="1 1"/>
            </v:line>
            <v:line id="_x0000_s1059" style="position:absolute" from="5245,5384" to="8635,5436" strokecolor="#099" strokeweight="3pt"/>
            <v:line id="_x0000_s1060" style="position:absolute;flip:x" from="10422,4844" to="10435,6335" strokecolor="#099" strokeweight="3pt"/>
            <v:line id="_x0000_s1061" style="position:absolute" from="5403,6570" to="6343,6570" strokecolor="#099" strokeweight="3pt"/>
            <v:line id="_x0000_s1062" style="position:absolute;flip:y" from="8595,5435" to="10422,5436" strokecolor="#099" strokeweight="3pt"/>
            <v:line id="_x0000_s1063" style="position:absolute;flip:x" from="5873,6884" to="7677,7669" strokecolor="#099" strokeweight="3pt"/>
            <v:line id="_x0000_s1064" style="position:absolute" from="7677,6884" to="10030,7590" strokecolor="#099" strokeweight="3pt"/>
            <v:line id="_x0000_s1065" style="position:absolute" from="8853,6570" to="9325,6570" strokecolor="#099" strokeweight="3pt"/>
            <v:oval id="_x0000_s1066" style="position:absolute;left:6475;top:3944;width:2160;height:1017;mso-wrap-style:none;v-text-anchor:middle" fillcolor="#d8d8d8 [2732]"/>
            <v:shape id="_x0000_s1067" type="#_x0000_t202" style="position:absolute;left:6475;top:4123;width:2160;height:592" filled="f" fillcolor="#d8d8d8 [2732]" stroked="f">
              <v:textbox style="mso-next-textbox:#_x0000_s1067" inset="1.75261mm,.87631mm,1.75261mm,.87631mm">
                <w:txbxContent>
                  <w:p w:rsidR="00DE4B45" w:rsidRPr="008A06E3" w:rsidRDefault="00DE4B45" w:rsidP="001F3992">
                    <w:pPr>
                      <w:autoSpaceDE w:val="0"/>
                      <w:autoSpaceDN w:val="0"/>
                      <w:adjustRightInd w:val="0"/>
                      <w:spacing w:before="100"/>
                      <w:jc w:val="center"/>
                      <w:rPr>
                        <w:rFonts w:ascii="Arial" w:hAnsi="Arial" w:cs="Arial"/>
                        <w:b/>
                        <w:bCs/>
                        <w:color w:val="000000"/>
                        <w:sz w:val="17"/>
                      </w:rPr>
                    </w:pPr>
                    <w:r w:rsidRPr="008A06E3">
                      <w:rPr>
                        <w:rFonts w:ascii="Arial" w:hAnsi="Arial" w:cs="Arial"/>
                        <w:b/>
                        <w:bCs/>
                        <w:color w:val="000000"/>
                        <w:sz w:val="17"/>
                      </w:rPr>
                      <w:t>Bruger- og interes</w:t>
                    </w:r>
                    <w:r>
                      <w:rPr>
                        <w:rFonts w:ascii="Arial" w:hAnsi="Arial" w:cs="Arial"/>
                        <w:b/>
                        <w:bCs/>
                        <w:color w:val="000000"/>
                        <w:sz w:val="17"/>
                      </w:rPr>
                      <w:t>se-</w:t>
                    </w:r>
                    <w:r w:rsidRPr="008A06E3">
                      <w:rPr>
                        <w:rFonts w:ascii="Arial" w:hAnsi="Arial" w:cs="Arial"/>
                        <w:b/>
                        <w:bCs/>
                        <w:color w:val="000000"/>
                        <w:sz w:val="17"/>
                      </w:rPr>
                      <w:t>organisationer</w:t>
                    </w:r>
                  </w:p>
                  <w:p w:rsidR="00DE4B45" w:rsidRDefault="00DE4B45" w:rsidP="001F3992"/>
                </w:txbxContent>
              </v:textbox>
            </v:shape>
            <v:line id="_x0000_s1068" style="position:absolute;flip:x" from="7735,5436" to="7736,6232" strokecolor="#099" strokeweight="3pt"/>
            <v:roundrect id="_x0000_s1069" style="position:absolute;left:3055;top:5203;width:2275;height:472;mso-wrap-style:none;v-text-anchor:middle" arcsize="10923f" fillcolor="#d8d8d8 [2732]"/>
            <v:shape id="_x0000_s1070" type="#_x0000_t202" style="position:absolute;left:3055;top:5203;width:2353;height:479" filled="f" fillcolor="#d8d8d8 [2732]" stroked="f">
              <v:textbox style="mso-next-textbox:#_x0000_s1070" inset="1.75261mm,.87631mm,1.75261mm,.87631mm">
                <w:txbxContent>
                  <w:p w:rsidR="00DE4B45" w:rsidRPr="008A06E3" w:rsidRDefault="00DE4B45" w:rsidP="001F3992">
                    <w:pPr>
                      <w:autoSpaceDE w:val="0"/>
                      <w:autoSpaceDN w:val="0"/>
                      <w:adjustRightInd w:val="0"/>
                      <w:spacing w:before="60"/>
                      <w:rPr>
                        <w:rFonts w:ascii="Arial" w:hAnsi="Arial" w:cs="Arial"/>
                        <w:b/>
                        <w:bCs/>
                        <w:color w:val="000000"/>
                        <w:sz w:val="17"/>
                      </w:rPr>
                    </w:pPr>
                    <w:r w:rsidRPr="008A06E3">
                      <w:rPr>
                        <w:rFonts w:ascii="Arial" w:hAnsi="Arial" w:cs="Arial"/>
                        <w:b/>
                        <w:bCs/>
                        <w:color w:val="000000"/>
                        <w:sz w:val="17"/>
                      </w:rPr>
                      <w:t>Kommunernes Kontaktråd</w:t>
                    </w:r>
                  </w:p>
                </w:txbxContent>
              </v:textbox>
            </v:shape>
            <v:roundrect id="_x0000_s1071" style="position:absolute;left:9247;top:5203;width:2196;height:472;mso-wrap-style:none;v-text-anchor:middle" arcsize="10923f" fillcolor="#d8d8d8 [2732]"/>
            <v:shape id="_x0000_s1072" type="#_x0000_t202" style="position:absolute;left:9245;top:5293;width:2198;height:419" filled="f" fillcolor="#bbe0e3" stroked="f">
              <v:textbox style="mso-next-textbox:#_x0000_s1072" inset="1.75261mm,.87631mm,1.75261mm,.87631mm">
                <w:txbxContent>
                  <w:p w:rsidR="00DE4B45" w:rsidRDefault="00DE4B45" w:rsidP="001F3992">
                    <w:pPr>
                      <w:jc w:val="center"/>
                      <w:rPr>
                        <w:rFonts w:ascii="Arial" w:hAnsi="Arial" w:cs="Arial"/>
                        <w:b/>
                        <w:bCs/>
                        <w:color w:val="000000"/>
                        <w:sz w:val="17"/>
                      </w:rPr>
                    </w:pPr>
                    <w:r w:rsidRPr="006B54F1">
                      <w:rPr>
                        <w:rFonts w:ascii="Arial" w:hAnsi="Arial" w:cs="Arial"/>
                        <w:b/>
                        <w:bCs/>
                        <w:color w:val="000000"/>
                        <w:sz w:val="17"/>
                      </w:rPr>
                      <w:t>Kontaktudvalget</w:t>
                    </w:r>
                  </w:p>
                </w:txbxContent>
              </v:textbox>
            </v:shape>
            <v:roundrect id="_x0000_s1073" style="position:absolute;left:9355;top:4483;width:2039;height:471;mso-wrap-style:none;v-text-anchor:middle" arcsize="10923f" fillcolor="#d8d8d8 [2732]"/>
            <v:shape id="_x0000_s1074" type="#_x0000_t202" style="position:absolute;left:9355;top:4483;width:2039;height:585" filled="f" fillcolor="#d8d8d8 [2732]" stroked="f">
              <v:textbox style="mso-next-textbox:#_x0000_s1074;mso-fit-shape-to-text:t" inset="1.75261mm,.87631mm,1.75261mm,.87631mm">
                <w:txbxContent>
                  <w:p w:rsidR="00DE4B45" w:rsidRPr="008A06E3" w:rsidRDefault="00DE4B45" w:rsidP="001F3992">
                    <w:pPr>
                      <w:autoSpaceDE w:val="0"/>
                      <w:autoSpaceDN w:val="0"/>
                      <w:adjustRightInd w:val="0"/>
                      <w:spacing w:before="60"/>
                      <w:jc w:val="center"/>
                      <w:rPr>
                        <w:rFonts w:ascii="Arial" w:hAnsi="Arial" w:cs="Arial"/>
                        <w:b/>
                        <w:bCs/>
                        <w:color w:val="000000"/>
                        <w:sz w:val="17"/>
                      </w:rPr>
                    </w:pPr>
                    <w:r w:rsidRPr="008A06E3">
                      <w:rPr>
                        <w:rFonts w:ascii="Arial" w:hAnsi="Arial" w:cs="Arial"/>
                        <w:b/>
                        <w:bCs/>
                        <w:color w:val="000000"/>
                        <w:sz w:val="17"/>
                      </w:rPr>
                      <w:t>Regionsrådet</w:t>
                    </w:r>
                  </w:p>
                </w:txbxContent>
              </v:textbox>
            </v:shape>
            <v:roundrect id="_x0000_s1075" style="position:absolute;left:3055;top:4483;width:2276;height:454;mso-wrap-style:none;v-text-anchor:middle" arcsize="10923f" fillcolor="#d8d8d8 [2732]"/>
            <v:shape id="_x0000_s1076" type="#_x0000_t202" style="position:absolute;left:3055;top:4483;width:2340;height:555" filled="f" fillcolor="#d8d8d8 [2732]" stroked="f">
              <v:textbox style="mso-next-textbox:#_x0000_s1076" inset="1.75261mm,.87631mm,1.75261mm,.87631mm">
                <w:txbxContent>
                  <w:p w:rsidR="00DE4B45" w:rsidRPr="008A06E3" w:rsidRDefault="00DE4B45" w:rsidP="001F3992">
                    <w:pPr>
                      <w:autoSpaceDE w:val="0"/>
                      <w:autoSpaceDN w:val="0"/>
                      <w:adjustRightInd w:val="0"/>
                      <w:spacing w:before="60"/>
                      <w:rPr>
                        <w:rFonts w:ascii="Arial" w:hAnsi="Arial" w:cs="Arial"/>
                        <w:b/>
                        <w:bCs/>
                        <w:color w:val="000000"/>
                        <w:sz w:val="17"/>
                      </w:rPr>
                    </w:pPr>
                    <w:r w:rsidRPr="008A06E3">
                      <w:rPr>
                        <w:rFonts w:ascii="Arial" w:hAnsi="Arial" w:cs="Arial"/>
                        <w:b/>
                        <w:bCs/>
                        <w:color w:val="000000"/>
                        <w:sz w:val="17"/>
                      </w:rPr>
                      <w:t>17 Kommunal</w:t>
                    </w:r>
                    <w:r>
                      <w:rPr>
                        <w:rFonts w:ascii="Arial" w:hAnsi="Arial" w:cs="Arial"/>
                        <w:b/>
                        <w:bCs/>
                        <w:color w:val="000000"/>
                        <w:sz w:val="17"/>
                      </w:rPr>
                      <w:t>b</w:t>
                    </w:r>
                    <w:r w:rsidRPr="008A06E3">
                      <w:rPr>
                        <w:rFonts w:ascii="Arial" w:hAnsi="Arial" w:cs="Arial"/>
                        <w:b/>
                        <w:bCs/>
                        <w:color w:val="000000"/>
                        <w:sz w:val="17"/>
                      </w:rPr>
                      <w:t>estyrelser</w:t>
                    </w:r>
                  </w:p>
                </w:txbxContent>
              </v:textbox>
            </v:shape>
            <w10:wrap type="none"/>
            <w10:anchorlock/>
          </v:group>
        </w:pict>
      </w:r>
    </w:p>
    <w:p w:rsidR="001F3992" w:rsidRPr="00C8406A" w:rsidRDefault="008552F6" w:rsidP="001F3992">
      <w:pPr>
        <w:rPr>
          <w:b/>
          <w:color w:val="1F497D" w:themeColor="text2"/>
          <w:sz w:val="24"/>
          <w:szCs w:val="24"/>
        </w:rPr>
      </w:pPr>
      <w:r>
        <w:rPr>
          <w:b/>
          <w:noProof/>
          <w:color w:val="1F497D" w:themeColor="text2"/>
          <w:sz w:val="24"/>
          <w:szCs w:val="24"/>
        </w:rPr>
        <w:pict>
          <v:line id="_x0000_s1077" style="position:absolute;z-index:251660288" from="-56.7pt,-13.55pt" to="663.3pt,-13.55pt" stroked="f" strokecolor="#3cc" strokeweight="2pt"/>
        </w:pict>
      </w:r>
      <w:r w:rsidR="001F3992" w:rsidRPr="00C8406A">
        <w:rPr>
          <w:b/>
          <w:color w:val="1F497D" w:themeColor="text2"/>
          <w:sz w:val="24"/>
          <w:szCs w:val="24"/>
        </w:rPr>
        <w:t>Politiske organer</w:t>
      </w:r>
    </w:p>
    <w:p w:rsidR="001F3992" w:rsidRPr="004F2E93" w:rsidRDefault="001F3992" w:rsidP="001F3992">
      <w:pPr>
        <w:pStyle w:val="NormalInd"/>
        <w:numPr>
          <w:ilvl w:val="0"/>
          <w:numId w:val="6"/>
        </w:numPr>
        <w:tabs>
          <w:tab w:val="clear" w:pos="1080"/>
        </w:tabs>
        <w:spacing w:before="100" w:beforeAutospacing="1" w:after="100" w:afterAutospacing="1" w:line="276" w:lineRule="auto"/>
        <w:ind w:left="567" w:hanging="567"/>
        <w:jc w:val="left"/>
        <w:rPr>
          <w:rFonts w:ascii="Verdana" w:eastAsiaTheme="minorEastAsia" w:hAnsi="Verdana" w:cstheme="minorBidi"/>
          <w:sz w:val="20"/>
          <w:lang w:eastAsia="da-DK"/>
        </w:rPr>
      </w:pPr>
      <w:r w:rsidRPr="00047031">
        <w:rPr>
          <w:rFonts w:ascii="Verdana" w:eastAsiaTheme="minorEastAsia" w:hAnsi="Verdana" w:cstheme="minorBidi"/>
          <w:sz w:val="20"/>
          <w:lang w:eastAsia="da-DK"/>
        </w:rPr>
        <w:t>Regionsrådet i Region Sjælland og de 17 kommuners kommunalbestyrelser.</w:t>
      </w:r>
    </w:p>
    <w:p w:rsidR="001F3992" w:rsidRPr="004F2E93" w:rsidRDefault="001F3992" w:rsidP="001F3992">
      <w:pPr>
        <w:pStyle w:val="NormalInd"/>
        <w:numPr>
          <w:ilvl w:val="0"/>
          <w:numId w:val="6"/>
        </w:numPr>
        <w:tabs>
          <w:tab w:val="clear" w:pos="1080"/>
        </w:tabs>
        <w:spacing w:before="100" w:beforeAutospacing="1" w:after="100" w:afterAutospacing="1" w:line="276" w:lineRule="auto"/>
        <w:ind w:left="567" w:hanging="567"/>
        <w:jc w:val="left"/>
        <w:rPr>
          <w:rFonts w:ascii="Verdana" w:eastAsiaTheme="minorEastAsia" w:hAnsi="Verdana" w:cstheme="minorBidi"/>
          <w:sz w:val="20"/>
          <w:lang w:eastAsia="da-DK"/>
        </w:rPr>
      </w:pPr>
      <w:r w:rsidRPr="00047031">
        <w:rPr>
          <w:rFonts w:ascii="Verdana" w:eastAsiaTheme="minorEastAsia" w:hAnsi="Verdana" w:cstheme="minorBidi"/>
          <w:sz w:val="20"/>
          <w:lang w:eastAsia="da-DK"/>
        </w:rPr>
        <w:t>Kommunekontaktrådet(KKR), nedsat af KL til at samordne kommunernes virksomhed i region Sjælland, består af de 17 borgmestre og 16 supplerende medlemmer – i alt 33 medlemmer.</w:t>
      </w:r>
    </w:p>
    <w:p w:rsidR="001F3992" w:rsidRPr="004F2E93" w:rsidRDefault="001F3992" w:rsidP="001F3992">
      <w:pPr>
        <w:pStyle w:val="NormalInd"/>
        <w:numPr>
          <w:ilvl w:val="0"/>
          <w:numId w:val="6"/>
        </w:numPr>
        <w:tabs>
          <w:tab w:val="clear" w:pos="1080"/>
        </w:tabs>
        <w:spacing w:before="100" w:beforeAutospacing="1" w:after="100" w:afterAutospacing="1" w:line="276" w:lineRule="auto"/>
        <w:ind w:left="567" w:hanging="567"/>
        <w:jc w:val="left"/>
        <w:rPr>
          <w:rFonts w:ascii="Verdana" w:eastAsiaTheme="minorEastAsia" w:hAnsi="Verdana" w:cstheme="minorBidi"/>
          <w:sz w:val="20"/>
          <w:lang w:eastAsia="da-DK"/>
        </w:rPr>
      </w:pPr>
      <w:r w:rsidRPr="00047031">
        <w:rPr>
          <w:rFonts w:ascii="Verdana" w:eastAsiaTheme="minorEastAsia" w:hAnsi="Verdana" w:cstheme="minorBidi"/>
          <w:sz w:val="20"/>
          <w:lang w:eastAsia="da-DK"/>
        </w:rPr>
        <w:t>Kontaktudvalget(KKU) bestående af de 17 borgmestre i regionen og formanden for Regionsrådet. Kontaktudvalget sikrer samarbejdet mellem kommunalbestyrelserne og Regionsrådet.</w:t>
      </w:r>
    </w:p>
    <w:p w:rsidR="001F3992" w:rsidRPr="004F2E93" w:rsidRDefault="001F3992" w:rsidP="001F3992">
      <w:pPr>
        <w:pStyle w:val="NormalInd"/>
        <w:spacing w:before="100" w:beforeAutospacing="1" w:after="100" w:afterAutospacing="1" w:line="276" w:lineRule="auto"/>
        <w:ind w:firstLine="0"/>
        <w:jc w:val="left"/>
        <w:rPr>
          <w:rFonts w:ascii="Verdana" w:eastAsiaTheme="minorEastAsia" w:hAnsi="Verdana" w:cstheme="minorBidi"/>
          <w:sz w:val="20"/>
          <w:lang w:eastAsia="da-DK"/>
        </w:rPr>
      </w:pPr>
      <w:r w:rsidRPr="00047031">
        <w:rPr>
          <w:rFonts w:ascii="Verdana" w:eastAsiaTheme="minorEastAsia" w:hAnsi="Verdana" w:cstheme="minorBidi"/>
          <w:sz w:val="20"/>
          <w:lang w:eastAsia="da-DK"/>
        </w:rPr>
        <w:t>På det politiske niveau træffes beslutningerne som led i rammeaftalen først og fremmest i de enkelte kommunalbestyrelser og i Regionsrådet. Det sker som udgangspunkt ved kommunalbestyrelsernes og Regionsrådets godkendelse af selve rammeaftalen. Imellem de årlige rammeaftaler behandler KKR/Kontaktudvalget sager med tilknytning til rammeaftalen.</w:t>
      </w:r>
    </w:p>
    <w:p w:rsidR="001F3992" w:rsidRDefault="001F3992" w:rsidP="00AB042A">
      <w:pPr>
        <w:pStyle w:val="Overskrift2"/>
        <w:numPr>
          <w:ilvl w:val="0"/>
          <w:numId w:val="0"/>
        </w:numPr>
        <w:ind w:left="375" w:hanging="375"/>
      </w:pPr>
      <w:bookmarkStart w:id="7" w:name="_Toc387734498"/>
      <w:bookmarkStart w:id="8" w:name="_Toc419480830"/>
      <w:r w:rsidRPr="00047031">
        <w:lastRenderedPageBreak/>
        <w:t>Administrative organer</w:t>
      </w:r>
      <w:bookmarkEnd w:id="7"/>
      <w:bookmarkEnd w:id="8"/>
    </w:p>
    <w:p w:rsidR="001F3992" w:rsidRDefault="001F3992" w:rsidP="001F3992">
      <w:pPr>
        <w:pStyle w:val="NormalInd"/>
        <w:ind w:firstLine="0"/>
        <w:jc w:val="left"/>
        <w:rPr>
          <w:rFonts w:ascii="Verdana" w:eastAsiaTheme="minorEastAsia" w:hAnsi="Verdana" w:cstheme="minorBidi"/>
          <w:sz w:val="20"/>
          <w:lang w:eastAsia="da-DK"/>
        </w:rPr>
      </w:pPr>
      <w:r w:rsidRPr="00047031">
        <w:rPr>
          <w:rFonts w:ascii="Verdana" w:eastAsiaTheme="minorEastAsia" w:hAnsi="Verdana" w:cstheme="minorBidi"/>
          <w:sz w:val="20"/>
          <w:lang w:eastAsia="da-DK"/>
        </w:rPr>
        <w:t>Styregruppen fo</w:t>
      </w:r>
      <w:r>
        <w:rPr>
          <w:rFonts w:ascii="Verdana" w:eastAsiaTheme="minorEastAsia" w:hAnsi="Verdana" w:cstheme="minorBidi"/>
          <w:sz w:val="20"/>
          <w:lang w:eastAsia="da-DK"/>
        </w:rPr>
        <w:t>r rammeaftalen er nedsat af KKR og består pt af:</w:t>
      </w:r>
    </w:p>
    <w:p w:rsidR="001F3992" w:rsidRDefault="001F3992" w:rsidP="001F3992">
      <w:pPr>
        <w:pStyle w:val="NormalInd"/>
        <w:numPr>
          <w:ilvl w:val="0"/>
          <w:numId w:val="6"/>
        </w:numPr>
        <w:tabs>
          <w:tab w:val="clear" w:pos="1080"/>
        </w:tabs>
        <w:ind w:left="567" w:hanging="567"/>
        <w:jc w:val="left"/>
        <w:rPr>
          <w:rFonts w:ascii="Verdana" w:eastAsiaTheme="minorEastAsia" w:hAnsi="Verdana" w:cstheme="minorBidi"/>
          <w:sz w:val="20"/>
          <w:lang w:eastAsia="da-DK"/>
        </w:rPr>
      </w:pPr>
      <w:r>
        <w:rPr>
          <w:rFonts w:ascii="Verdana" w:eastAsiaTheme="minorEastAsia" w:hAnsi="Verdana" w:cstheme="minorBidi"/>
          <w:sz w:val="20"/>
          <w:lang w:eastAsia="da-DK"/>
        </w:rPr>
        <w:t>Bruno Lind – Næstved (formand)</w:t>
      </w:r>
    </w:p>
    <w:p w:rsidR="001F3992" w:rsidRDefault="001F3992" w:rsidP="001F3992">
      <w:pPr>
        <w:pStyle w:val="NormalInd"/>
        <w:numPr>
          <w:ilvl w:val="0"/>
          <w:numId w:val="6"/>
        </w:numPr>
        <w:tabs>
          <w:tab w:val="clear" w:pos="1080"/>
        </w:tabs>
        <w:ind w:left="567" w:hanging="567"/>
        <w:jc w:val="left"/>
        <w:rPr>
          <w:rFonts w:ascii="Verdana" w:eastAsiaTheme="minorEastAsia" w:hAnsi="Verdana" w:cstheme="minorBidi"/>
          <w:sz w:val="20"/>
          <w:lang w:eastAsia="da-DK"/>
        </w:rPr>
      </w:pPr>
      <w:r>
        <w:rPr>
          <w:rFonts w:ascii="Verdana" w:eastAsiaTheme="minorEastAsia" w:hAnsi="Verdana" w:cstheme="minorBidi"/>
          <w:sz w:val="20"/>
          <w:lang w:eastAsia="da-DK"/>
        </w:rPr>
        <w:t>Kenn Thomsen – Holbæk</w:t>
      </w:r>
    </w:p>
    <w:p w:rsidR="001F3992" w:rsidRDefault="001F3992" w:rsidP="001F3992">
      <w:pPr>
        <w:pStyle w:val="NormalInd"/>
        <w:numPr>
          <w:ilvl w:val="0"/>
          <w:numId w:val="6"/>
        </w:numPr>
        <w:tabs>
          <w:tab w:val="clear" w:pos="1080"/>
        </w:tabs>
        <w:ind w:left="567" w:hanging="567"/>
        <w:jc w:val="left"/>
        <w:rPr>
          <w:rFonts w:ascii="Verdana" w:eastAsiaTheme="minorEastAsia" w:hAnsi="Verdana" w:cstheme="minorBidi"/>
          <w:sz w:val="20"/>
          <w:lang w:eastAsia="da-DK"/>
        </w:rPr>
      </w:pPr>
      <w:r>
        <w:rPr>
          <w:rFonts w:ascii="Verdana" w:eastAsiaTheme="minorEastAsia" w:hAnsi="Verdana" w:cstheme="minorBidi"/>
          <w:sz w:val="20"/>
          <w:lang w:eastAsia="da-DK"/>
        </w:rPr>
        <w:t>Mogens Raun Andersen – Roskilde</w:t>
      </w:r>
    </w:p>
    <w:p w:rsidR="001F3992" w:rsidRDefault="001F3992" w:rsidP="001F3992">
      <w:pPr>
        <w:pStyle w:val="NormalInd"/>
        <w:numPr>
          <w:ilvl w:val="0"/>
          <w:numId w:val="6"/>
        </w:numPr>
        <w:tabs>
          <w:tab w:val="clear" w:pos="1080"/>
        </w:tabs>
        <w:ind w:left="567" w:hanging="567"/>
        <w:jc w:val="left"/>
        <w:rPr>
          <w:rFonts w:ascii="Verdana" w:eastAsiaTheme="minorEastAsia" w:hAnsi="Verdana" w:cstheme="minorBidi"/>
          <w:sz w:val="20"/>
          <w:lang w:eastAsia="da-DK"/>
        </w:rPr>
      </w:pPr>
      <w:r>
        <w:rPr>
          <w:rFonts w:ascii="Verdana" w:eastAsiaTheme="minorEastAsia" w:hAnsi="Verdana" w:cstheme="minorBidi"/>
          <w:sz w:val="20"/>
          <w:lang w:eastAsia="da-DK"/>
        </w:rPr>
        <w:t>Poul Bjergved – Slagelse</w:t>
      </w:r>
    </w:p>
    <w:p w:rsidR="001F3992" w:rsidRDefault="001F3992" w:rsidP="001F3992">
      <w:pPr>
        <w:pStyle w:val="NormalInd"/>
        <w:numPr>
          <w:ilvl w:val="0"/>
          <w:numId w:val="6"/>
        </w:numPr>
        <w:tabs>
          <w:tab w:val="clear" w:pos="1080"/>
        </w:tabs>
        <w:ind w:left="567" w:hanging="567"/>
        <w:jc w:val="left"/>
        <w:rPr>
          <w:rFonts w:ascii="Verdana" w:eastAsiaTheme="minorEastAsia" w:hAnsi="Verdana" w:cstheme="minorBidi"/>
          <w:sz w:val="20"/>
          <w:lang w:eastAsia="da-DK"/>
        </w:rPr>
      </w:pPr>
      <w:r>
        <w:rPr>
          <w:rFonts w:ascii="Verdana" w:eastAsiaTheme="minorEastAsia" w:hAnsi="Verdana" w:cstheme="minorBidi"/>
          <w:sz w:val="20"/>
          <w:lang w:eastAsia="da-DK"/>
        </w:rPr>
        <w:t>Lone Feddersen – Lejre</w:t>
      </w:r>
    </w:p>
    <w:p w:rsidR="001F3992" w:rsidRDefault="001F3992" w:rsidP="001F3992">
      <w:pPr>
        <w:pStyle w:val="NormalInd"/>
        <w:numPr>
          <w:ilvl w:val="0"/>
          <w:numId w:val="6"/>
        </w:numPr>
        <w:tabs>
          <w:tab w:val="clear" w:pos="1080"/>
        </w:tabs>
        <w:ind w:left="567" w:hanging="567"/>
        <w:jc w:val="left"/>
        <w:rPr>
          <w:rFonts w:ascii="Verdana" w:eastAsiaTheme="minorEastAsia" w:hAnsi="Verdana" w:cstheme="minorBidi"/>
          <w:sz w:val="20"/>
          <w:lang w:eastAsia="da-DK"/>
        </w:rPr>
      </w:pPr>
      <w:r>
        <w:rPr>
          <w:rFonts w:ascii="Verdana" w:eastAsiaTheme="minorEastAsia" w:hAnsi="Verdana" w:cstheme="minorBidi"/>
          <w:sz w:val="20"/>
          <w:lang w:eastAsia="da-DK"/>
        </w:rPr>
        <w:t>Rita Pedersen – Solrød</w:t>
      </w:r>
    </w:p>
    <w:p w:rsidR="001F3992" w:rsidRDefault="008F4470" w:rsidP="001F3992">
      <w:pPr>
        <w:pStyle w:val="NormalInd"/>
        <w:numPr>
          <w:ilvl w:val="0"/>
          <w:numId w:val="6"/>
        </w:numPr>
        <w:tabs>
          <w:tab w:val="clear" w:pos="1080"/>
        </w:tabs>
        <w:ind w:left="567" w:hanging="567"/>
        <w:jc w:val="left"/>
        <w:rPr>
          <w:rFonts w:ascii="Verdana" w:eastAsiaTheme="minorEastAsia" w:hAnsi="Verdana" w:cstheme="minorBidi"/>
          <w:sz w:val="20"/>
          <w:lang w:eastAsia="da-DK"/>
        </w:rPr>
      </w:pPr>
      <w:r>
        <w:rPr>
          <w:rFonts w:ascii="Verdana" w:eastAsiaTheme="minorEastAsia" w:hAnsi="Verdana" w:cstheme="minorBidi"/>
          <w:sz w:val="20"/>
          <w:lang w:eastAsia="da-DK"/>
        </w:rPr>
        <w:t xml:space="preserve">Erik Pedersen </w:t>
      </w:r>
      <w:r w:rsidR="001F3992">
        <w:rPr>
          <w:rFonts w:ascii="Verdana" w:eastAsiaTheme="minorEastAsia" w:hAnsi="Verdana" w:cstheme="minorBidi"/>
          <w:sz w:val="20"/>
          <w:lang w:eastAsia="da-DK"/>
        </w:rPr>
        <w:t>– Odsherred</w:t>
      </w:r>
    </w:p>
    <w:p w:rsidR="001F3992" w:rsidRDefault="001F3992" w:rsidP="001F3992">
      <w:pPr>
        <w:pStyle w:val="NormalInd"/>
        <w:numPr>
          <w:ilvl w:val="0"/>
          <w:numId w:val="6"/>
        </w:numPr>
        <w:tabs>
          <w:tab w:val="clear" w:pos="1080"/>
        </w:tabs>
        <w:ind w:left="567" w:hanging="567"/>
        <w:jc w:val="left"/>
        <w:rPr>
          <w:rFonts w:ascii="Verdana" w:eastAsiaTheme="minorEastAsia" w:hAnsi="Verdana" w:cstheme="minorBidi"/>
          <w:sz w:val="20"/>
          <w:lang w:eastAsia="da-DK"/>
        </w:rPr>
      </w:pPr>
      <w:r>
        <w:rPr>
          <w:rFonts w:ascii="Verdana" w:eastAsiaTheme="minorEastAsia" w:hAnsi="Verdana" w:cstheme="minorBidi"/>
          <w:sz w:val="20"/>
          <w:lang w:eastAsia="da-DK"/>
        </w:rPr>
        <w:t>Alma Larsen – Guldborgsund</w:t>
      </w:r>
    </w:p>
    <w:p w:rsidR="001F3992" w:rsidRPr="004F2E93" w:rsidRDefault="001F3992" w:rsidP="001F3992">
      <w:pPr>
        <w:pStyle w:val="NormalInd"/>
        <w:numPr>
          <w:ilvl w:val="0"/>
          <w:numId w:val="6"/>
        </w:numPr>
        <w:tabs>
          <w:tab w:val="clear" w:pos="1080"/>
        </w:tabs>
        <w:ind w:left="567" w:hanging="567"/>
        <w:jc w:val="left"/>
        <w:rPr>
          <w:rFonts w:ascii="Verdana" w:eastAsiaTheme="minorEastAsia" w:hAnsi="Verdana" w:cstheme="minorBidi"/>
          <w:sz w:val="20"/>
          <w:lang w:eastAsia="da-DK"/>
        </w:rPr>
      </w:pPr>
      <w:r>
        <w:rPr>
          <w:rFonts w:ascii="Verdana" w:eastAsiaTheme="minorEastAsia" w:hAnsi="Verdana" w:cstheme="minorBidi"/>
          <w:sz w:val="20"/>
          <w:lang w:eastAsia="da-DK"/>
        </w:rPr>
        <w:t xml:space="preserve">Michael Nørgaard - Regionen </w:t>
      </w:r>
      <w:r w:rsidRPr="00047031">
        <w:rPr>
          <w:rFonts w:ascii="Verdana" w:eastAsiaTheme="minorEastAsia" w:hAnsi="Verdana" w:cstheme="minorBidi"/>
          <w:sz w:val="20"/>
          <w:lang w:eastAsia="da-DK"/>
        </w:rPr>
        <w:t xml:space="preserve"> </w:t>
      </w:r>
    </w:p>
    <w:p w:rsidR="001F3992" w:rsidRPr="004F2E93" w:rsidRDefault="001F3992" w:rsidP="001F3992">
      <w:pPr>
        <w:pStyle w:val="NormalInd"/>
        <w:spacing w:before="100" w:beforeAutospacing="1" w:after="100" w:afterAutospacing="1" w:line="276" w:lineRule="auto"/>
        <w:ind w:firstLine="0"/>
        <w:jc w:val="left"/>
        <w:rPr>
          <w:rFonts w:ascii="Verdana" w:eastAsiaTheme="minorEastAsia" w:hAnsi="Verdana" w:cstheme="minorBidi"/>
          <w:sz w:val="20"/>
          <w:lang w:eastAsia="da-DK"/>
        </w:rPr>
      </w:pPr>
      <w:r w:rsidRPr="00047031">
        <w:rPr>
          <w:rFonts w:ascii="Verdana" w:eastAsiaTheme="minorEastAsia" w:hAnsi="Verdana" w:cstheme="minorBidi"/>
          <w:sz w:val="20"/>
          <w:lang w:eastAsia="da-DK"/>
        </w:rPr>
        <w:t>På administrativt niveau er styregruppen initiativtager til og ansvarlig for de samarbejdsprojekter, der skal virkeliggøre rammeaftalens målsætninger. Under styregruppen er nedsat en række n</w:t>
      </w:r>
      <w:r>
        <w:rPr>
          <w:rFonts w:ascii="Verdana" w:eastAsiaTheme="minorEastAsia" w:hAnsi="Verdana" w:cstheme="minorBidi"/>
          <w:sz w:val="20"/>
          <w:lang w:eastAsia="da-DK"/>
        </w:rPr>
        <w:t>etværksgrupper</w:t>
      </w:r>
      <w:r w:rsidRPr="00047031">
        <w:rPr>
          <w:rFonts w:ascii="Verdana" w:eastAsiaTheme="minorEastAsia" w:hAnsi="Verdana" w:cstheme="minorBidi"/>
          <w:sz w:val="20"/>
          <w:lang w:eastAsia="da-DK"/>
        </w:rPr>
        <w:t>.</w:t>
      </w:r>
    </w:p>
    <w:p w:rsidR="001F3992" w:rsidRDefault="001F3992" w:rsidP="00AB042A">
      <w:pPr>
        <w:pStyle w:val="Overskrift2"/>
        <w:numPr>
          <w:ilvl w:val="0"/>
          <w:numId w:val="0"/>
        </w:numPr>
        <w:ind w:left="375" w:hanging="375"/>
      </w:pPr>
      <w:bookmarkStart w:id="9" w:name="_Toc387734499"/>
      <w:bookmarkStart w:id="10" w:name="_Toc419480831"/>
      <w:bookmarkStart w:id="11" w:name="_Toc264292038"/>
      <w:r w:rsidRPr="00047031">
        <w:t>Netværksgrupper</w:t>
      </w:r>
      <w:bookmarkEnd w:id="9"/>
      <w:bookmarkEnd w:id="10"/>
    </w:p>
    <w:p w:rsidR="001F3992" w:rsidRPr="004F2E93" w:rsidRDefault="001F3992" w:rsidP="001F3992">
      <w:pPr>
        <w:autoSpaceDE w:val="0"/>
        <w:autoSpaceDN w:val="0"/>
        <w:adjustRightInd w:val="0"/>
        <w:spacing w:after="0" w:line="240" w:lineRule="auto"/>
        <w:rPr>
          <w:szCs w:val="20"/>
        </w:rPr>
      </w:pPr>
    </w:p>
    <w:tbl>
      <w:tblPr>
        <w:tblStyle w:val="Tabel-Gitter"/>
        <w:tblW w:w="0" w:type="auto"/>
        <w:tblLook w:val="04A0"/>
      </w:tblPr>
      <w:tblGrid>
        <w:gridCol w:w="2802"/>
        <w:gridCol w:w="2835"/>
        <w:gridCol w:w="3292"/>
      </w:tblGrid>
      <w:tr w:rsidR="001F3992" w:rsidRPr="004F2E93" w:rsidTr="008F4470">
        <w:tc>
          <w:tcPr>
            <w:tcW w:w="2802" w:type="dxa"/>
          </w:tcPr>
          <w:p w:rsidR="001F3992" w:rsidRPr="004F2E93" w:rsidRDefault="001F3992" w:rsidP="008F4470">
            <w:pPr>
              <w:autoSpaceDE w:val="0"/>
              <w:autoSpaceDN w:val="0"/>
              <w:adjustRightInd w:val="0"/>
              <w:spacing w:after="200" w:line="276" w:lineRule="auto"/>
              <w:rPr>
                <w:rFonts w:cs="Times-Roman"/>
                <w:szCs w:val="20"/>
              </w:rPr>
            </w:pPr>
            <w:r w:rsidRPr="00047031">
              <w:rPr>
                <w:rFonts w:cs="Times-Roman"/>
                <w:b/>
                <w:szCs w:val="20"/>
              </w:rPr>
              <w:t>Permanente netværksgrupper</w:t>
            </w:r>
          </w:p>
        </w:tc>
        <w:tc>
          <w:tcPr>
            <w:tcW w:w="2835" w:type="dxa"/>
          </w:tcPr>
          <w:p w:rsidR="001F3992" w:rsidRPr="004F2E93" w:rsidRDefault="001F3992" w:rsidP="008F4470">
            <w:pPr>
              <w:autoSpaceDE w:val="0"/>
              <w:autoSpaceDN w:val="0"/>
              <w:adjustRightInd w:val="0"/>
              <w:spacing w:after="200" w:line="276" w:lineRule="auto"/>
              <w:rPr>
                <w:rFonts w:cs="Times-Roman"/>
                <w:szCs w:val="20"/>
              </w:rPr>
            </w:pPr>
            <w:r w:rsidRPr="00047031">
              <w:rPr>
                <w:rFonts w:cs="Times-Roman"/>
                <w:b/>
                <w:szCs w:val="20"/>
              </w:rPr>
              <w:t>Tovholder kommune</w:t>
            </w:r>
          </w:p>
        </w:tc>
        <w:tc>
          <w:tcPr>
            <w:tcW w:w="3292" w:type="dxa"/>
          </w:tcPr>
          <w:p w:rsidR="001F3992" w:rsidRPr="004F2E93" w:rsidRDefault="001F3992" w:rsidP="008F4470">
            <w:pPr>
              <w:autoSpaceDE w:val="0"/>
              <w:autoSpaceDN w:val="0"/>
              <w:adjustRightInd w:val="0"/>
              <w:spacing w:after="200" w:line="276" w:lineRule="auto"/>
              <w:rPr>
                <w:rFonts w:cs="Times-Roman"/>
                <w:b/>
                <w:szCs w:val="20"/>
              </w:rPr>
            </w:pPr>
            <w:r w:rsidRPr="00047031">
              <w:rPr>
                <w:rFonts w:cs="Times-Roman"/>
                <w:b/>
                <w:szCs w:val="20"/>
              </w:rPr>
              <w:t>Kontaktperson styregruppe</w:t>
            </w:r>
          </w:p>
        </w:tc>
      </w:tr>
      <w:tr w:rsidR="001F3992" w:rsidRPr="004F2E93" w:rsidTr="008F4470">
        <w:trPr>
          <w:trHeight w:val="325"/>
        </w:trPr>
        <w:tc>
          <w:tcPr>
            <w:tcW w:w="2802" w:type="dxa"/>
          </w:tcPr>
          <w:p w:rsidR="001F3992" w:rsidRPr="004F2E93" w:rsidRDefault="001F3992" w:rsidP="008F4470">
            <w:pPr>
              <w:autoSpaceDE w:val="0"/>
              <w:autoSpaceDN w:val="0"/>
              <w:adjustRightInd w:val="0"/>
              <w:spacing w:after="200" w:line="276" w:lineRule="auto"/>
              <w:rPr>
                <w:rFonts w:cs="Times-Roman"/>
                <w:szCs w:val="20"/>
              </w:rPr>
            </w:pPr>
            <w:r w:rsidRPr="00047031">
              <w:rPr>
                <w:rFonts w:cs="Times-Roman"/>
                <w:szCs w:val="20"/>
              </w:rPr>
              <w:t>Børn og unge</w:t>
            </w:r>
          </w:p>
        </w:tc>
        <w:tc>
          <w:tcPr>
            <w:tcW w:w="2835" w:type="dxa"/>
          </w:tcPr>
          <w:p w:rsidR="001F3992" w:rsidRPr="004F2E93" w:rsidRDefault="001F3992" w:rsidP="008F4470">
            <w:pPr>
              <w:autoSpaceDE w:val="0"/>
              <w:autoSpaceDN w:val="0"/>
              <w:adjustRightInd w:val="0"/>
              <w:spacing w:after="200" w:line="276" w:lineRule="auto"/>
              <w:rPr>
                <w:rFonts w:cs="Times-Roman"/>
                <w:szCs w:val="20"/>
              </w:rPr>
            </w:pPr>
            <w:r w:rsidRPr="00047031">
              <w:rPr>
                <w:rFonts w:cs="Times-Roman"/>
                <w:szCs w:val="20"/>
              </w:rPr>
              <w:t>Roskilde</w:t>
            </w:r>
          </w:p>
        </w:tc>
        <w:tc>
          <w:tcPr>
            <w:tcW w:w="3292" w:type="dxa"/>
          </w:tcPr>
          <w:p w:rsidR="001F3992" w:rsidRPr="004F2E93" w:rsidRDefault="001F3992" w:rsidP="008F4470">
            <w:pPr>
              <w:autoSpaceDE w:val="0"/>
              <w:autoSpaceDN w:val="0"/>
              <w:adjustRightInd w:val="0"/>
              <w:spacing w:after="200" w:line="276" w:lineRule="auto"/>
              <w:rPr>
                <w:rFonts w:cs="Times-Roman"/>
                <w:szCs w:val="20"/>
              </w:rPr>
            </w:pPr>
            <w:r>
              <w:rPr>
                <w:rFonts w:cs="Times-Roman"/>
                <w:szCs w:val="20"/>
              </w:rPr>
              <w:t>Rita Pedersen</w:t>
            </w:r>
          </w:p>
        </w:tc>
      </w:tr>
      <w:tr w:rsidR="001F3992" w:rsidRPr="004F2E93" w:rsidTr="008F4470">
        <w:tc>
          <w:tcPr>
            <w:tcW w:w="2802" w:type="dxa"/>
          </w:tcPr>
          <w:p w:rsidR="001F3992" w:rsidRPr="004F2E93" w:rsidRDefault="001F3992" w:rsidP="008F4470">
            <w:pPr>
              <w:autoSpaceDE w:val="0"/>
              <w:autoSpaceDN w:val="0"/>
              <w:adjustRightInd w:val="0"/>
              <w:spacing w:after="200" w:line="276" w:lineRule="auto"/>
              <w:rPr>
                <w:rFonts w:cs="Times-Roman"/>
                <w:szCs w:val="20"/>
              </w:rPr>
            </w:pPr>
            <w:r w:rsidRPr="00047031">
              <w:rPr>
                <w:rFonts w:cs="Times-Roman"/>
                <w:szCs w:val="20"/>
              </w:rPr>
              <w:t>Voksne handicappede (*)</w:t>
            </w:r>
          </w:p>
        </w:tc>
        <w:tc>
          <w:tcPr>
            <w:tcW w:w="2835" w:type="dxa"/>
          </w:tcPr>
          <w:p w:rsidR="001F3992" w:rsidRPr="004F2E93" w:rsidRDefault="001F3992" w:rsidP="008F4470">
            <w:pPr>
              <w:autoSpaceDE w:val="0"/>
              <w:autoSpaceDN w:val="0"/>
              <w:adjustRightInd w:val="0"/>
              <w:spacing w:after="200" w:line="276" w:lineRule="auto"/>
              <w:rPr>
                <w:rFonts w:cs="Times-Roman"/>
                <w:szCs w:val="20"/>
              </w:rPr>
            </w:pPr>
            <w:r w:rsidRPr="00047031">
              <w:rPr>
                <w:rFonts w:cs="Times-Roman"/>
                <w:szCs w:val="20"/>
              </w:rPr>
              <w:t>Holbæk</w:t>
            </w:r>
          </w:p>
        </w:tc>
        <w:tc>
          <w:tcPr>
            <w:tcW w:w="3292" w:type="dxa"/>
          </w:tcPr>
          <w:p w:rsidR="001F3992" w:rsidRPr="004F2E93" w:rsidRDefault="001F3992" w:rsidP="008F4470">
            <w:pPr>
              <w:autoSpaceDE w:val="0"/>
              <w:autoSpaceDN w:val="0"/>
              <w:adjustRightInd w:val="0"/>
              <w:spacing w:after="200" w:line="276" w:lineRule="auto"/>
              <w:rPr>
                <w:rFonts w:cs="Times-Roman"/>
                <w:szCs w:val="20"/>
              </w:rPr>
            </w:pPr>
            <w:r w:rsidRPr="00047031">
              <w:rPr>
                <w:rFonts w:cs="Times-Roman"/>
                <w:szCs w:val="20"/>
              </w:rPr>
              <w:t>Kenn Thomsen</w:t>
            </w:r>
          </w:p>
        </w:tc>
      </w:tr>
      <w:tr w:rsidR="001F3992" w:rsidRPr="004F2E93" w:rsidTr="008F4470">
        <w:tc>
          <w:tcPr>
            <w:tcW w:w="2802" w:type="dxa"/>
          </w:tcPr>
          <w:p w:rsidR="001F3992" w:rsidRPr="004F2E93" w:rsidRDefault="001F3992" w:rsidP="008F4470">
            <w:pPr>
              <w:autoSpaceDE w:val="0"/>
              <w:autoSpaceDN w:val="0"/>
              <w:adjustRightInd w:val="0"/>
              <w:spacing w:after="200" w:line="276" w:lineRule="auto"/>
              <w:rPr>
                <w:rFonts w:cs="Times-Roman"/>
                <w:szCs w:val="20"/>
              </w:rPr>
            </w:pPr>
            <w:r w:rsidRPr="00047031">
              <w:rPr>
                <w:rFonts w:cs="Times-Roman"/>
                <w:szCs w:val="20"/>
              </w:rPr>
              <w:t>Voksne sindslidende</w:t>
            </w:r>
          </w:p>
        </w:tc>
        <w:tc>
          <w:tcPr>
            <w:tcW w:w="2835" w:type="dxa"/>
          </w:tcPr>
          <w:p w:rsidR="001F3992" w:rsidRPr="004F2E93" w:rsidRDefault="001F3992" w:rsidP="008F4470">
            <w:pPr>
              <w:autoSpaceDE w:val="0"/>
              <w:autoSpaceDN w:val="0"/>
              <w:adjustRightInd w:val="0"/>
              <w:spacing w:after="200" w:line="276" w:lineRule="auto"/>
              <w:rPr>
                <w:rFonts w:cs="Times-Roman"/>
                <w:szCs w:val="20"/>
              </w:rPr>
            </w:pPr>
            <w:r w:rsidRPr="00047031">
              <w:rPr>
                <w:rFonts w:cs="Times-Roman"/>
                <w:szCs w:val="20"/>
              </w:rPr>
              <w:t>Odsherred</w:t>
            </w:r>
          </w:p>
        </w:tc>
        <w:tc>
          <w:tcPr>
            <w:tcW w:w="3292" w:type="dxa"/>
          </w:tcPr>
          <w:p w:rsidR="001F3992" w:rsidRPr="004F2E93" w:rsidRDefault="008F4470" w:rsidP="008F4470">
            <w:pPr>
              <w:autoSpaceDE w:val="0"/>
              <w:autoSpaceDN w:val="0"/>
              <w:adjustRightInd w:val="0"/>
              <w:spacing w:after="200" w:line="276" w:lineRule="auto"/>
              <w:rPr>
                <w:rFonts w:cs="Times-Roman"/>
                <w:szCs w:val="20"/>
              </w:rPr>
            </w:pPr>
            <w:r>
              <w:rPr>
                <w:rFonts w:cs="Times-Roman"/>
                <w:szCs w:val="20"/>
              </w:rPr>
              <w:t>Lone Feddersen</w:t>
            </w:r>
          </w:p>
        </w:tc>
      </w:tr>
      <w:tr w:rsidR="001F3992" w:rsidRPr="004F2E93" w:rsidTr="008F4470">
        <w:tc>
          <w:tcPr>
            <w:tcW w:w="2802" w:type="dxa"/>
          </w:tcPr>
          <w:p w:rsidR="001F3992" w:rsidRPr="004F2E93" w:rsidRDefault="001F3992" w:rsidP="008F4470">
            <w:pPr>
              <w:autoSpaceDE w:val="0"/>
              <w:autoSpaceDN w:val="0"/>
              <w:adjustRightInd w:val="0"/>
              <w:spacing w:after="200" w:line="276" w:lineRule="auto"/>
              <w:rPr>
                <w:rFonts w:cs="Times-Roman"/>
                <w:szCs w:val="20"/>
              </w:rPr>
            </w:pPr>
            <w:r w:rsidRPr="00047031">
              <w:rPr>
                <w:rFonts w:cs="Times-Roman"/>
                <w:szCs w:val="20"/>
              </w:rPr>
              <w:t xml:space="preserve">Specialundervisning </w:t>
            </w:r>
          </w:p>
        </w:tc>
        <w:tc>
          <w:tcPr>
            <w:tcW w:w="2835" w:type="dxa"/>
          </w:tcPr>
          <w:p w:rsidR="001F3992" w:rsidRPr="004F2E93" w:rsidRDefault="001F3992" w:rsidP="008F4470">
            <w:pPr>
              <w:autoSpaceDE w:val="0"/>
              <w:autoSpaceDN w:val="0"/>
              <w:adjustRightInd w:val="0"/>
              <w:spacing w:after="200" w:line="276" w:lineRule="auto"/>
              <w:rPr>
                <w:rFonts w:cs="Times-Roman"/>
                <w:szCs w:val="20"/>
              </w:rPr>
            </w:pPr>
            <w:r w:rsidRPr="00047031">
              <w:rPr>
                <w:rFonts w:cs="Times-Roman"/>
                <w:szCs w:val="20"/>
              </w:rPr>
              <w:t>Slagelse</w:t>
            </w:r>
          </w:p>
        </w:tc>
        <w:tc>
          <w:tcPr>
            <w:tcW w:w="3292" w:type="dxa"/>
          </w:tcPr>
          <w:p w:rsidR="001F3992" w:rsidRPr="004F2E93" w:rsidRDefault="001F3992" w:rsidP="008F4470">
            <w:pPr>
              <w:autoSpaceDE w:val="0"/>
              <w:autoSpaceDN w:val="0"/>
              <w:adjustRightInd w:val="0"/>
              <w:spacing w:after="200" w:line="276" w:lineRule="auto"/>
              <w:rPr>
                <w:rFonts w:cs="Times-Roman"/>
                <w:szCs w:val="20"/>
              </w:rPr>
            </w:pPr>
            <w:r w:rsidRPr="00047031">
              <w:rPr>
                <w:rFonts w:cs="Times-Roman"/>
                <w:szCs w:val="20"/>
              </w:rPr>
              <w:t>Poul Bjergved</w:t>
            </w:r>
          </w:p>
        </w:tc>
      </w:tr>
    </w:tbl>
    <w:p w:rsidR="001F3992" w:rsidRPr="004F2E93" w:rsidRDefault="001F3992" w:rsidP="001F3992">
      <w:pPr>
        <w:autoSpaceDE w:val="0"/>
        <w:autoSpaceDN w:val="0"/>
        <w:adjustRightInd w:val="0"/>
        <w:spacing w:after="0" w:line="240" w:lineRule="auto"/>
        <w:rPr>
          <w:rFonts w:cs="Times-Roman"/>
          <w:szCs w:val="20"/>
        </w:rPr>
      </w:pPr>
      <w:r w:rsidRPr="00047031">
        <w:rPr>
          <w:rFonts w:cs="Times-Roman"/>
          <w:szCs w:val="20"/>
        </w:rPr>
        <w:t>(*) Voksne udviklingshæmmede, fysisk handicappede samt mennesker med autisme og hjerneskade</w:t>
      </w:r>
    </w:p>
    <w:p w:rsidR="001F3992" w:rsidRDefault="001F3992" w:rsidP="001F3992">
      <w:pPr>
        <w:autoSpaceDE w:val="0"/>
        <w:autoSpaceDN w:val="0"/>
        <w:adjustRightInd w:val="0"/>
        <w:spacing w:after="0" w:line="240" w:lineRule="auto"/>
        <w:rPr>
          <w:rFonts w:cs="Times-Roman"/>
          <w:szCs w:val="20"/>
        </w:rPr>
      </w:pPr>
    </w:p>
    <w:p w:rsidR="001F3992" w:rsidRDefault="001F3992" w:rsidP="001F3992">
      <w:pPr>
        <w:autoSpaceDE w:val="0"/>
        <w:autoSpaceDN w:val="0"/>
        <w:adjustRightInd w:val="0"/>
        <w:spacing w:after="0" w:line="240" w:lineRule="auto"/>
        <w:rPr>
          <w:rFonts w:cs="Times-Roman"/>
          <w:szCs w:val="20"/>
        </w:rPr>
      </w:pPr>
    </w:p>
    <w:p w:rsidR="001F3992" w:rsidRPr="004F2E93" w:rsidRDefault="001F3992" w:rsidP="001F3992">
      <w:pPr>
        <w:autoSpaceDE w:val="0"/>
        <w:autoSpaceDN w:val="0"/>
        <w:adjustRightInd w:val="0"/>
        <w:spacing w:after="0" w:line="240" w:lineRule="auto"/>
        <w:rPr>
          <w:rFonts w:cs="Times-Roman"/>
          <w:szCs w:val="20"/>
        </w:rPr>
      </w:pPr>
      <w:r w:rsidRPr="00047031">
        <w:rPr>
          <w:rFonts w:cs="Times-Roman"/>
          <w:szCs w:val="20"/>
        </w:rPr>
        <w:t xml:space="preserve">Styregruppen </w:t>
      </w:r>
      <w:r>
        <w:rPr>
          <w:rFonts w:cs="Times-Roman"/>
          <w:szCs w:val="20"/>
        </w:rPr>
        <w:t xml:space="preserve">har </w:t>
      </w:r>
      <w:r w:rsidRPr="00047031">
        <w:rPr>
          <w:rFonts w:cs="Times-Roman"/>
          <w:szCs w:val="20"/>
        </w:rPr>
        <w:t xml:space="preserve">ligeledes </w:t>
      </w:r>
      <w:r>
        <w:rPr>
          <w:rFonts w:cs="Times-Roman"/>
          <w:szCs w:val="20"/>
        </w:rPr>
        <w:t xml:space="preserve">nedsat </w:t>
      </w:r>
      <w:r w:rsidRPr="00047031">
        <w:rPr>
          <w:rFonts w:cs="Times-Roman"/>
          <w:szCs w:val="20"/>
        </w:rPr>
        <w:t>en permanent økonomigruppe.</w:t>
      </w:r>
    </w:p>
    <w:p w:rsidR="001F3992" w:rsidRPr="004F2E93" w:rsidRDefault="001F3992" w:rsidP="001F3992">
      <w:pPr>
        <w:autoSpaceDE w:val="0"/>
        <w:autoSpaceDN w:val="0"/>
        <w:adjustRightInd w:val="0"/>
        <w:spacing w:after="0" w:line="240" w:lineRule="auto"/>
        <w:rPr>
          <w:rFonts w:cs="Times-Roman"/>
          <w:szCs w:val="20"/>
        </w:rPr>
      </w:pPr>
    </w:p>
    <w:tbl>
      <w:tblPr>
        <w:tblStyle w:val="Tabel-Gitter"/>
        <w:tblW w:w="0" w:type="auto"/>
        <w:tblLook w:val="04A0"/>
      </w:tblPr>
      <w:tblGrid>
        <w:gridCol w:w="2802"/>
        <w:gridCol w:w="2835"/>
        <w:gridCol w:w="3292"/>
      </w:tblGrid>
      <w:tr w:rsidR="001F3992" w:rsidRPr="004F2E93" w:rsidTr="008F4470">
        <w:tc>
          <w:tcPr>
            <w:tcW w:w="2802" w:type="dxa"/>
          </w:tcPr>
          <w:p w:rsidR="001F3992" w:rsidRPr="004F2E93" w:rsidRDefault="001F3992" w:rsidP="008F4470">
            <w:pPr>
              <w:autoSpaceDE w:val="0"/>
              <w:autoSpaceDN w:val="0"/>
              <w:adjustRightInd w:val="0"/>
              <w:spacing w:after="200" w:line="276" w:lineRule="auto"/>
              <w:rPr>
                <w:rFonts w:cs="Times-Roman"/>
                <w:b/>
                <w:szCs w:val="20"/>
              </w:rPr>
            </w:pPr>
            <w:r w:rsidRPr="00047031">
              <w:rPr>
                <w:rFonts w:cs="Times-Roman"/>
                <w:b/>
                <w:szCs w:val="20"/>
              </w:rPr>
              <w:t>Andre permanente grupper</w:t>
            </w:r>
          </w:p>
        </w:tc>
        <w:tc>
          <w:tcPr>
            <w:tcW w:w="2835" w:type="dxa"/>
          </w:tcPr>
          <w:p w:rsidR="001F3992" w:rsidRPr="004F2E93" w:rsidRDefault="001F3992" w:rsidP="008F4470">
            <w:pPr>
              <w:autoSpaceDE w:val="0"/>
              <w:autoSpaceDN w:val="0"/>
              <w:adjustRightInd w:val="0"/>
              <w:spacing w:after="200" w:line="276" w:lineRule="auto"/>
              <w:rPr>
                <w:rFonts w:cs="Times-Roman"/>
                <w:b/>
                <w:szCs w:val="20"/>
              </w:rPr>
            </w:pPr>
            <w:r w:rsidRPr="00047031">
              <w:rPr>
                <w:rFonts w:cs="Times-Roman"/>
                <w:b/>
                <w:szCs w:val="20"/>
              </w:rPr>
              <w:t>Tovholder kommune</w:t>
            </w:r>
          </w:p>
        </w:tc>
        <w:tc>
          <w:tcPr>
            <w:tcW w:w="3292" w:type="dxa"/>
          </w:tcPr>
          <w:p w:rsidR="001F3992" w:rsidRPr="004F2E93" w:rsidRDefault="001F3992" w:rsidP="008F4470">
            <w:pPr>
              <w:autoSpaceDE w:val="0"/>
              <w:autoSpaceDN w:val="0"/>
              <w:adjustRightInd w:val="0"/>
              <w:spacing w:after="200" w:line="276" w:lineRule="auto"/>
              <w:rPr>
                <w:rFonts w:cs="Times-Roman"/>
                <w:b/>
                <w:szCs w:val="20"/>
              </w:rPr>
            </w:pPr>
            <w:r w:rsidRPr="00047031">
              <w:rPr>
                <w:rFonts w:cs="Times-Roman"/>
                <w:b/>
                <w:szCs w:val="20"/>
              </w:rPr>
              <w:t>Kontaktperson styregruppe</w:t>
            </w:r>
          </w:p>
        </w:tc>
      </w:tr>
      <w:tr w:rsidR="001F3992" w:rsidRPr="004F2E93" w:rsidTr="008F4470">
        <w:tc>
          <w:tcPr>
            <w:tcW w:w="2802" w:type="dxa"/>
          </w:tcPr>
          <w:p w:rsidR="001F3992" w:rsidRPr="004F2E93" w:rsidRDefault="001F3992" w:rsidP="008F4470">
            <w:pPr>
              <w:autoSpaceDE w:val="0"/>
              <w:autoSpaceDN w:val="0"/>
              <w:adjustRightInd w:val="0"/>
              <w:spacing w:after="200" w:line="276" w:lineRule="auto"/>
              <w:rPr>
                <w:rFonts w:cs="Times-Roman"/>
                <w:szCs w:val="20"/>
              </w:rPr>
            </w:pPr>
            <w:r w:rsidRPr="00047031">
              <w:rPr>
                <w:rFonts w:cs="Times-Roman"/>
                <w:szCs w:val="20"/>
              </w:rPr>
              <w:t>Økonomi</w:t>
            </w:r>
          </w:p>
        </w:tc>
        <w:tc>
          <w:tcPr>
            <w:tcW w:w="2835" w:type="dxa"/>
          </w:tcPr>
          <w:p w:rsidR="001F3992" w:rsidRPr="004F2E93" w:rsidRDefault="001F3992" w:rsidP="008F4470">
            <w:pPr>
              <w:autoSpaceDE w:val="0"/>
              <w:autoSpaceDN w:val="0"/>
              <w:adjustRightInd w:val="0"/>
              <w:spacing w:after="200" w:line="276" w:lineRule="auto"/>
              <w:rPr>
                <w:rFonts w:cs="Times-Roman"/>
                <w:szCs w:val="20"/>
              </w:rPr>
            </w:pPr>
            <w:r w:rsidRPr="00047031">
              <w:rPr>
                <w:rFonts w:cs="Times-Roman"/>
                <w:szCs w:val="20"/>
              </w:rPr>
              <w:t>Næstved</w:t>
            </w:r>
          </w:p>
        </w:tc>
        <w:tc>
          <w:tcPr>
            <w:tcW w:w="3292" w:type="dxa"/>
          </w:tcPr>
          <w:p w:rsidR="001F3992" w:rsidRPr="004F2E93" w:rsidRDefault="001F3992" w:rsidP="008F4470">
            <w:pPr>
              <w:autoSpaceDE w:val="0"/>
              <w:autoSpaceDN w:val="0"/>
              <w:adjustRightInd w:val="0"/>
              <w:spacing w:after="200" w:line="276" w:lineRule="auto"/>
              <w:rPr>
                <w:rFonts w:cs="Times-Roman"/>
                <w:szCs w:val="20"/>
              </w:rPr>
            </w:pPr>
            <w:r w:rsidRPr="00047031">
              <w:rPr>
                <w:rFonts w:cs="Times-Roman"/>
                <w:szCs w:val="20"/>
              </w:rPr>
              <w:t>Bruno Lind</w:t>
            </w:r>
          </w:p>
        </w:tc>
      </w:tr>
    </w:tbl>
    <w:p w:rsidR="001F3992" w:rsidRDefault="001F3992" w:rsidP="001F3992">
      <w:pPr>
        <w:pStyle w:val="Overskrift1"/>
      </w:pPr>
      <w:bookmarkStart w:id="12" w:name="_Toc387734500"/>
      <w:bookmarkStart w:id="13" w:name="_Toc419480832"/>
      <w:r w:rsidRPr="00047031">
        <w:t>Parternes gensidige forpligtelser</w:t>
      </w:r>
      <w:bookmarkEnd w:id="11"/>
      <w:bookmarkEnd w:id="12"/>
      <w:bookmarkEnd w:id="13"/>
      <w:r w:rsidRPr="00047031">
        <w:t xml:space="preserve"> </w:t>
      </w:r>
    </w:p>
    <w:p w:rsidR="001F3992" w:rsidRPr="001C033A" w:rsidRDefault="001F3992" w:rsidP="001F3992">
      <w:pPr>
        <w:pStyle w:val="NormalInd"/>
        <w:spacing w:before="100" w:beforeAutospacing="1" w:after="100" w:afterAutospacing="1" w:line="276" w:lineRule="auto"/>
        <w:ind w:firstLine="0"/>
        <w:jc w:val="left"/>
        <w:rPr>
          <w:rFonts w:ascii="Verdana" w:eastAsiaTheme="minorEastAsia" w:hAnsi="Verdana" w:cstheme="minorBidi"/>
          <w:sz w:val="20"/>
          <w:lang w:eastAsia="da-DK"/>
        </w:rPr>
      </w:pPr>
      <w:r w:rsidRPr="001C033A">
        <w:rPr>
          <w:rFonts w:ascii="Verdana" w:eastAsiaTheme="minorEastAsia" w:hAnsi="Verdana" w:cstheme="minorBidi"/>
          <w:sz w:val="20"/>
          <w:lang w:eastAsia="da-DK"/>
        </w:rPr>
        <w:t xml:space="preserve">Kommunalbestyrelserne i regionen </w:t>
      </w:r>
      <w:r w:rsidR="001C033A" w:rsidRPr="001C033A">
        <w:rPr>
          <w:rFonts w:ascii="Verdana" w:eastAsiaTheme="minorEastAsia" w:hAnsi="Verdana" w:cstheme="minorBidi"/>
          <w:sz w:val="20"/>
          <w:lang w:eastAsia="da-DK"/>
        </w:rPr>
        <w:t xml:space="preserve">koordinerer udarbejdelsen af rammeaftalen jf. § 3 i </w:t>
      </w:r>
      <w:r w:rsidR="001C033A">
        <w:rPr>
          <w:rFonts w:ascii="Verdana" w:hAnsi="Verdana" w:cs="Arial"/>
          <w:sz w:val="20"/>
        </w:rPr>
        <w:t>b</w:t>
      </w:r>
      <w:r w:rsidR="001C033A" w:rsidRPr="001C033A">
        <w:rPr>
          <w:rFonts w:ascii="Verdana" w:hAnsi="Verdana" w:cs="Arial"/>
          <w:sz w:val="20"/>
        </w:rPr>
        <w:t>ekendtgørelse om rammeaftaler m.v. på det sociale område og på det almene ældreboligområde</w:t>
      </w:r>
      <w:r w:rsidR="001C033A" w:rsidRPr="001C033A">
        <w:rPr>
          <w:rFonts w:ascii="Verdana" w:hAnsi="Verdana"/>
          <w:sz w:val="20"/>
        </w:rPr>
        <w:t>, nr. 1156 af</w:t>
      </w:r>
      <w:r w:rsidR="001C033A" w:rsidRPr="001C033A">
        <w:rPr>
          <w:rFonts w:ascii="Verdana" w:hAnsi="Verdana" w:cs="Arial"/>
          <w:sz w:val="20"/>
        </w:rPr>
        <w:t xml:space="preserve"> 29. oktober 2014.</w:t>
      </w:r>
      <w:r w:rsidR="001C033A" w:rsidRPr="001C033A">
        <w:rPr>
          <w:rFonts w:ascii="Verdana" w:eastAsia="MS Gothic" w:hAnsi="MS Gothic" w:cs="MS Gothic"/>
          <w:sz w:val="20"/>
        </w:rPr>
        <w:t> </w:t>
      </w:r>
    </w:p>
    <w:p w:rsidR="001C033A" w:rsidRPr="001C033A" w:rsidRDefault="001C033A" w:rsidP="001C033A">
      <w:pPr>
        <w:pStyle w:val="NormalInd"/>
        <w:spacing w:before="100" w:beforeAutospacing="1" w:after="100" w:afterAutospacing="1" w:line="276" w:lineRule="auto"/>
        <w:ind w:firstLine="0"/>
        <w:jc w:val="left"/>
        <w:rPr>
          <w:rFonts w:ascii="Verdana" w:eastAsiaTheme="minorEastAsia" w:hAnsi="Verdana" w:cstheme="minorBidi"/>
          <w:sz w:val="20"/>
          <w:lang w:eastAsia="da-DK"/>
        </w:rPr>
      </w:pPr>
      <w:r>
        <w:rPr>
          <w:rFonts w:ascii="Verdana" w:eastAsiaTheme="minorEastAsia" w:hAnsi="Verdana" w:cstheme="minorBidi"/>
          <w:sz w:val="20"/>
          <w:lang w:eastAsia="da-DK"/>
        </w:rPr>
        <w:lastRenderedPageBreak/>
        <w:t>Kommunalbestyrelserne i regionen udarbejder en udviklingsstrategi, der danner grundlag for en styringsaftale. jfr. § 6</w:t>
      </w:r>
      <w:r w:rsidRPr="001C033A">
        <w:rPr>
          <w:rFonts w:ascii="Verdana" w:eastAsiaTheme="minorEastAsia" w:hAnsi="Verdana" w:cstheme="minorBidi"/>
          <w:sz w:val="20"/>
          <w:lang w:eastAsia="da-DK"/>
        </w:rPr>
        <w:t xml:space="preserve"> i </w:t>
      </w:r>
      <w:r>
        <w:rPr>
          <w:rFonts w:ascii="Verdana" w:hAnsi="Verdana" w:cs="Arial"/>
          <w:sz w:val="20"/>
        </w:rPr>
        <w:t>b</w:t>
      </w:r>
      <w:r w:rsidRPr="001C033A">
        <w:rPr>
          <w:rFonts w:ascii="Verdana" w:hAnsi="Verdana" w:cs="Arial"/>
          <w:sz w:val="20"/>
        </w:rPr>
        <w:t>ekendtgørelse om rammeaftaler m.v. på det sociale område og på det almene ældreboligområde</w:t>
      </w:r>
      <w:r w:rsidRPr="001C033A">
        <w:rPr>
          <w:rFonts w:ascii="Verdana" w:hAnsi="Verdana"/>
          <w:sz w:val="20"/>
        </w:rPr>
        <w:t>, nr. 1156 af</w:t>
      </w:r>
      <w:r w:rsidRPr="001C033A">
        <w:rPr>
          <w:rFonts w:ascii="Verdana" w:hAnsi="Verdana" w:cs="Arial"/>
          <w:sz w:val="20"/>
        </w:rPr>
        <w:t xml:space="preserve"> 29. oktober 2014.</w:t>
      </w:r>
      <w:r w:rsidRPr="001C033A">
        <w:rPr>
          <w:rFonts w:ascii="Verdana" w:eastAsia="MS Gothic" w:hAnsi="MS Gothic" w:cs="MS Gothic"/>
          <w:sz w:val="20"/>
        </w:rPr>
        <w:t> </w:t>
      </w:r>
    </w:p>
    <w:p w:rsidR="001C033A" w:rsidRPr="001C033A" w:rsidRDefault="001F3992" w:rsidP="001C033A">
      <w:pPr>
        <w:pStyle w:val="NormalInd"/>
        <w:spacing w:before="100" w:beforeAutospacing="1" w:after="100" w:afterAutospacing="1" w:line="276" w:lineRule="auto"/>
        <w:ind w:firstLine="0"/>
        <w:jc w:val="left"/>
        <w:rPr>
          <w:rFonts w:ascii="Verdana" w:eastAsiaTheme="minorEastAsia" w:hAnsi="Verdana" w:cstheme="minorBidi"/>
          <w:sz w:val="20"/>
          <w:lang w:eastAsia="da-DK"/>
        </w:rPr>
      </w:pPr>
      <w:r w:rsidRPr="00047031">
        <w:rPr>
          <w:rFonts w:ascii="Verdana" w:eastAsiaTheme="minorEastAsia" w:hAnsi="Verdana" w:cstheme="minorBidi"/>
          <w:sz w:val="20"/>
          <w:lang w:eastAsia="da-DK"/>
        </w:rPr>
        <w:t>Udviklingsstrategien udarbejdes på baggrund af et samlet overblik over tilbud der ligger i regionen, samt kommunalbestyrelsernes og region</w:t>
      </w:r>
      <w:r>
        <w:rPr>
          <w:rFonts w:ascii="Verdana" w:eastAsiaTheme="minorEastAsia" w:hAnsi="Verdana" w:cstheme="minorBidi"/>
          <w:sz w:val="20"/>
          <w:lang w:eastAsia="da-DK"/>
        </w:rPr>
        <w:t>s</w:t>
      </w:r>
      <w:r w:rsidRPr="00047031">
        <w:rPr>
          <w:rFonts w:ascii="Verdana" w:eastAsiaTheme="minorEastAsia" w:hAnsi="Verdana" w:cstheme="minorBidi"/>
          <w:sz w:val="20"/>
          <w:lang w:eastAsia="da-DK"/>
        </w:rPr>
        <w:t xml:space="preserve">rådets overvejelser over sammenhængen mellem behovet for tilbud </w:t>
      </w:r>
      <w:r>
        <w:rPr>
          <w:rFonts w:ascii="Verdana" w:eastAsiaTheme="minorEastAsia" w:hAnsi="Verdana" w:cstheme="minorBidi"/>
          <w:sz w:val="20"/>
          <w:lang w:eastAsia="da-DK"/>
        </w:rPr>
        <w:t>og det samlede udbud af tilbud.</w:t>
      </w:r>
      <w:r w:rsidR="001C033A" w:rsidRPr="001C033A">
        <w:rPr>
          <w:rFonts w:ascii="Verdana" w:eastAsiaTheme="minorEastAsia" w:hAnsi="Verdana" w:cstheme="minorBidi"/>
          <w:sz w:val="20"/>
          <w:lang w:eastAsia="da-DK"/>
        </w:rPr>
        <w:t xml:space="preserve"> </w:t>
      </w:r>
    </w:p>
    <w:p w:rsidR="001F3992" w:rsidRDefault="001F3992" w:rsidP="001F3992">
      <w:pPr>
        <w:pStyle w:val="NormalInd"/>
        <w:spacing w:before="100" w:beforeAutospacing="1" w:after="100" w:afterAutospacing="1" w:line="276" w:lineRule="auto"/>
        <w:ind w:firstLine="0"/>
        <w:jc w:val="left"/>
        <w:rPr>
          <w:rFonts w:ascii="Verdana" w:eastAsiaTheme="minorEastAsia" w:hAnsi="Verdana" w:cstheme="minorBidi"/>
          <w:sz w:val="20"/>
          <w:lang w:eastAsia="da-DK"/>
        </w:rPr>
      </w:pPr>
      <w:r w:rsidRPr="00047031">
        <w:rPr>
          <w:rFonts w:ascii="Verdana" w:eastAsiaTheme="minorEastAsia" w:hAnsi="Verdana" w:cstheme="minorBidi"/>
          <w:sz w:val="20"/>
          <w:lang w:eastAsia="da-DK"/>
        </w:rPr>
        <w:t>Regionsrådet bidrager til udviklingsstrategien for så vidt angår de tilbud, der aktuelt drives af regionen, eller som kommunalbestyrelserne påtænker at anmode regionen om at etablere med henvisning til § 5 i lov om social service.</w:t>
      </w:r>
      <w:r>
        <w:rPr>
          <w:rFonts w:ascii="Verdana" w:eastAsiaTheme="minorEastAsia" w:hAnsi="Verdana" w:cstheme="minorBidi"/>
          <w:sz w:val="20"/>
          <w:lang w:eastAsia="da-DK"/>
        </w:rPr>
        <w:t xml:space="preserve"> </w:t>
      </w:r>
      <w:r w:rsidR="001C033A">
        <w:rPr>
          <w:rFonts w:ascii="Verdana" w:eastAsiaTheme="minorEastAsia" w:hAnsi="Verdana" w:cstheme="minorBidi"/>
          <w:sz w:val="20"/>
          <w:lang w:eastAsia="da-DK"/>
        </w:rPr>
        <w:t>Herudover indgår konklusionerne fra socialtilsynets seneste årsrapport.</w:t>
      </w:r>
    </w:p>
    <w:p w:rsidR="001C033A" w:rsidRDefault="001C033A" w:rsidP="001F3992">
      <w:pPr>
        <w:pStyle w:val="NormalInd"/>
        <w:spacing w:before="100" w:beforeAutospacing="1" w:after="100" w:afterAutospacing="1" w:line="276" w:lineRule="auto"/>
        <w:ind w:firstLine="0"/>
        <w:jc w:val="left"/>
        <w:rPr>
          <w:rFonts w:ascii="Verdana" w:eastAsiaTheme="minorEastAsia" w:hAnsi="Verdana" w:cstheme="minorBidi"/>
          <w:sz w:val="20"/>
          <w:lang w:eastAsia="da-DK"/>
        </w:rPr>
      </w:pPr>
      <w:r>
        <w:rPr>
          <w:rFonts w:ascii="Verdana" w:eastAsiaTheme="minorEastAsia" w:hAnsi="Verdana" w:cstheme="minorBidi"/>
          <w:sz w:val="20"/>
          <w:lang w:eastAsia="da-DK"/>
        </w:rPr>
        <w:t>Styringsaftalen indgås mellem kommunalbestyrelserne i regionen. For så vidt angår styringsaftalens punkter vedrørende regionale tilbud indgås aftalen dog mellem kommunalbestyrelserne og regionsrådet. jfr. § 11</w:t>
      </w:r>
      <w:r w:rsidRPr="001C033A">
        <w:rPr>
          <w:rFonts w:ascii="Verdana" w:eastAsiaTheme="minorEastAsia" w:hAnsi="Verdana" w:cstheme="minorBidi"/>
          <w:sz w:val="20"/>
          <w:lang w:eastAsia="da-DK"/>
        </w:rPr>
        <w:t xml:space="preserve"> i </w:t>
      </w:r>
      <w:r>
        <w:rPr>
          <w:rFonts w:ascii="Verdana" w:hAnsi="Verdana" w:cs="Arial"/>
          <w:sz w:val="20"/>
        </w:rPr>
        <w:t>b</w:t>
      </w:r>
      <w:r w:rsidRPr="001C033A">
        <w:rPr>
          <w:rFonts w:ascii="Verdana" w:hAnsi="Verdana" w:cs="Arial"/>
          <w:sz w:val="20"/>
        </w:rPr>
        <w:t>ekendtgørelse om rammeaftaler m.v. på det sociale område og på det almene ældreboligområde</w:t>
      </w:r>
      <w:r w:rsidRPr="001C033A">
        <w:rPr>
          <w:rFonts w:ascii="Verdana" w:hAnsi="Verdana"/>
          <w:sz w:val="20"/>
        </w:rPr>
        <w:t>, nr. 1156 af</w:t>
      </w:r>
      <w:r w:rsidRPr="001C033A">
        <w:rPr>
          <w:rFonts w:ascii="Verdana" w:hAnsi="Verdana" w:cs="Arial"/>
          <w:sz w:val="20"/>
        </w:rPr>
        <w:t xml:space="preserve"> 29. oktober 2014.</w:t>
      </w:r>
      <w:r w:rsidRPr="001C033A">
        <w:rPr>
          <w:rFonts w:ascii="Verdana" w:eastAsia="MS Gothic" w:hAnsi="MS Gothic" w:cs="MS Gothic"/>
          <w:sz w:val="20"/>
        </w:rPr>
        <w:t> </w:t>
      </w:r>
    </w:p>
    <w:p w:rsidR="001F3992" w:rsidRDefault="001F3992" w:rsidP="00AB042A">
      <w:pPr>
        <w:pStyle w:val="Overskrift2"/>
        <w:numPr>
          <w:ilvl w:val="0"/>
          <w:numId w:val="0"/>
        </w:numPr>
        <w:ind w:left="375" w:hanging="375"/>
        <w:rPr>
          <w:rFonts w:cs="Arial"/>
        </w:rPr>
      </w:pPr>
      <w:bookmarkStart w:id="14" w:name="_Toc264292039"/>
      <w:bookmarkStart w:id="15" w:name="_Toc301182155"/>
      <w:bookmarkStart w:id="16" w:name="_Toc387734501"/>
      <w:bookmarkStart w:id="17" w:name="_Toc419480833"/>
      <w:r w:rsidRPr="00047031">
        <w:t>Overdragelse af tilbud</w:t>
      </w:r>
      <w:bookmarkEnd w:id="14"/>
      <w:bookmarkEnd w:id="15"/>
      <w:r>
        <w:br/>
      </w:r>
      <w:r w:rsidRPr="000674C9">
        <w:t xml:space="preserve">- </w:t>
      </w:r>
      <w:r w:rsidRPr="000674C9">
        <w:rPr>
          <w:rFonts w:eastAsiaTheme="minorHAnsi"/>
          <w:lang w:eastAsia="en-US"/>
        </w:rPr>
        <w:t>kommunernes overtagelse af regionale tilbud</w:t>
      </w:r>
      <w:bookmarkEnd w:id="16"/>
      <w:bookmarkEnd w:id="17"/>
      <w:r>
        <w:rPr>
          <w:rFonts w:eastAsiaTheme="minorHAnsi"/>
          <w:lang w:eastAsia="en-US"/>
        </w:rPr>
        <w:t xml:space="preserve"> </w:t>
      </w:r>
      <w:r>
        <w:rPr>
          <w:rFonts w:eastAsiaTheme="minorHAnsi"/>
          <w:lang w:eastAsia="en-US"/>
        </w:rPr>
        <w:br/>
      </w:r>
    </w:p>
    <w:p w:rsidR="001F3992" w:rsidRPr="00692D27" w:rsidRDefault="001F3992" w:rsidP="001F3992">
      <w:pPr>
        <w:rPr>
          <w:rFonts w:cs="Arial"/>
          <w:szCs w:val="20"/>
        </w:rPr>
      </w:pPr>
      <w:r w:rsidRPr="00692D27">
        <w:rPr>
          <w:rFonts w:cs="Arial"/>
          <w:szCs w:val="20"/>
        </w:rPr>
        <w:t>Regionale tilbud kan overtages af den kommune, de er geografisk beliggende i, jfr. servicelovens § 186. Af planlægningshensyn er der krav om, at kommunen som ønsker at overtage et regionalt tilbud skal tilkendegive dette i styringsaftalen.</w:t>
      </w:r>
    </w:p>
    <w:p w:rsidR="001F3992" w:rsidRPr="004F2E93" w:rsidRDefault="001F3992" w:rsidP="001F3992">
      <w:r w:rsidRPr="00692D27">
        <w:rPr>
          <w:rFonts w:cs="Arial"/>
          <w:szCs w:val="20"/>
        </w:rPr>
        <w:t>Dette krav sikrer en tilstrækkelig varslingsperiode i forhold til regionens overdragelse af tilbuddet. Samtidig sikres information om ny driftsherre til købere af pladser på det pågældende tilbud</w:t>
      </w:r>
      <w:r w:rsidRPr="00047031">
        <w:t>.</w:t>
      </w:r>
    </w:p>
    <w:p w:rsidR="001F3992" w:rsidRDefault="001F3992" w:rsidP="001F3992">
      <w:pPr>
        <w:pStyle w:val="NormalInd"/>
        <w:spacing w:before="0"/>
        <w:ind w:firstLine="0"/>
        <w:jc w:val="left"/>
        <w:rPr>
          <w:rFonts w:ascii="Verdana" w:eastAsiaTheme="minorEastAsia" w:hAnsi="Verdana" w:cstheme="minorBidi"/>
          <w:sz w:val="20"/>
          <w:lang w:eastAsia="da-DK"/>
        </w:rPr>
      </w:pPr>
      <w:r>
        <w:rPr>
          <w:rFonts w:ascii="Verdana" w:eastAsiaTheme="minorEastAsia" w:hAnsi="Verdana" w:cstheme="minorBidi"/>
          <w:sz w:val="20"/>
          <w:lang w:eastAsia="da-DK"/>
        </w:rPr>
        <w:t>Tilsvarende kan en kommune anmode Regionen om at overtage et kommunalt drevet tilbud.</w:t>
      </w:r>
    </w:p>
    <w:p w:rsidR="001F3992" w:rsidRPr="004F2E93" w:rsidRDefault="001F3992" w:rsidP="001F3992">
      <w:pPr>
        <w:pStyle w:val="NormalInd"/>
        <w:spacing w:before="0"/>
        <w:ind w:firstLine="0"/>
        <w:jc w:val="left"/>
        <w:rPr>
          <w:rFonts w:ascii="Verdana" w:eastAsiaTheme="minorEastAsia" w:hAnsi="Verdana" w:cstheme="minorBidi"/>
          <w:sz w:val="20"/>
          <w:lang w:eastAsia="da-DK"/>
        </w:rPr>
      </w:pPr>
    </w:p>
    <w:p w:rsidR="001F3992" w:rsidRDefault="001F3992" w:rsidP="001F3992">
      <w:pPr>
        <w:pStyle w:val="NormalInd"/>
        <w:spacing w:before="0"/>
        <w:ind w:firstLine="0"/>
        <w:jc w:val="left"/>
        <w:rPr>
          <w:rFonts w:ascii="Verdana" w:eastAsiaTheme="minorEastAsia" w:hAnsi="Verdana" w:cstheme="minorBidi"/>
          <w:sz w:val="20"/>
          <w:lang w:eastAsia="da-DK"/>
        </w:rPr>
      </w:pPr>
      <w:r w:rsidRPr="00047031">
        <w:rPr>
          <w:rFonts w:ascii="Verdana" w:eastAsiaTheme="minorEastAsia" w:hAnsi="Verdana" w:cstheme="minorBidi"/>
          <w:sz w:val="20"/>
          <w:lang w:eastAsia="da-DK"/>
        </w:rPr>
        <w:t xml:space="preserve">I forbindelse med </w:t>
      </w:r>
      <w:r>
        <w:rPr>
          <w:rFonts w:ascii="Verdana" w:eastAsiaTheme="minorEastAsia" w:hAnsi="Verdana" w:cstheme="minorBidi"/>
          <w:sz w:val="20"/>
          <w:lang w:eastAsia="da-DK"/>
        </w:rPr>
        <w:t xml:space="preserve">en kommune </w:t>
      </w:r>
      <w:r w:rsidRPr="00047031">
        <w:rPr>
          <w:rFonts w:ascii="Verdana" w:eastAsiaTheme="minorEastAsia" w:hAnsi="Verdana" w:cstheme="minorBidi"/>
          <w:sz w:val="20"/>
          <w:lang w:eastAsia="da-DK"/>
        </w:rPr>
        <w:t>overtage</w:t>
      </w:r>
      <w:r>
        <w:rPr>
          <w:rFonts w:ascii="Verdana" w:eastAsiaTheme="minorEastAsia" w:hAnsi="Verdana" w:cstheme="minorBidi"/>
          <w:sz w:val="20"/>
          <w:lang w:eastAsia="da-DK"/>
        </w:rPr>
        <w:t>r</w:t>
      </w:r>
      <w:r w:rsidRPr="00047031">
        <w:rPr>
          <w:rFonts w:ascii="Verdana" w:eastAsiaTheme="minorEastAsia" w:hAnsi="Verdana" w:cstheme="minorBidi"/>
          <w:sz w:val="20"/>
          <w:lang w:eastAsia="da-DK"/>
        </w:rPr>
        <w:t xml:space="preserve"> et regionalt tilbud kræves det, at det fastlægges i hvilket omfang tilbuddet vil være til rådighed for andre kommuner, der ønsker at købe pladser der. </w:t>
      </w:r>
    </w:p>
    <w:p w:rsidR="001F3992" w:rsidRDefault="001F3992" w:rsidP="001F3992">
      <w:pPr>
        <w:pStyle w:val="NormalInd"/>
        <w:spacing w:before="0"/>
        <w:ind w:firstLine="0"/>
        <w:jc w:val="left"/>
        <w:rPr>
          <w:rFonts w:ascii="Verdana" w:eastAsiaTheme="minorEastAsia" w:hAnsi="Verdana" w:cstheme="minorBidi"/>
          <w:sz w:val="20"/>
          <w:lang w:eastAsia="da-DK"/>
        </w:rPr>
      </w:pPr>
    </w:p>
    <w:p w:rsidR="001F3992" w:rsidRPr="00C26917" w:rsidRDefault="001C033A" w:rsidP="001F3992">
      <w:pPr>
        <w:rPr>
          <w:rFonts w:eastAsiaTheme="minorHAnsi" w:cs="Times New Roman"/>
          <w:szCs w:val="20"/>
          <w:lang w:eastAsia="en-US"/>
        </w:rPr>
      </w:pPr>
      <w:r>
        <w:rPr>
          <w:rFonts w:eastAsia="+mn-ea"/>
        </w:rPr>
        <w:t xml:space="preserve">I lov </w:t>
      </w:r>
      <w:r w:rsidR="001F3992" w:rsidRPr="000674C9">
        <w:rPr>
          <w:rFonts w:eastAsia="+mn-ea"/>
        </w:rPr>
        <w:t>om ændring af lov om social service mv. (opfølgning på evaluering af kommunalreformen</w:t>
      </w:r>
      <w:r w:rsidR="001F3992" w:rsidRPr="00381C82">
        <w:rPr>
          <w:rFonts w:eastAsia="+mn-ea"/>
          <w:i/>
        </w:rPr>
        <w:t>)</w:t>
      </w:r>
      <w:r>
        <w:rPr>
          <w:rFonts w:eastAsia="+mn-ea"/>
          <w:i/>
        </w:rPr>
        <w:t xml:space="preserve"> </w:t>
      </w:r>
      <w:r w:rsidRPr="001C033A">
        <w:rPr>
          <w:rFonts w:eastAsia="+mn-ea"/>
        </w:rPr>
        <w:t>begrænses</w:t>
      </w:r>
      <w:r>
        <w:rPr>
          <w:rFonts w:eastAsia="+mn-ea"/>
          <w:i/>
        </w:rPr>
        <w:t xml:space="preserve"> </w:t>
      </w:r>
      <w:r w:rsidR="001F3992" w:rsidRPr="00C26917">
        <w:rPr>
          <w:rFonts w:eastAsiaTheme="minorHAnsi" w:cs="Times New Roman"/>
          <w:szCs w:val="20"/>
          <w:lang w:eastAsia="en-US"/>
        </w:rPr>
        <w:t>beliggenhedskommunernes</w:t>
      </w:r>
      <w:r w:rsidR="001F3992">
        <w:rPr>
          <w:rFonts w:eastAsiaTheme="minorHAnsi" w:cs="Times New Roman"/>
          <w:szCs w:val="20"/>
          <w:lang w:eastAsia="en-US"/>
        </w:rPr>
        <w:t xml:space="preserve"> </w:t>
      </w:r>
      <w:r w:rsidR="001F3992" w:rsidRPr="00C26917">
        <w:rPr>
          <w:rFonts w:eastAsiaTheme="minorHAnsi" w:cs="Times New Roman"/>
          <w:szCs w:val="20"/>
          <w:lang w:eastAsia="en-US"/>
        </w:rPr>
        <w:t xml:space="preserve">mulighed for at overtage regionale sociale tilbud tidsmæssigt, så </w:t>
      </w:r>
      <w:r w:rsidR="001F3992">
        <w:rPr>
          <w:rFonts w:eastAsiaTheme="minorHAnsi" w:cs="Times New Roman"/>
          <w:szCs w:val="20"/>
          <w:lang w:eastAsia="en-US"/>
        </w:rPr>
        <w:t>k</w:t>
      </w:r>
      <w:r w:rsidR="001F3992" w:rsidRPr="00C26917">
        <w:rPr>
          <w:rFonts w:eastAsiaTheme="minorHAnsi" w:cs="Times New Roman"/>
          <w:szCs w:val="20"/>
          <w:lang w:eastAsia="en-US"/>
        </w:rPr>
        <w:t>ommunalbestyrelserne fremover kun har</w:t>
      </w:r>
      <w:r w:rsidR="001F3992">
        <w:rPr>
          <w:rFonts w:eastAsiaTheme="minorHAnsi" w:cs="Times New Roman"/>
          <w:szCs w:val="20"/>
          <w:lang w:eastAsia="en-US"/>
        </w:rPr>
        <w:t xml:space="preserve"> </w:t>
      </w:r>
      <w:r w:rsidR="001F3992" w:rsidRPr="00C26917">
        <w:rPr>
          <w:rFonts w:eastAsiaTheme="minorHAnsi" w:cs="Times New Roman"/>
          <w:szCs w:val="20"/>
          <w:lang w:eastAsia="en-US"/>
        </w:rPr>
        <w:t>mulighed for at overtage tilbud hvert fjerde år, det vil sige</w:t>
      </w:r>
      <w:r w:rsidR="001F3992">
        <w:rPr>
          <w:rFonts w:eastAsiaTheme="minorHAnsi" w:cs="Times New Roman"/>
          <w:szCs w:val="20"/>
          <w:lang w:eastAsia="en-US"/>
        </w:rPr>
        <w:t xml:space="preserve"> </w:t>
      </w:r>
      <w:r w:rsidR="001F3992" w:rsidRPr="00C26917">
        <w:rPr>
          <w:rFonts w:eastAsiaTheme="minorHAnsi" w:cs="Times New Roman"/>
          <w:szCs w:val="20"/>
          <w:lang w:eastAsia="en-US"/>
        </w:rPr>
        <w:t>en gang i hver valgperiode.</w:t>
      </w:r>
    </w:p>
    <w:p w:rsidR="001F3992" w:rsidRPr="00C26917" w:rsidRDefault="001F3992" w:rsidP="001F3992">
      <w:pPr>
        <w:autoSpaceDE w:val="0"/>
        <w:autoSpaceDN w:val="0"/>
        <w:adjustRightInd w:val="0"/>
        <w:spacing w:after="0" w:line="240" w:lineRule="auto"/>
        <w:rPr>
          <w:rFonts w:eastAsiaTheme="minorHAnsi" w:cs="Times New Roman"/>
          <w:szCs w:val="20"/>
          <w:lang w:eastAsia="en-US"/>
        </w:rPr>
      </w:pPr>
      <w:r w:rsidRPr="00C26917">
        <w:rPr>
          <w:rFonts w:eastAsiaTheme="minorHAnsi" w:cs="Times New Roman"/>
          <w:szCs w:val="20"/>
          <w:lang w:eastAsia="en-US"/>
        </w:rPr>
        <w:t>Overtagelse af et tilbud skal drøftes i forbindelse med de årlige</w:t>
      </w:r>
      <w:r>
        <w:rPr>
          <w:rFonts w:eastAsiaTheme="minorHAnsi" w:cs="Times New Roman"/>
          <w:szCs w:val="20"/>
          <w:lang w:eastAsia="en-US"/>
        </w:rPr>
        <w:t xml:space="preserve"> </w:t>
      </w:r>
      <w:r w:rsidRPr="00C26917">
        <w:rPr>
          <w:rFonts w:eastAsiaTheme="minorHAnsi" w:cs="Times New Roman"/>
          <w:szCs w:val="20"/>
          <w:lang w:eastAsia="en-US"/>
        </w:rPr>
        <w:t>rammeaftaler, og overtagne tilbud skal stå til rådighed</w:t>
      </w:r>
      <w:r>
        <w:rPr>
          <w:rFonts w:eastAsiaTheme="minorHAnsi" w:cs="Times New Roman"/>
          <w:szCs w:val="20"/>
          <w:lang w:eastAsia="en-US"/>
        </w:rPr>
        <w:t xml:space="preserve"> </w:t>
      </w:r>
      <w:r w:rsidRPr="00C26917">
        <w:rPr>
          <w:rFonts w:eastAsiaTheme="minorHAnsi" w:cs="Times New Roman"/>
          <w:szCs w:val="20"/>
          <w:lang w:eastAsia="en-US"/>
        </w:rPr>
        <w:t>for de øvrige kommuner i det omfang, det fastlægges i rammeaftalen.</w:t>
      </w:r>
    </w:p>
    <w:p w:rsidR="001F3992" w:rsidRDefault="001F3992" w:rsidP="001F3992">
      <w:pPr>
        <w:autoSpaceDE w:val="0"/>
        <w:autoSpaceDN w:val="0"/>
        <w:adjustRightInd w:val="0"/>
        <w:spacing w:after="0" w:line="240" w:lineRule="auto"/>
        <w:rPr>
          <w:rFonts w:eastAsiaTheme="minorHAnsi" w:cs="Times New Roman"/>
          <w:szCs w:val="20"/>
          <w:lang w:eastAsia="en-US"/>
        </w:rPr>
      </w:pPr>
    </w:p>
    <w:p w:rsidR="001F3992" w:rsidRPr="00C26917" w:rsidRDefault="001F3992" w:rsidP="001F3992">
      <w:pPr>
        <w:autoSpaceDE w:val="0"/>
        <w:autoSpaceDN w:val="0"/>
        <w:adjustRightInd w:val="0"/>
        <w:spacing w:after="0" w:line="240" w:lineRule="auto"/>
        <w:rPr>
          <w:rFonts w:eastAsiaTheme="minorHAnsi" w:cs="Times New Roman"/>
          <w:szCs w:val="20"/>
          <w:lang w:eastAsia="en-US"/>
        </w:rPr>
      </w:pPr>
      <w:r w:rsidRPr="00C26917">
        <w:rPr>
          <w:rFonts w:eastAsiaTheme="minorHAnsi" w:cs="Times New Roman"/>
          <w:szCs w:val="20"/>
          <w:lang w:eastAsia="en-US"/>
        </w:rPr>
        <w:t xml:space="preserve">Med </w:t>
      </w:r>
      <w:r w:rsidR="001C033A">
        <w:rPr>
          <w:rFonts w:eastAsiaTheme="minorHAnsi" w:cs="Times New Roman"/>
          <w:szCs w:val="20"/>
          <w:lang w:eastAsia="en-US"/>
        </w:rPr>
        <w:t xml:space="preserve">loven </w:t>
      </w:r>
      <w:r w:rsidRPr="00C26917">
        <w:rPr>
          <w:rFonts w:eastAsiaTheme="minorHAnsi" w:cs="Times New Roman"/>
          <w:szCs w:val="20"/>
          <w:lang w:eastAsia="en-US"/>
        </w:rPr>
        <w:t>fastlægges regler om, at en kommunalbestyrelse</w:t>
      </w:r>
      <w:r>
        <w:rPr>
          <w:rFonts w:eastAsiaTheme="minorHAnsi" w:cs="Times New Roman"/>
          <w:szCs w:val="20"/>
          <w:lang w:eastAsia="en-US"/>
        </w:rPr>
        <w:t xml:space="preserve"> </w:t>
      </w:r>
      <w:r w:rsidRPr="00C26917">
        <w:rPr>
          <w:rFonts w:eastAsiaTheme="minorHAnsi" w:cs="Times New Roman"/>
          <w:szCs w:val="20"/>
          <w:lang w:eastAsia="en-US"/>
        </w:rPr>
        <w:t>senest den 1. januar i valgperiodens 3. år skal have</w:t>
      </w:r>
      <w:r>
        <w:rPr>
          <w:rFonts w:eastAsiaTheme="minorHAnsi" w:cs="Times New Roman"/>
          <w:szCs w:val="20"/>
          <w:lang w:eastAsia="en-US"/>
        </w:rPr>
        <w:t xml:space="preserve"> </w:t>
      </w:r>
      <w:r w:rsidRPr="00C26917">
        <w:rPr>
          <w:rFonts w:eastAsiaTheme="minorHAnsi" w:cs="Times New Roman"/>
          <w:szCs w:val="20"/>
          <w:lang w:eastAsia="en-US"/>
        </w:rPr>
        <w:t>meddelt regionen, at den ønsker at overtage et regionalt tilbud,</w:t>
      </w:r>
    </w:p>
    <w:p w:rsidR="001F3992" w:rsidRPr="00C26917" w:rsidRDefault="001F3992" w:rsidP="001F3992">
      <w:pPr>
        <w:autoSpaceDE w:val="0"/>
        <w:autoSpaceDN w:val="0"/>
        <w:adjustRightInd w:val="0"/>
        <w:spacing w:after="0" w:line="240" w:lineRule="auto"/>
        <w:rPr>
          <w:rFonts w:eastAsiaTheme="minorHAnsi" w:cs="Times New Roman"/>
          <w:szCs w:val="20"/>
          <w:lang w:eastAsia="en-US"/>
        </w:rPr>
      </w:pPr>
      <w:r w:rsidRPr="00C26917">
        <w:rPr>
          <w:rFonts w:eastAsiaTheme="minorHAnsi" w:cs="Times New Roman"/>
          <w:szCs w:val="20"/>
          <w:lang w:eastAsia="en-US"/>
        </w:rPr>
        <w:t>og at overtagelsen senest skal være gennemført den 1.</w:t>
      </w:r>
      <w:r>
        <w:rPr>
          <w:rFonts w:eastAsiaTheme="minorHAnsi" w:cs="Times New Roman"/>
          <w:szCs w:val="20"/>
          <w:lang w:eastAsia="en-US"/>
        </w:rPr>
        <w:t xml:space="preserve"> </w:t>
      </w:r>
      <w:r w:rsidRPr="00C26917">
        <w:rPr>
          <w:rFonts w:eastAsiaTheme="minorHAnsi" w:cs="Times New Roman"/>
          <w:szCs w:val="20"/>
          <w:lang w:eastAsia="en-US"/>
        </w:rPr>
        <w:t>januar i valgperiodens 4. år.</w:t>
      </w:r>
    </w:p>
    <w:p w:rsidR="001F3992" w:rsidRDefault="001F3992" w:rsidP="001F3992">
      <w:pPr>
        <w:autoSpaceDE w:val="0"/>
        <w:autoSpaceDN w:val="0"/>
        <w:adjustRightInd w:val="0"/>
        <w:spacing w:after="0" w:line="240" w:lineRule="auto"/>
        <w:rPr>
          <w:rFonts w:eastAsiaTheme="minorHAnsi" w:cs="Times New Roman"/>
          <w:szCs w:val="20"/>
          <w:lang w:eastAsia="en-US"/>
        </w:rPr>
      </w:pPr>
    </w:p>
    <w:p w:rsidR="001F3992" w:rsidRPr="00C26917" w:rsidRDefault="001C033A" w:rsidP="001F3992">
      <w:pPr>
        <w:autoSpaceDE w:val="0"/>
        <w:autoSpaceDN w:val="0"/>
        <w:adjustRightInd w:val="0"/>
        <w:spacing w:after="0" w:line="240" w:lineRule="auto"/>
        <w:rPr>
          <w:rFonts w:eastAsiaTheme="minorHAnsi" w:cs="Times New Roman"/>
          <w:szCs w:val="20"/>
          <w:lang w:eastAsia="en-US"/>
        </w:rPr>
      </w:pPr>
      <w:r>
        <w:rPr>
          <w:rFonts w:eastAsiaTheme="minorHAnsi" w:cs="Times New Roman"/>
          <w:szCs w:val="20"/>
          <w:lang w:eastAsia="en-US"/>
        </w:rPr>
        <w:lastRenderedPageBreak/>
        <w:t>D</w:t>
      </w:r>
      <w:r w:rsidR="001F3992" w:rsidRPr="00C26917">
        <w:rPr>
          <w:rFonts w:eastAsiaTheme="minorHAnsi" w:cs="Times New Roman"/>
          <w:szCs w:val="20"/>
          <w:lang w:eastAsia="en-US"/>
        </w:rPr>
        <w:t>en første periode starter 1. juli 2014, hvor</w:t>
      </w:r>
      <w:r w:rsidR="001F3992">
        <w:rPr>
          <w:rFonts w:eastAsiaTheme="minorHAnsi" w:cs="Times New Roman"/>
          <w:szCs w:val="20"/>
          <w:lang w:eastAsia="en-US"/>
        </w:rPr>
        <w:t xml:space="preserve"> </w:t>
      </w:r>
      <w:r w:rsidR="001F3992" w:rsidRPr="00C26917">
        <w:rPr>
          <w:rFonts w:eastAsiaTheme="minorHAnsi" w:cs="Times New Roman"/>
          <w:szCs w:val="20"/>
          <w:lang w:eastAsia="en-US"/>
        </w:rPr>
        <w:t>lovgivningen træder i kraft. 2014 er første år i den aktuelle</w:t>
      </w:r>
      <w:r w:rsidR="001F3992">
        <w:rPr>
          <w:rFonts w:eastAsiaTheme="minorHAnsi" w:cs="Times New Roman"/>
          <w:szCs w:val="20"/>
          <w:lang w:eastAsia="en-US"/>
        </w:rPr>
        <w:t xml:space="preserve"> </w:t>
      </w:r>
      <w:r w:rsidR="001F3992" w:rsidRPr="00C26917">
        <w:rPr>
          <w:rFonts w:eastAsiaTheme="minorHAnsi" w:cs="Times New Roman"/>
          <w:szCs w:val="20"/>
          <w:lang w:eastAsia="en-US"/>
        </w:rPr>
        <w:t>ko</w:t>
      </w:r>
      <w:r w:rsidR="001F3992">
        <w:rPr>
          <w:rFonts w:eastAsiaTheme="minorHAnsi" w:cs="Times New Roman"/>
          <w:szCs w:val="20"/>
          <w:lang w:eastAsia="en-US"/>
        </w:rPr>
        <w:t>mmunale valgperiode, som udløber</w:t>
      </w:r>
      <w:r w:rsidR="001F3992" w:rsidRPr="00C26917">
        <w:rPr>
          <w:rFonts w:eastAsiaTheme="minorHAnsi" w:cs="Times New Roman"/>
          <w:szCs w:val="20"/>
          <w:lang w:eastAsia="en-US"/>
        </w:rPr>
        <w:t xml:space="preserve"> med udgangen af</w:t>
      </w:r>
    </w:p>
    <w:p w:rsidR="001F3992" w:rsidRDefault="001F3992" w:rsidP="001F3992">
      <w:pPr>
        <w:autoSpaceDE w:val="0"/>
        <w:autoSpaceDN w:val="0"/>
        <w:adjustRightInd w:val="0"/>
        <w:spacing w:after="0" w:line="240" w:lineRule="auto"/>
        <w:rPr>
          <w:rFonts w:eastAsiaTheme="minorHAnsi" w:cs="Times New Roman"/>
          <w:szCs w:val="20"/>
          <w:lang w:eastAsia="en-US"/>
        </w:rPr>
      </w:pPr>
      <w:r w:rsidRPr="00C26917">
        <w:rPr>
          <w:rFonts w:eastAsiaTheme="minorHAnsi" w:cs="Times New Roman"/>
          <w:szCs w:val="20"/>
          <w:lang w:eastAsia="en-US"/>
        </w:rPr>
        <w:t xml:space="preserve">2017. </w:t>
      </w:r>
    </w:p>
    <w:p w:rsidR="001F3992" w:rsidRDefault="001F3992" w:rsidP="001F3992">
      <w:pPr>
        <w:autoSpaceDE w:val="0"/>
        <w:autoSpaceDN w:val="0"/>
        <w:adjustRightInd w:val="0"/>
        <w:spacing w:after="0" w:line="240" w:lineRule="auto"/>
        <w:rPr>
          <w:rFonts w:eastAsiaTheme="minorHAnsi" w:cs="Times New Roman"/>
          <w:szCs w:val="20"/>
          <w:lang w:eastAsia="en-US"/>
        </w:rPr>
      </w:pPr>
      <w:r w:rsidRPr="00C26917">
        <w:rPr>
          <w:rFonts w:eastAsiaTheme="minorHAnsi" w:cs="Times New Roman"/>
          <w:szCs w:val="20"/>
          <w:lang w:eastAsia="en-US"/>
        </w:rPr>
        <w:t xml:space="preserve"> </w:t>
      </w:r>
    </w:p>
    <w:p w:rsidR="001F3992" w:rsidRPr="001C033A" w:rsidRDefault="001C033A" w:rsidP="001F3992">
      <w:pPr>
        <w:rPr>
          <w:rFonts w:cs="Arial"/>
          <w:szCs w:val="20"/>
        </w:rPr>
      </w:pPr>
      <w:r w:rsidRPr="001C033A">
        <w:rPr>
          <w:rFonts w:cs="Arial"/>
          <w:szCs w:val="20"/>
        </w:rPr>
        <w:t>Da l</w:t>
      </w:r>
      <w:r w:rsidR="001F3992" w:rsidRPr="001C033A">
        <w:rPr>
          <w:rFonts w:cs="Arial"/>
          <w:szCs w:val="20"/>
        </w:rPr>
        <w:t xml:space="preserve">ovændringen </w:t>
      </w:r>
      <w:r w:rsidRPr="001C033A">
        <w:rPr>
          <w:rFonts w:cs="Arial"/>
          <w:szCs w:val="20"/>
        </w:rPr>
        <w:t xml:space="preserve">er trådt </w:t>
      </w:r>
      <w:r w:rsidR="001F3992" w:rsidRPr="001C033A">
        <w:rPr>
          <w:rFonts w:cs="Arial"/>
          <w:szCs w:val="20"/>
        </w:rPr>
        <w:t xml:space="preserve"> i kraft i midten af det første år i en ny valgperiode, vil det ikke være</w:t>
      </w:r>
      <w:r>
        <w:rPr>
          <w:rFonts w:cs="Arial"/>
          <w:szCs w:val="20"/>
        </w:rPr>
        <w:t xml:space="preserve"> </w:t>
      </w:r>
      <w:r w:rsidR="001F3992" w:rsidRPr="001C033A">
        <w:rPr>
          <w:rFonts w:cs="Arial"/>
          <w:szCs w:val="20"/>
        </w:rPr>
        <w:t>muligt med en fire års ”fredningsperiode” første gang efter lovens ikrafttræden. Det vil betyde, at den første ”fredningsperiode” kun bliver på 1½ år regnet for lovens ikrafttræden, idet en kommunalbestyrelse senest skal give besked til en region den 1. januar 2016 om, at den ønsker at overtage et regionalt tilbud. Overdragelsen skal herefter ske senest</w:t>
      </w:r>
      <w:r>
        <w:rPr>
          <w:rFonts w:cs="Arial"/>
          <w:szCs w:val="20"/>
        </w:rPr>
        <w:t xml:space="preserve"> </w:t>
      </w:r>
      <w:r w:rsidR="001F3992" w:rsidRPr="001C033A">
        <w:rPr>
          <w:rFonts w:cs="Arial"/>
          <w:szCs w:val="20"/>
        </w:rPr>
        <w:t>den 31.december 2016.</w:t>
      </w:r>
    </w:p>
    <w:p w:rsidR="001F3992" w:rsidRDefault="001F3992" w:rsidP="00AB042A">
      <w:pPr>
        <w:pStyle w:val="Overskrift2"/>
        <w:numPr>
          <w:ilvl w:val="0"/>
          <w:numId w:val="0"/>
        </w:numPr>
        <w:ind w:left="375" w:hanging="375"/>
        <w:rPr>
          <w:szCs w:val="22"/>
        </w:rPr>
      </w:pPr>
      <w:bookmarkStart w:id="18" w:name="_Toc301182156"/>
      <w:bookmarkStart w:id="19" w:name="_Toc387734502"/>
      <w:bookmarkStart w:id="20" w:name="_Toc419480834"/>
      <w:bookmarkStart w:id="21" w:name="_Toc264292040"/>
      <w:r w:rsidRPr="00047031">
        <w:t xml:space="preserve">Myndighedsansvar </w:t>
      </w:r>
      <w:r>
        <w:t>og</w:t>
      </w:r>
      <w:r w:rsidRPr="00047031">
        <w:t xml:space="preserve"> forsyningsansvar</w:t>
      </w:r>
      <w:bookmarkEnd w:id="18"/>
      <w:bookmarkEnd w:id="19"/>
      <w:bookmarkEnd w:id="20"/>
    </w:p>
    <w:p w:rsidR="001F3992" w:rsidRPr="004F2E93" w:rsidRDefault="001F3992" w:rsidP="001F3992">
      <w:pPr>
        <w:rPr>
          <w:rFonts w:cs="Arial"/>
          <w:szCs w:val="20"/>
        </w:rPr>
      </w:pPr>
      <w:r w:rsidRPr="00047031">
        <w:rPr>
          <w:rFonts w:cs="Arial"/>
          <w:szCs w:val="20"/>
        </w:rPr>
        <w:t xml:space="preserve">Forholdet mellem myndighedsansvar og forsyningsansvar er centralt i den situation, hvor en driftsherre ønsker at nedlægge et tilbud, som benyttes af kommuner, der ønsker tilbuddet bevaret. </w:t>
      </w:r>
    </w:p>
    <w:p w:rsidR="001F3992" w:rsidRPr="004F2E93" w:rsidRDefault="001F3992" w:rsidP="001F3992">
      <w:pPr>
        <w:rPr>
          <w:rFonts w:cs="Arial"/>
          <w:szCs w:val="20"/>
        </w:rPr>
      </w:pPr>
      <w:r w:rsidRPr="00047031">
        <w:rPr>
          <w:rFonts w:cs="Arial"/>
          <w:szCs w:val="20"/>
        </w:rPr>
        <w:t xml:space="preserve">I en sådan situation skal der optages forhandling enten bilateralt imellem involverede parter eller i KKR eller Kontaktudvalget, hvad angår Regionens tilbud. </w:t>
      </w:r>
    </w:p>
    <w:p w:rsidR="001F3992" w:rsidRPr="004F2E93" w:rsidRDefault="001F3992" w:rsidP="001F3992">
      <w:pPr>
        <w:rPr>
          <w:rFonts w:cs="Arial"/>
          <w:szCs w:val="20"/>
        </w:rPr>
      </w:pPr>
      <w:r w:rsidRPr="00047031">
        <w:rPr>
          <w:rFonts w:cs="Arial"/>
          <w:szCs w:val="20"/>
        </w:rPr>
        <w:t>Selvom der ikke kan opnås en forhandlingsløsning, kan en driftsherre godt nedlægge et tilbud, hvis det økonomisk set ikke er rentabelt. En driftsherre kan ikke pålægges at drive et ikke rentabelt tilbud.</w:t>
      </w:r>
    </w:p>
    <w:p w:rsidR="001F3992" w:rsidRDefault="001F3992" w:rsidP="001F3992">
      <w:r w:rsidRPr="00334EDA">
        <w:rPr>
          <w:rFonts w:ascii="Georgia" w:hAnsi="Georgia"/>
          <w:color w:val="FF0000"/>
        </w:rPr>
        <w:t xml:space="preserve"> </w:t>
      </w:r>
      <w:r w:rsidRPr="00334EDA">
        <w:t>Hvis en driftsherre nedlægger et tilbud, der indgår i forsyningsforpligtelse overfor andre kommuner, forventes driftsherren at indgå i dialog med køberkommunen om muligheder i andre kommuner, regioner eller hos private leverandører.</w:t>
      </w:r>
    </w:p>
    <w:p w:rsidR="001F3992" w:rsidRDefault="001F3992" w:rsidP="001F3992">
      <w:pPr>
        <w:rPr>
          <w:rFonts w:cs="Arial"/>
          <w:szCs w:val="20"/>
        </w:rPr>
      </w:pPr>
      <w:r w:rsidRPr="00047031">
        <w:rPr>
          <w:rFonts w:cs="Arial"/>
          <w:szCs w:val="20"/>
        </w:rPr>
        <w:t>I sidste instans falder forsyningsansvar imidlertid tilbage på den kommune, der er handlekommune for borgeren. Pågældende kommune har forsyningsansvaret overfor borgeren og må undersøge hvor det konkret er muligt at finde et tilbud til borgeren</w:t>
      </w:r>
      <w:r>
        <w:rPr>
          <w:rStyle w:val="Fodnotehenvisning"/>
          <w:rFonts w:cs="Arial"/>
        </w:rPr>
        <w:footnoteReference w:id="1"/>
      </w:r>
      <w:r w:rsidRPr="00047031">
        <w:rPr>
          <w:rFonts w:cs="Arial"/>
          <w:szCs w:val="20"/>
        </w:rPr>
        <w:t xml:space="preserve">. </w:t>
      </w:r>
    </w:p>
    <w:p w:rsidR="001F3992" w:rsidRDefault="001F3992" w:rsidP="001F3992">
      <w:pPr>
        <w:rPr>
          <w:rFonts w:cs="Arial"/>
          <w:szCs w:val="20"/>
        </w:rPr>
      </w:pPr>
      <w:r w:rsidRPr="00047031">
        <w:rPr>
          <w:rFonts w:cs="Arial"/>
          <w:szCs w:val="20"/>
        </w:rPr>
        <w:t xml:space="preserve">Nedlæggelse af et tilbud er rammeaftalestof: Det skal indmeldes og skrives ind i rammeaftalen og godkendes med vedtagelse af rammeaftalen. </w:t>
      </w:r>
    </w:p>
    <w:p w:rsidR="001F3992" w:rsidRDefault="001F3992" w:rsidP="001F3992">
      <w:r>
        <w:t>KL arbejder sammen med Socialministeriet om udarbejdelse af en standardkontrakt.</w:t>
      </w:r>
      <w:r w:rsidR="001C033A">
        <w:t xml:space="preserve"> Rammeaftale Sjælland har implementeret standardkontrakt i styringsaftalen fra 2014 og frem.</w:t>
      </w:r>
    </w:p>
    <w:p w:rsidR="001F3992" w:rsidRDefault="001F3992" w:rsidP="00AB042A">
      <w:pPr>
        <w:pStyle w:val="Overskrift2"/>
        <w:numPr>
          <w:ilvl w:val="0"/>
          <w:numId w:val="0"/>
        </w:numPr>
        <w:ind w:left="375" w:hanging="375"/>
      </w:pPr>
      <w:bookmarkStart w:id="22" w:name="_Toc301182157"/>
      <w:bookmarkStart w:id="23" w:name="_Toc387734503"/>
      <w:bookmarkStart w:id="24" w:name="_Toc419480835"/>
      <w:r w:rsidRPr="00047031">
        <w:t>Ændring af en indgået rammeaftale</w:t>
      </w:r>
      <w:bookmarkEnd w:id="22"/>
      <w:bookmarkEnd w:id="23"/>
      <w:bookmarkEnd w:id="24"/>
      <w:r w:rsidRPr="00047031">
        <w:t xml:space="preserve"> </w:t>
      </w:r>
    </w:p>
    <w:p w:rsidR="001F3992" w:rsidRPr="001C033A" w:rsidRDefault="001F3992" w:rsidP="001C033A">
      <w:pPr>
        <w:rPr>
          <w:rFonts w:cs="Arial"/>
          <w:szCs w:val="20"/>
        </w:rPr>
      </w:pPr>
      <w:r w:rsidRPr="001C033A">
        <w:rPr>
          <w:rFonts w:cs="Arial"/>
          <w:szCs w:val="20"/>
        </w:rPr>
        <w:t xml:space="preserve">Regionsrådet og kommunalbestyrelserne skal i forbindelse med den årlige rammeaftale fastlægge en procedure, der sikrer, at tilbuddenes kapacitet løbende tilpasses behovene på området. Den løbende tilpasning skal undgå henholdsvis tomme pladser og dermed høje takster samt for få pladser og dermed ventelister.  </w:t>
      </w:r>
    </w:p>
    <w:p w:rsidR="001F3992" w:rsidRPr="001C033A" w:rsidRDefault="001F3992" w:rsidP="001C033A">
      <w:pPr>
        <w:rPr>
          <w:rFonts w:cs="Arial"/>
          <w:szCs w:val="20"/>
        </w:rPr>
      </w:pPr>
    </w:p>
    <w:p w:rsidR="001F3992" w:rsidRPr="004F2E93" w:rsidRDefault="001F3992" w:rsidP="001F3992">
      <w:pPr>
        <w:autoSpaceDE w:val="0"/>
        <w:autoSpaceDN w:val="0"/>
        <w:adjustRightInd w:val="0"/>
        <w:rPr>
          <w:rFonts w:cs="Arial"/>
          <w:szCs w:val="20"/>
        </w:rPr>
      </w:pPr>
      <w:r w:rsidRPr="00047031">
        <w:rPr>
          <w:rFonts w:cs="Arial"/>
          <w:szCs w:val="20"/>
        </w:rPr>
        <w:t>Det aftales, at rammeaftalens parter gensidigt har pligt til at holde hinanden orienteret om justeringer, herunder konsekvenser for taksterne, ved indberetning til styregruppen.</w:t>
      </w:r>
    </w:p>
    <w:p w:rsidR="001F3992" w:rsidRPr="004F2E93" w:rsidRDefault="001F3992" w:rsidP="001F3992">
      <w:pPr>
        <w:autoSpaceDE w:val="0"/>
        <w:autoSpaceDN w:val="0"/>
        <w:adjustRightInd w:val="0"/>
        <w:rPr>
          <w:rFonts w:cs="Arial"/>
          <w:szCs w:val="20"/>
        </w:rPr>
      </w:pPr>
      <w:r w:rsidRPr="00047031">
        <w:rPr>
          <w:rFonts w:cs="Arial"/>
          <w:szCs w:val="20"/>
        </w:rPr>
        <w:t>Driftsherrer kan uden godkendelse ændre deres produktion med +/- 20 % af årets bruttobudget for tilbuddet. Sager om større ændringer og sager om oprettelse og nedlæggelse af tilbud forelægges KKR/Kontaktudvalget via styregruppen. Derved sikres styregruppens overblik over udviklingen på det specialiserede social- og specialundervisningsområde. Sager, der skal behandles af styregruppen, fremsendes til Næstved kommune som varetager sekretariatsfunktionen for styregruppen.</w:t>
      </w:r>
    </w:p>
    <w:p w:rsidR="001F3992" w:rsidRPr="004F2E93" w:rsidRDefault="001F3992" w:rsidP="001F3992">
      <w:pPr>
        <w:autoSpaceDE w:val="0"/>
        <w:autoSpaceDN w:val="0"/>
        <w:adjustRightInd w:val="0"/>
        <w:rPr>
          <w:rFonts w:cs="Arial"/>
          <w:szCs w:val="20"/>
        </w:rPr>
      </w:pPr>
      <w:r w:rsidRPr="00047031">
        <w:rPr>
          <w:rFonts w:cs="Arial"/>
          <w:szCs w:val="20"/>
        </w:rPr>
        <w:t xml:space="preserve">Når en sag har været behandlet i KKR/Kontaktudvalget, indgår sagen i den kommende rammeaftale, hvor den formelle godkendelse af ændringen sker. </w:t>
      </w:r>
    </w:p>
    <w:p w:rsidR="001F3992" w:rsidRDefault="001F3992" w:rsidP="001F3992">
      <w:pPr>
        <w:autoSpaceDE w:val="0"/>
        <w:autoSpaceDN w:val="0"/>
        <w:adjustRightInd w:val="0"/>
      </w:pPr>
      <w:r w:rsidRPr="00334EDA">
        <w:t>Såfremt en driftsherre står med akut behov for at reducere antallet af pladser ud over de 20 % eller at nedlægge en institution, skal driftsherren sikre, at styregruppen involveres så tidligt som muligt</w:t>
      </w:r>
      <w:r>
        <w:t xml:space="preserve"> og </w:t>
      </w:r>
      <w:r w:rsidRPr="00334EDA">
        <w:t xml:space="preserve"> at der etableres en dialog med de kommuner, der er brugere af institutionen </w:t>
      </w:r>
      <w:r>
        <w:t xml:space="preserve">samt </w:t>
      </w:r>
      <w:r w:rsidRPr="00B357FC">
        <w:t xml:space="preserve">medvirke </w:t>
      </w:r>
      <w:r>
        <w:t xml:space="preserve">til </w:t>
      </w:r>
      <w:r w:rsidRPr="00334EDA">
        <w:t>at der</w:t>
      </w:r>
      <w:r>
        <w:t xml:space="preserve"> </w:t>
      </w:r>
      <w:r w:rsidRPr="00334EDA">
        <w:t>for de brugere, som nedlæggelsen berører, er etableret alternative foranstaltninger</w:t>
      </w:r>
      <w:r w:rsidRPr="00334EDA">
        <w:rPr>
          <w:rStyle w:val="Fodnotehenvisning"/>
        </w:rPr>
        <w:footnoteReference w:id="2"/>
      </w:r>
      <w:r w:rsidRPr="00334EDA">
        <w:t>.</w:t>
      </w:r>
    </w:p>
    <w:p w:rsidR="001F3992" w:rsidRPr="004F2E93" w:rsidRDefault="001F3992" w:rsidP="001F3992">
      <w:pPr>
        <w:autoSpaceDE w:val="0"/>
        <w:autoSpaceDN w:val="0"/>
        <w:adjustRightInd w:val="0"/>
        <w:rPr>
          <w:rFonts w:cs="Arial"/>
          <w:szCs w:val="20"/>
        </w:rPr>
      </w:pPr>
      <w:r w:rsidRPr="00047031">
        <w:rPr>
          <w:rFonts w:cs="Arial"/>
          <w:szCs w:val="20"/>
        </w:rPr>
        <w:t>Hvis styregruppen i en konkret sag vurderer, at reduktion eller nedlæggelse af pladser vil udgøre et akut problem for forsyningssikkerheden, kan styregruppen i forbindelse med, at sagen videresendes til KKR/Kontaktudvalget, anmode driftsherren om gennemførelse af den planlagte reduktion/ændring afventer KKR/Kontaktudvalgets behandling.</w:t>
      </w:r>
    </w:p>
    <w:p w:rsidR="001F3992" w:rsidRPr="004F2E93" w:rsidRDefault="001F3992" w:rsidP="001F3992">
      <w:pPr>
        <w:autoSpaceDE w:val="0"/>
        <w:autoSpaceDN w:val="0"/>
        <w:adjustRightInd w:val="0"/>
        <w:rPr>
          <w:rFonts w:cs="Arial"/>
          <w:szCs w:val="20"/>
        </w:rPr>
      </w:pPr>
      <w:r w:rsidRPr="00047031">
        <w:rPr>
          <w:rFonts w:cs="Arial"/>
          <w:szCs w:val="20"/>
        </w:rPr>
        <w:t xml:space="preserve">Styregruppen kan foretage nødvendige mindre korrektioner i rammeaftalen, som er forårsaget af åbenlyse fejl eller forglemmelser. Ligeledes kan styregruppen initiere udviklingstiltag i form af udredninger og andre forberedelser, der sigter på drøftelse i forbindelse med en kommende rammeaftale. </w:t>
      </w:r>
    </w:p>
    <w:p w:rsidR="001F3992" w:rsidRDefault="001F3992" w:rsidP="001F3992">
      <w:pPr>
        <w:autoSpaceDE w:val="0"/>
        <w:autoSpaceDN w:val="0"/>
        <w:adjustRightInd w:val="0"/>
        <w:rPr>
          <w:rFonts w:cs="Arial"/>
          <w:szCs w:val="20"/>
        </w:rPr>
      </w:pPr>
      <w:r w:rsidRPr="00047031">
        <w:rPr>
          <w:rFonts w:cs="Arial"/>
          <w:szCs w:val="20"/>
        </w:rPr>
        <w:t>Sager om takstændringer besluttes ikke af styregruppen, men kan undtagelsesvis forelægges KKR/Kontaktudvalget.</w:t>
      </w:r>
      <w:r>
        <w:rPr>
          <w:rFonts w:cs="Arial"/>
          <w:szCs w:val="20"/>
        </w:rPr>
        <w:t xml:space="preserve"> </w:t>
      </w:r>
    </w:p>
    <w:p w:rsidR="001F3992" w:rsidRPr="006156F0" w:rsidRDefault="001F3992" w:rsidP="001F3992">
      <w:pPr>
        <w:autoSpaceDE w:val="0"/>
        <w:autoSpaceDN w:val="0"/>
        <w:adjustRightInd w:val="0"/>
        <w:rPr>
          <w:sz w:val="24"/>
          <w:szCs w:val="24"/>
        </w:rPr>
      </w:pPr>
      <w:r w:rsidRPr="00692D27">
        <w:rPr>
          <w:rFonts w:eastAsiaTheme="majorEastAsia" w:cstheme="majorBidi"/>
          <w:b/>
          <w:bCs/>
          <w:color w:val="1F497D" w:themeColor="text2"/>
          <w:sz w:val="24"/>
          <w:szCs w:val="24"/>
        </w:rPr>
        <w:t>Sanktionsmuligheder</w:t>
      </w:r>
      <w:r w:rsidRPr="00692D27">
        <w:rPr>
          <w:b/>
          <w:color w:val="1F497D" w:themeColor="text2"/>
          <w:sz w:val="24"/>
          <w:szCs w:val="24"/>
        </w:rPr>
        <w:t>:</w:t>
      </w:r>
      <w:r w:rsidRPr="006156F0">
        <w:rPr>
          <w:sz w:val="24"/>
          <w:szCs w:val="24"/>
        </w:rPr>
        <w:t xml:space="preserve"> </w:t>
      </w:r>
    </w:p>
    <w:p w:rsidR="001F3992" w:rsidRDefault="001F3992" w:rsidP="001F3992">
      <w:pPr>
        <w:autoSpaceDE w:val="0"/>
        <w:autoSpaceDN w:val="0"/>
        <w:adjustRightInd w:val="0"/>
      </w:pPr>
      <w:r>
        <w:t>Rammeaftalerne vil være bindende for de deltagende parter, men som efter gældende ret foreslås der ikke sanktionsmuligheder for tilfælde, hvor aftalen ikke overholdes</w:t>
      </w:r>
    </w:p>
    <w:p w:rsidR="001F3992" w:rsidRPr="00334EDA" w:rsidRDefault="001F3992" w:rsidP="001F3992">
      <w:pPr>
        <w:autoSpaceDE w:val="0"/>
        <w:autoSpaceDN w:val="0"/>
        <w:adjustRightInd w:val="0"/>
      </w:pPr>
      <w:r>
        <w:t>Uenighed om aftalen vil som efter gældende regler ikke kunne indbringes for anden administrativ myndighed.</w:t>
      </w:r>
    </w:p>
    <w:p w:rsidR="001F3992" w:rsidRDefault="001F3992" w:rsidP="001F3992">
      <w:pPr>
        <w:pStyle w:val="Overskrift1"/>
      </w:pPr>
      <w:bookmarkStart w:id="25" w:name="_Toc296010816"/>
      <w:bookmarkStart w:id="26" w:name="_Toc296010817"/>
      <w:bookmarkStart w:id="27" w:name="_Toc296010818"/>
      <w:bookmarkStart w:id="28" w:name="_Toc296010819"/>
      <w:bookmarkStart w:id="29" w:name="_Toc296010820"/>
      <w:bookmarkStart w:id="30" w:name="_Toc296009541"/>
      <w:bookmarkStart w:id="31" w:name="_Toc296010008"/>
      <w:bookmarkStart w:id="32" w:name="_Toc296010821"/>
      <w:bookmarkStart w:id="33" w:name="_Toc296009542"/>
      <w:bookmarkStart w:id="34" w:name="_Toc296010009"/>
      <w:bookmarkStart w:id="35" w:name="_Toc296010822"/>
      <w:bookmarkStart w:id="36" w:name="_Toc387734504"/>
      <w:bookmarkStart w:id="37" w:name="_Toc419480836"/>
      <w:bookmarkEnd w:id="21"/>
      <w:bookmarkEnd w:id="25"/>
      <w:bookmarkEnd w:id="26"/>
      <w:bookmarkEnd w:id="27"/>
      <w:bookmarkEnd w:id="28"/>
      <w:bookmarkEnd w:id="29"/>
      <w:bookmarkEnd w:id="30"/>
      <w:bookmarkEnd w:id="31"/>
      <w:bookmarkEnd w:id="32"/>
      <w:bookmarkEnd w:id="33"/>
      <w:bookmarkEnd w:id="34"/>
      <w:bookmarkEnd w:id="35"/>
      <w:r w:rsidRPr="00047031">
        <w:t>Fælles mål og principper</w:t>
      </w:r>
      <w:bookmarkEnd w:id="36"/>
      <w:bookmarkEnd w:id="37"/>
    </w:p>
    <w:p w:rsidR="001F3992" w:rsidRPr="004F2E93" w:rsidRDefault="001F3992" w:rsidP="001F3992">
      <w:pPr>
        <w:spacing w:before="100" w:beforeAutospacing="1" w:after="100" w:afterAutospacing="1"/>
        <w:rPr>
          <w:szCs w:val="20"/>
        </w:rPr>
      </w:pPr>
      <w:r w:rsidRPr="00047031">
        <w:rPr>
          <w:szCs w:val="20"/>
        </w:rPr>
        <w:t>Med til at tegne samarbejdet i region Sjælland er 7 principper, som kommunerne har fastlagt i regi af Kommunekontaktrådet for samarbejdet vedrørende forsyning og udvikling af tilbud på social- og specialundervisningsområdet. Aftalen er indgået i 2008 mellem de 17 kommuner.</w:t>
      </w:r>
    </w:p>
    <w:p w:rsidR="001F3992" w:rsidRPr="004F2E93" w:rsidRDefault="001F3992" w:rsidP="001F3992">
      <w:pPr>
        <w:pStyle w:val="Listeafsnit"/>
        <w:numPr>
          <w:ilvl w:val="0"/>
          <w:numId w:val="8"/>
        </w:numPr>
        <w:spacing w:before="100" w:beforeAutospacing="1" w:after="100" w:afterAutospacing="1"/>
        <w:ind w:left="567" w:hanging="567"/>
        <w:rPr>
          <w:szCs w:val="20"/>
        </w:rPr>
      </w:pPr>
      <w:r w:rsidRPr="00047031">
        <w:rPr>
          <w:szCs w:val="20"/>
        </w:rPr>
        <w:lastRenderedPageBreak/>
        <w:t>At alle kommuner arbejder</w:t>
      </w:r>
      <w:r>
        <w:rPr>
          <w:szCs w:val="20"/>
        </w:rPr>
        <w:t xml:space="preserve"> for, at tilbuddenes indhold og</w:t>
      </w:r>
      <w:r w:rsidRPr="00047031">
        <w:rPr>
          <w:szCs w:val="20"/>
        </w:rPr>
        <w:t xml:space="preserve"> metodeanvendelse løbende udvikles og svarer til god praksis på området.</w:t>
      </w:r>
    </w:p>
    <w:p w:rsidR="001F3992" w:rsidRPr="004F2E93" w:rsidRDefault="001F3992" w:rsidP="001F3992">
      <w:pPr>
        <w:pStyle w:val="Listeafsnit"/>
        <w:numPr>
          <w:ilvl w:val="0"/>
          <w:numId w:val="8"/>
        </w:numPr>
        <w:spacing w:before="100" w:beforeAutospacing="1" w:after="100" w:afterAutospacing="1"/>
        <w:ind w:left="567" w:hanging="567"/>
        <w:rPr>
          <w:szCs w:val="20"/>
        </w:rPr>
      </w:pPr>
      <w:r w:rsidRPr="00047031">
        <w:rPr>
          <w:szCs w:val="20"/>
        </w:rPr>
        <w:t>At kommunerne på tværs drøfter kvalitetsudvikling, sammenhæng mellem pris og effe</w:t>
      </w:r>
      <w:r>
        <w:rPr>
          <w:szCs w:val="20"/>
        </w:rPr>
        <w:t>kt, den samlede tilbudsportefølj</w:t>
      </w:r>
      <w:r w:rsidRPr="00047031">
        <w:rPr>
          <w:szCs w:val="20"/>
        </w:rPr>
        <w:t>e m.v.</w:t>
      </w:r>
    </w:p>
    <w:p w:rsidR="001F3992" w:rsidRPr="004F2E93" w:rsidRDefault="001F3992" w:rsidP="001F3992">
      <w:pPr>
        <w:pStyle w:val="Listeafsnit"/>
        <w:numPr>
          <w:ilvl w:val="0"/>
          <w:numId w:val="8"/>
        </w:numPr>
        <w:spacing w:before="100" w:beforeAutospacing="1" w:after="100" w:afterAutospacing="1"/>
        <w:ind w:left="567" w:hanging="567"/>
        <w:rPr>
          <w:szCs w:val="20"/>
        </w:rPr>
      </w:pPr>
      <w:r w:rsidRPr="00047031">
        <w:rPr>
          <w:szCs w:val="20"/>
        </w:rPr>
        <w:t>At såvel brugerkommuners overvejelser om ændringer i indsats og brug af tilbud m.m. som driftskommuners overvejelser om etablering af nye tilbud eller ændring/nedlæggelse af eksisterende tilbud drøftes så tidligt som muligt mellem</w:t>
      </w:r>
      <w:r>
        <w:rPr>
          <w:szCs w:val="20"/>
        </w:rPr>
        <w:t xml:space="preserve"> </w:t>
      </w:r>
      <w:r w:rsidRPr="00047031">
        <w:rPr>
          <w:szCs w:val="20"/>
        </w:rPr>
        <w:t>driftskommune og brugerkommune (og om nødvendigt i relevant KKR-regi).</w:t>
      </w:r>
    </w:p>
    <w:p w:rsidR="001F3992" w:rsidRPr="004F2E93" w:rsidRDefault="001F3992" w:rsidP="001F3992">
      <w:pPr>
        <w:pStyle w:val="Listeafsnit"/>
        <w:numPr>
          <w:ilvl w:val="0"/>
          <w:numId w:val="8"/>
        </w:numPr>
        <w:spacing w:before="100" w:beforeAutospacing="1" w:after="100" w:afterAutospacing="1"/>
        <w:ind w:left="567" w:hanging="567"/>
        <w:rPr>
          <w:szCs w:val="20"/>
        </w:rPr>
      </w:pPr>
      <w:r w:rsidRPr="00047031">
        <w:rPr>
          <w:szCs w:val="20"/>
        </w:rPr>
        <w:t xml:space="preserve">At det drøftes i KKR-regi hvilke områder/tilbud, der skal samarbejdes om. </w:t>
      </w:r>
    </w:p>
    <w:p w:rsidR="001F3992" w:rsidRPr="004F2E93" w:rsidRDefault="001F3992" w:rsidP="001F3992">
      <w:pPr>
        <w:pStyle w:val="Listeafsnit"/>
        <w:numPr>
          <w:ilvl w:val="0"/>
          <w:numId w:val="8"/>
        </w:numPr>
        <w:spacing w:before="100" w:beforeAutospacing="1" w:after="100" w:afterAutospacing="1"/>
        <w:ind w:left="567" w:hanging="567"/>
        <w:rPr>
          <w:szCs w:val="20"/>
        </w:rPr>
      </w:pPr>
      <w:r w:rsidRPr="00047031">
        <w:rPr>
          <w:szCs w:val="20"/>
        </w:rPr>
        <w:t xml:space="preserve">At indgåelse af forsyningsaftaler eller lignende mellem to eller flere kommuner også skal inddrage hensyn til, at aftalen giver mulighed for hensigtsmæssig opgaveløsning for kommunerne i området som helhed. </w:t>
      </w:r>
    </w:p>
    <w:p w:rsidR="001F3992" w:rsidRPr="004F2E93" w:rsidRDefault="001F3992" w:rsidP="001F3992">
      <w:pPr>
        <w:pStyle w:val="Listeafsnit"/>
        <w:numPr>
          <w:ilvl w:val="0"/>
          <w:numId w:val="8"/>
        </w:numPr>
        <w:spacing w:before="100" w:beforeAutospacing="1" w:after="100" w:afterAutospacing="1"/>
        <w:ind w:left="567" w:hanging="567"/>
        <w:rPr>
          <w:szCs w:val="20"/>
        </w:rPr>
      </w:pPr>
      <w:r w:rsidRPr="00047031">
        <w:rPr>
          <w:szCs w:val="20"/>
        </w:rPr>
        <w:t>At aftaler om køb/salg af pladser og andre ydelser bør afbalancere såvel sælgerkommunens økonomi som køberkommunens hensyn.</w:t>
      </w:r>
    </w:p>
    <w:p w:rsidR="001F3992" w:rsidRDefault="001F3992" w:rsidP="001F3992">
      <w:pPr>
        <w:pStyle w:val="Listeafsnit"/>
        <w:numPr>
          <w:ilvl w:val="0"/>
          <w:numId w:val="8"/>
        </w:numPr>
        <w:spacing w:before="100" w:beforeAutospacing="1" w:after="100" w:afterAutospacing="1"/>
        <w:ind w:left="567" w:hanging="567"/>
        <w:rPr>
          <w:szCs w:val="20"/>
        </w:rPr>
      </w:pPr>
      <w:r w:rsidRPr="00047031">
        <w:rPr>
          <w:szCs w:val="20"/>
        </w:rPr>
        <w:t xml:space="preserve">At driftsherren vedstår sig ansvaret for, at det enkelte tilbud drives økonomisk effektivt. </w:t>
      </w:r>
    </w:p>
    <w:p w:rsidR="001F3992" w:rsidRPr="004F2E93" w:rsidRDefault="001F3992" w:rsidP="001F3992">
      <w:pPr>
        <w:tabs>
          <w:tab w:val="left" w:pos="2340"/>
        </w:tabs>
        <w:spacing w:before="100" w:beforeAutospacing="1" w:after="100" w:afterAutospacing="1"/>
        <w:rPr>
          <w:szCs w:val="20"/>
        </w:rPr>
      </w:pPr>
      <w:r w:rsidRPr="003E1462">
        <w:rPr>
          <w:szCs w:val="20"/>
        </w:rPr>
        <w:t>Udvikling af tilbud hviler</w:t>
      </w:r>
      <w:r w:rsidRPr="00047031">
        <w:rPr>
          <w:szCs w:val="20"/>
        </w:rPr>
        <w:t xml:space="preserve"> på tilsvarende fælles mål og visioner. Det er aftalt, at regionens tilbud, uanset driftsherre, skal sikre; </w:t>
      </w:r>
    </w:p>
    <w:p w:rsidR="001F3992" w:rsidRPr="004F2E93" w:rsidRDefault="001F3992" w:rsidP="001F3992">
      <w:pPr>
        <w:numPr>
          <w:ilvl w:val="0"/>
          <w:numId w:val="7"/>
        </w:numPr>
        <w:tabs>
          <w:tab w:val="clear" w:pos="1080"/>
        </w:tabs>
        <w:spacing w:before="100" w:beforeAutospacing="1" w:after="100" w:afterAutospacing="1"/>
        <w:ind w:left="567" w:hanging="567"/>
        <w:rPr>
          <w:szCs w:val="20"/>
        </w:rPr>
      </w:pPr>
      <w:r w:rsidRPr="00047031">
        <w:rPr>
          <w:szCs w:val="20"/>
        </w:rPr>
        <w:t>borgere med særlige behov, adgang til specialiserede tilbud og behandling, således at den brede vifte af tilbud og den særlige ekspertise borgerne benytter sig af, understøttes og udvikles.</w:t>
      </w:r>
    </w:p>
    <w:p w:rsidR="001F3992" w:rsidRPr="004F2E93" w:rsidRDefault="001F3992" w:rsidP="001F3992">
      <w:pPr>
        <w:numPr>
          <w:ilvl w:val="0"/>
          <w:numId w:val="7"/>
        </w:numPr>
        <w:tabs>
          <w:tab w:val="clear" w:pos="1080"/>
        </w:tabs>
        <w:spacing w:before="100" w:beforeAutospacing="1" w:after="100" w:afterAutospacing="1"/>
        <w:ind w:left="567" w:hanging="567"/>
        <w:rPr>
          <w:szCs w:val="20"/>
        </w:rPr>
      </w:pPr>
      <w:r w:rsidRPr="00047031">
        <w:rPr>
          <w:szCs w:val="20"/>
        </w:rPr>
        <w:t>borgerne en dynamisk og fleksibel socialsektor, der tager afsæt i den enkeltes ønsker, behov og muligheder.</w:t>
      </w:r>
    </w:p>
    <w:p w:rsidR="001F3992" w:rsidRPr="004F2E93" w:rsidRDefault="001F3992" w:rsidP="001F3992">
      <w:pPr>
        <w:numPr>
          <w:ilvl w:val="0"/>
          <w:numId w:val="7"/>
        </w:numPr>
        <w:tabs>
          <w:tab w:val="clear" w:pos="1080"/>
        </w:tabs>
        <w:spacing w:before="100" w:beforeAutospacing="1" w:after="100" w:afterAutospacing="1"/>
        <w:ind w:left="567" w:hanging="567"/>
        <w:rPr>
          <w:szCs w:val="20"/>
        </w:rPr>
      </w:pPr>
      <w:r w:rsidRPr="00047031">
        <w:rPr>
          <w:szCs w:val="20"/>
        </w:rPr>
        <w:t>borgerne en socialsektor, hvor ressourcerne udnyttes optimalt.</w:t>
      </w:r>
    </w:p>
    <w:p w:rsidR="001F3992" w:rsidRPr="004F2E93" w:rsidRDefault="001F3992" w:rsidP="001F3992">
      <w:pPr>
        <w:numPr>
          <w:ilvl w:val="0"/>
          <w:numId w:val="7"/>
        </w:numPr>
        <w:tabs>
          <w:tab w:val="clear" w:pos="1080"/>
        </w:tabs>
        <w:spacing w:before="100" w:beforeAutospacing="1" w:after="100" w:afterAutospacing="1"/>
        <w:ind w:left="567" w:hanging="567"/>
        <w:rPr>
          <w:szCs w:val="20"/>
        </w:rPr>
      </w:pPr>
      <w:r w:rsidRPr="00047031">
        <w:rPr>
          <w:szCs w:val="20"/>
        </w:rPr>
        <w:t>borgerne en sammenhængende og koordineret indsats på tværs af kommune- og regionsgrænser og på tværs af sektorer, dog ud fra et nærhedsprincip.</w:t>
      </w:r>
    </w:p>
    <w:p w:rsidR="001F3992" w:rsidRDefault="001F3992" w:rsidP="001F3992">
      <w:pPr>
        <w:rPr>
          <w:szCs w:val="20"/>
        </w:rPr>
      </w:pPr>
      <w:r w:rsidRPr="00047031">
        <w:rPr>
          <w:szCs w:val="20"/>
        </w:rPr>
        <w:t xml:space="preserve">Den socialpolitiske linje tegnes af den enkelte kommune, der formulerer mål og visioner for egne tilbud. </w:t>
      </w:r>
    </w:p>
    <w:p w:rsidR="001F3992" w:rsidRDefault="001F3992" w:rsidP="001F3992">
      <w:pPr>
        <w:spacing w:after="0"/>
        <w:rPr>
          <w:szCs w:val="20"/>
        </w:rPr>
      </w:pPr>
      <w:r>
        <w:rPr>
          <w:szCs w:val="20"/>
        </w:rPr>
        <w:t xml:space="preserve">Tilbud </w:t>
      </w:r>
      <w:r w:rsidRPr="00D231B5">
        <w:rPr>
          <w:szCs w:val="20"/>
        </w:rPr>
        <w:t>defineres som organisatorisk enhed (institutionsniveau</w:t>
      </w:r>
      <w:r>
        <w:rPr>
          <w:szCs w:val="20"/>
        </w:rPr>
        <w:t>), da det vurderes som mest praktisk-administrativt hensigtsmæssigt og tættest på lovgivningens intention</w:t>
      </w:r>
      <w:r>
        <w:rPr>
          <w:rFonts w:ascii="Times New Roman" w:hAnsi="Times New Roman" w:cs="Times New Roman"/>
          <w:szCs w:val="20"/>
        </w:rPr>
        <w:t xml:space="preserve">. </w:t>
      </w:r>
      <w:r w:rsidRPr="00E71C97">
        <w:rPr>
          <w:rStyle w:val="Fodnotehenvisning"/>
        </w:rPr>
        <w:footnoteReference w:id="3"/>
      </w:r>
    </w:p>
    <w:p w:rsidR="001F3992" w:rsidRDefault="001F3992" w:rsidP="00AB042A">
      <w:pPr>
        <w:pStyle w:val="Overskrift2"/>
        <w:numPr>
          <w:ilvl w:val="0"/>
          <w:numId w:val="0"/>
        </w:numPr>
        <w:ind w:left="375" w:hanging="375"/>
      </w:pPr>
      <w:r>
        <w:t xml:space="preserve"> </w:t>
      </w:r>
    </w:p>
    <w:p w:rsidR="001F3992" w:rsidRPr="00810FE5" w:rsidRDefault="001F3992" w:rsidP="001F3992">
      <w:pPr>
        <w:pStyle w:val="Listeafsnit"/>
        <w:spacing w:after="0"/>
        <w:rPr>
          <w:szCs w:val="20"/>
        </w:rPr>
      </w:pPr>
    </w:p>
    <w:p w:rsidR="001F3992" w:rsidRPr="00920C9C" w:rsidRDefault="001F3992" w:rsidP="001F3992">
      <w:pPr>
        <w:spacing w:after="0"/>
        <w:rPr>
          <w:szCs w:val="20"/>
        </w:rPr>
      </w:pPr>
    </w:p>
    <w:p w:rsidR="001F3992" w:rsidRDefault="001F3992" w:rsidP="001F3992"/>
    <w:p w:rsidR="00A13EBE" w:rsidRPr="00A13EBE" w:rsidRDefault="0027447A" w:rsidP="00A13EBE">
      <w:pPr>
        <w:pStyle w:val="Overskrift1"/>
      </w:pPr>
      <w:bookmarkStart w:id="38" w:name="_Toc419480837"/>
      <w:r>
        <w:lastRenderedPageBreak/>
        <w:t>Oversigt over kommunernes tilbagemeldinger</w:t>
      </w:r>
      <w:bookmarkEnd w:id="2"/>
      <w:r>
        <w:t xml:space="preserve"> til rammeaftale 201</w:t>
      </w:r>
      <w:r w:rsidR="00A13EBE">
        <w:t xml:space="preserve">6 </w:t>
      </w:r>
      <w:r w:rsidR="00A13EBE">
        <w:br/>
        <w:t>- indenfor serviceområderne</w:t>
      </w:r>
      <w:bookmarkEnd w:id="38"/>
      <w:r w:rsidR="00A13EBE">
        <w:t xml:space="preserve"> </w:t>
      </w:r>
    </w:p>
    <w:p w:rsidR="00644957" w:rsidRDefault="00644957" w:rsidP="007E5579">
      <w:pPr>
        <w:pStyle w:val="Overskrift2"/>
      </w:pPr>
      <w:bookmarkStart w:id="39" w:name="_Toc379969389"/>
      <w:bookmarkStart w:id="40" w:name="_Toc419443286"/>
      <w:bookmarkStart w:id="41" w:name="_Toc419443327"/>
      <w:bookmarkStart w:id="42" w:name="_Toc419445099"/>
      <w:bookmarkStart w:id="43" w:name="_Toc419480838"/>
      <w:r>
        <w:t>B</w:t>
      </w:r>
      <w:r w:rsidRPr="0028100A">
        <w:t>ørn og unge</w:t>
      </w:r>
      <w:bookmarkEnd w:id="39"/>
      <w:bookmarkEnd w:id="40"/>
      <w:bookmarkEnd w:id="41"/>
      <w:bookmarkEnd w:id="42"/>
      <w:bookmarkEnd w:id="43"/>
    </w:p>
    <w:p w:rsidR="00644957" w:rsidRDefault="00644957" w:rsidP="00D20C19">
      <w:pPr>
        <w:spacing w:after="100" w:afterAutospacing="1"/>
      </w:pPr>
      <w:r w:rsidRPr="000F37AA">
        <w:rPr>
          <w:i/>
        </w:rPr>
        <w:t>Kommunernes tilbagemeldinger</w:t>
      </w:r>
      <w:r>
        <w:br/>
      </w:r>
      <w:r w:rsidR="00334BBE">
        <w:br/>
      </w:r>
      <w:r>
        <w:t xml:space="preserve">Ingen ændringer i udbud/efterspørgsel </w:t>
      </w:r>
    </w:p>
    <w:tbl>
      <w:tblPr>
        <w:tblStyle w:val="Tabel-Gitter"/>
        <w:tblW w:w="0" w:type="auto"/>
        <w:tblLook w:val="04A0"/>
      </w:tblPr>
      <w:tblGrid>
        <w:gridCol w:w="1594"/>
        <w:gridCol w:w="8260"/>
      </w:tblGrid>
      <w:tr w:rsidR="00644957" w:rsidTr="008A1D95">
        <w:tc>
          <w:tcPr>
            <w:tcW w:w="1594" w:type="dxa"/>
          </w:tcPr>
          <w:p w:rsidR="00644957" w:rsidRDefault="00644957" w:rsidP="008A1D95">
            <w:r>
              <w:t>Kommune</w:t>
            </w:r>
          </w:p>
        </w:tc>
        <w:tc>
          <w:tcPr>
            <w:tcW w:w="8260" w:type="dxa"/>
          </w:tcPr>
          <w:p w:rsidR="00644957" w:rsidRDefault="00644957" w:rsidP="008A1D95">
            <w:r>
              <w:t>Odsherred, Solrød, Greve, Sorø, Faxe, Holbæk, Stevns, Kalundborg, Ringsted, Guldborgsund, Region Sjælland</w:t>
            </w:r>
            <w:r w:rsidR="00A9443B">
              <w:t>, Lolland</w:t>
            </w:r>
          </w:p>
        </w:tc>
      </w:tr>
    </w:tbl>
    <w:p w:rsidR="00644957" w:rsidRDefault="00644957" w:rsidP="00644957">
      <w:pPr>
        <w:spacing w:after="100" w:afterAutospacing="1"/>
        <w:rPr>
          <w:szCs w:val="20"/>
        </w:rPr>
      </w:pPr>
    </w:p>
    <w:p w:rsidR="00644957" w:rsidRDefault="00644957" w:rsidP="00644957">
      <w:r>
        <w:t xml:space="preserve">Forventede ændringer i udbud/efterspørgsel </w:t>
      </w:r>
    </w:p>
    <w:tbl>
      <w:tblPr>
        <w:tblStyle w:val="Tabel-Gitter"/>
        <w:tblW w:w="0" w:type="auto"/>
        <w:tblLook w:val="04A0"/>
      </w:tblPr>
      <w:tblGrid>
        <w:gridCol w:w="1594"/>
        <w:gridCol w:w="8260"/>
      </w:tblGrid>
      <w:tr w:rsidR="00644957" w:rsidTr="008A1D95">
        <w:tc>
          <w:tcPr>
            <w:tcW w:w="1594" w:type="dxa"/>
          </w:tcPr>
          <w:p w:rsidR="00644957" w:rsidRDefault="00644957" w:rsidP="008A1D95">
            <w:r>
              <w:t>Kommune</w:t>
            </w:r>
          </w:p>
        </w:tc>
        <w:tc>
          <w:tcPr>
            <w:tcW w:w="8260" w:type="dxa"/>
          </w:tcPr>
          <w:p w:rsidR="00644957" w:rsidRDefault="00644957" w:rsidP="008A1D95">
            <w:r>
              <w:t>Vordingborg, Næstved, Roskilde, Slagelse, Lejre, Køge</w:t>
            </w:r>
          </w:p>
        </w:tc>
      </w:tr>
    </w:tbl>
    <w:p w:rsidR="00644957" w:rsidRPr="0028100A" w:rsidRDefault="00644957" w:rsidP="00644957">
      <w:pPr>
        <w:spacing w:after="100" w:afterAutospacing="1"/>
        <w:rPr>
          <w:sz w:val="24"/>
          <w:szCs w:val="24"/>
        </w:rPr>
      </w:pPr>
      <w:r>
        <w:rPr>
          <w:szCs w:val="20"/>
        </w:rPr>
        <w:br/>
      </w:r>
      <w:r w:rsidRPr="0028100A">
        <w:rPr>
          <w:szCs w:val="20"/>
        </w:rPr>
        <w:t xml:space="preserve">Børn og Unge </w:t>
      </w:r>
      <w:r w:rsidRPr="0028100A">
        <w:rPr>
          <w:szCs w:val="20"/>
        </w:rPr>
        <w:br/>
        <w:t>- Efterspørgsel: Kommunen forventer samlet at efterspørge flere eller færre pladser:</w:t>
      </w:r>
    </w:p>
    <w:tbl>
      <w:tblPr>
        <w:tblStyle w:val="Tabel-Gitter"/>
        <w:tblW w:w="0" w:type="auto"/>
        <w:tblLook w:val="04A0"/>
      </w:tblPr>
      <w:tblGrid>
        <w:gridCol w:w="1444"/>
        <w:gridCol w:w="1892"/>
        <w:gridCol w:w="6518"/>
      </w:tblGrid>
      <w:tr w:rsidR="00644957" w:rsidTr="008A1D95">
        <w:tc>
          <w:tcPr>
            <w:tcW w:w="1444" w:type="dxa"/>
          </w:tcPr>
          <w:p w:rsidR="00644957" w:rsidRDefault="00644957" w:rsidP="008A1D95">
            <w:r>
              <w:t>Kommune</w:t>
            </w:r>
          </w:p>
        </w:tc>
        <w:tc>
          <w:tcPr>
            <w:tcW w:w="1892" w:type="dxa"/>
          </w:tcPr>
          <w:p w:rsidR="00644957" w:rsidRDefault="00644957" w:rsidP="008A1D95">
            <w:r>
              <w:t>Paragraf</w:t>
            </w:r>
          </w:p>
        </w:tc>
        <w:tc>
          <w:tcPr>
            <w:tcW w:w="6518" w:type="dxa"/>
          </w:tcPr>
          <w:p w:rsidR="00644957" w:rsidRPr="00B07634" w:rsidRDefault="00644957" w:rsidP="008A1D95"/>
        </w:tc>
      </w:tr>
      <w:tr w:rsidR="00644957" w:rsidTr="008A1D95">
        <w:tc>
          <w:tcPr>
            <w:tcW w:w="1444" w:type="dxa"/>
          </w:tcPr>
          <w:p w:rsidR="00644957" w:rsidRDefault="00644957" w:rsidP="008A1D95"/>
        </w:tc>
        <w:tc>
          <w:tcPr>
            <w:tcW w:w="1892" w:type="dxa"/>
          </w:tcPr>
          <w:p w:rsidR="00644957" w:rsidRDefault="00644957" w:rsidP="008A1D95"/>
        </w:tc>
        <w:tc>
          <w:tcPr>
            <w:tcW w:w="6518" w:type="dxa"/>
          </w:tcPr>
          <w:p w:rsidR="00644957" w:rsidRPr="00B07634" w:rsidRDefault="00644957" w:rsidP="008A1D95"/>
        </w:tc>
      </w:tr>
      <w:tr w:rsidR="00644957" w:rsidTr="008A1D95">
        <w:tc>
          <w:tcPr>
            <w:tcW w:w="1444" w:type="dxa"/>
          </w:tcPr>
          <w:p w:rsidR="00644957" w:rsidRDefault="00644957" w:rsidP="008A1D95">
            <w:r>
              <w:t>Næstved</w:t>
            </w:r>
          </w:p>
        </w:tc>
        <w:tc>
          <w:tcPr>
            <w:tcW w:w="1892" w:type="dxa"/>
          </w:tcPr>
          <w:p w:rsidR="00644957" w:rsidRPr="0008357A" w:rsidRDefault="00644957" w:rsidP="008A1D95">
            <w:pPr>
              <w:rPr>
                <w:szCs w:val="20"/>
              </w:rPr>
            </w:pPr>
            <w:r>
              <w:rPr>
                <w:szCs w:val="20"/>
              </w:rPr>
              <w:t>§ 110 Forsorgshjem</w:t>
            </w:r>
          </w:p>
        </w:tc>
        <w:tc>
          <w:tcPr>
            <w:tcW w:w="6518" w:type="dxa"/>
          </w:tcPr>
          <w:p w:rsidR="00644957" w:rsidRDefault="00644957" w:rsidP="008A1D95">
            <w:r>
              <w:t>Forventer større efterspørgsel fra unge tidligere anbragte</w:t>
            </w:r>
          </w:p>
        </w:tc>
      </w:tr>
      <w:tr w:rsidR="00644957" w:rsidTr="008A1D95">
        <w:tc>
          <w:tcPr>
            <w:tcW w:w="1444" w:type="dxa"/>
          </w:tcPr>
          <w:p w:rsidR="00644957" w:rsidRDefault="00644957" w:rsidP="008A1D95">
            <w:r>
              <w:t>Roskilde</w:t>
            </w:r>
          </w:p>
        </w:tc>
        <w:tc>
          <w:tcPr>
            <w:tcW w:w="1892" w:type="dxa"/>
          </w:tcPr>
          <w:p w:rsidR="00644957" w:rsidRPr="0008357A" w:rsidRDefault="00644957" w:rsidP="008A1D95">
            <w:pPr>
              <w:rPr>
                <w:szCs w:val="20"/>
              </w:rPr>
            </w:pPr>
            <w:r>
              <w:rPr>
                <w:szCs w:val="20"/>
              </w:rPr>
              <w:t>§ 66 Plejefamilier</w:t>
            </w:r>
          </w:p>
        </w:tc>
        <w:tc>
          <w:tcPr>
            <w:tcW w:w="6518" w:type="dxa"/>
          </w:tcPr>
          <w:p w:rsidR="00644957" w:rsidRPr="0008357A" w:rsidRDefault="00644957" w:rsidP="008A1D95">
            <w:pPr>
              <w:rPr>
                <w:color w:val="000000" w:themeColor="text1"/>
              </w:rPr>
            </w:pPr>
            <w:r>
              <w:rPr>
                <w:color w:val="000000" w:themeColor="text1"/>
              </w:rPr>
              <w:t xml:space="preserve">Kommunen har mål om at andelen af anbragte i plejefamilier skal stige. På oversigten over Roskilde Kommunes tilbud figurerer generelt godkendte plejefamilier. Det er fra 1.1.2014 Socialtilsyn Øst, der godkender disse plejefamilier </w:t>
            </w:r>
          </w:p>
        </w:tc>
      </w:tr>
      <w:tr w:rsidR="00644957" w:rsidTr="008A1D95">
        <w:tc>
          <w:tcPr>
            <w:tcW w:w="1444" w:type="dxa"/>
          </w:tcPr>
          <w:p w:rsidR="00644957" w:rsidRDefault="00644957" w:rsidP="008A1D95">
            <w:r>
              <w:t>Roskilde</w:t>
            </w:r>
          </w:p>
        </w:tc>
        <w:tc>
          <w:tcPr>
            <w:tcW w:w="1892" w:type="dxa"/>
          </w:tcPr>
          <w:p w:rsidR="00644957" w:rsidRPr="0008357A" w:rsidRDefault="00644957" w:rsidP="008A1D95">
            <w:pPr>
              <w:rPr>
                <w:szCs w:val="20"/>
              </w:rPr>
            </w:pPr>
            <w:r>
              <w:rPr>
                <w:szCs w:val="20"/>
              </w:rPr>
              <w:t>§ 67, stk. 2 Aflastning til børn og unge med autisme</w:t>
            </w:r>
          </w:p>
        </w:tc>
        <w:tc>
          <w:tcPr>
            <w:tcW w:w="6518" w:type="dxa"/>
          </w:tcPr>
          <w:p w:rsidR="00644957" w:rsidRPr="0008357A" w:rsidRDefault="00644957" w:rsidP="008A1D95">
            <w:pPr>
              <w:rPr>
                <w:color w:val="000000" w:themeColor="text1"/>
              </w:rPr>
            </w:pPr>
            <w:r>
              <w:rPr>
                <w:color w:val="000000" w:themeColor="text1"/>
              </w:rPr>
              <w:t>Kommunen forventer at efterspørge flere pladser med aflastning til autister</w:t>
            </w:r>
          </w:p>
        </w:tc>
      </w:tr>
      <w:tr w:rsidR="00644957" w:rsidTr="008A1D95">
        <w:tc>
          <w:tcPr>
            <w:tcW w:w="1444" w:type="dxa"/>
          </w:tcPr>
          <w:p w:rsidR="00644957" w:rsidRDefault="00644957" w:rsidP="008A1D95">
            <w:r>
              <w:t>Slagelse</w:t>
            </w:r>
          </w:p>
        </w:tc>
        <w:tc>
          <w:tcPr>
            <w:tcW w:w="1892" w:type="dxa"/>
          </w:tcPr>
          <w:p w:rsidR="00644957" w:rsidRPr="0008357A" w:rsidRDefault="00644957" w:rsidP="008A1D95">
            <w:pPr>
              <w:rPr>
                <w:szCs w:val="20"/>
              </w:rPr>
            </w:pPr>
            <w:r>
              <w:rPr>
                <w:szCs w:val="20"/>
              </w:rPr>
              <w:t>§ 66 Generelt godkendte plejefamilier og generelt godkendte kommunale plejefamilier SEL § 66, nr. 1 og 2.</w:t>
            </w:r>
          </w:p>
        </w:tc>
        <w:tc>
          <w:tcPr>
            <w:tcW w:w="6518" w:type="dxa"/>
          </w:tcPr>
          <w:p w:rsidR="00644957" w:rsidRDefault="00644957" w:rsidP="008A1D95">
            <w:pPr>
              <w:rPr>
                <w:color w:val="000000" w:themeColor="text1"/>
              </w:rPr>
            </w:pPr>
            <w:r>
              <w:rPr>
                <w:color w:val="000000" w:themeColor="text1"/>
              </w:rPr>
              <w:t>Center for Børn, Unge og familie forventer en stigende efterspørgsel efter plejefamilier, da vi arbejder med et serviceniveau med fokus på mindre indgribende foranstaltninger.</w:t>
            </w:r>
          </w:p>
          <w:p w:rsidR="00644957" w:rsidRDefault="00644957" w:rsidP="008A1D95">
            <w:pPr>
              <w:rPr>
                <w:color w:val="000000" w:themeColor="text1"/>
              </w:rPr>
            </w:pPr>
          </w:p>
          <w:p w:rsidR="00644957" w:rsidRPr="0008357A" w:rsidRDefault="00644957" w:rsidP="008A1D95">
            <w:pPr>
              <w:rPr>
                <w:color w:val="000000" w:themeColor="text1"/>
              </w:rPr>
            </w:pPr>
            <w:r>
              <w:rPr>
                <w:color w:val="000000" w:themeColor="text1"/>
              </w:rPr>
              <w:t>Der er også efterspørgsel efter plejefamilier der kan håndtere aflastningsopgaver</w:t>
            </w:r>
          </w:p>
        </w:tc>
      </w:tr>
      <w:tr w:rsidR="00644957" w:rsidTr="008A1D95">
        <w:tc>
          <w:tcPr>
            <w:tcW w:w="1444" w:type="dxa"/>
          </w:tcPr>
          <w:p w:rsidR="00644957" w:rsidRDefault="00644957" w:rsidP="008A1D95">
            <w:r>
              <w:t>Lejre</w:t>
            </w:r>
          </w:p>
        </w:tc>
        <w:tc>
          <w:tcPr>
            <w:tcW w:w="1892" w:type="dxa"/>
          </w:tcPr>
          <w:p w:rsidR="00644957" w:rsidRPr="0008357A" w:rsidRDefault="00644957" w:rsidP="008A1D95">
            <w:pPr>
              <w:rPr>
                <w:szCs w:val="20"/>
              </w:rPr>
            </w:pPr>
            <w:r>
              <w:rPr>
                <w:szCs w:val="20"/>
              </w:rPr>
              <w:t>§ 52.3.7</w:t>
            </w:r>
          </w:p>
        </w:tc>
        <w:tc>
          <w:tcPr>
            <w:tcW w:w="6518" w:type="dxa"/>
          </w:tcPr>
          <w:p w:rsidR="00644957" w:rsidRPr="0008357A" w:rsidRDefault="00644957" w:rsidP="008A1D95">
            <w:pPr>
              <w:rPr>
                <w:color w:val="000000" w:themeColor="text1"/>
              </w:rPr>
            </w:pPr>
            <w:r>
              <w:rPr>
                <w:color w:val="000000" w:themeColor="text1"/>
              </w:rPr>
              <w:t>Lejre kommune er i gang med en omorganisering, samt gennemgang af alle børn og ungesager. I den forbindelse vil vi se på de anbringelser der er og evt. finde flere eller færre pladser</w:t>
            </w:r>
          </w:p>
        </w:tc>
      </w:tr>
      <w:tr w:rsidR="00644957" w:rsidTr="008A1D95">
        <w:tc>
          <w:tcPr>
            <w:tcW w:w="1444" w:type="dxa"/>
          </w:tcPr>
          <w:p w:rsidR="00644957" w:rsidRDefault="00644957" w:rsidP="008A1D95">
            <w:r>
              <w:t>Køge</w:t>
            </w:r>
          </w:p>
        </w:tc>
        <w:tc>
          <w:tcPr>
            <w:tcW w:w="1892" w:type="dxa"/>
          </w:tcPr>
          <w:p w:rsidR="00644957" w:rsidRPr="0008357A" w:rsidRDefault="00644957" w:rsidP="008A1D95">
            <w:pPr>
              <w:rPr>
                <w:szCs w:val="20"/>
              </w:rPr>
            </w:pPr>
            <w:r>
              <w:rPr>
                <w:szCs w:val="20"/>
              </w:rPr>
              <w:t>§ 66, stk. 1, nr. 1-2</w:t>
            </w:r>
          </w:p>
        </w:tc>
        <w:tc>
          <w:tcPr>
            <w:tcW w:w="6518" w:type="dxa"/>
          </w:tcPr>
          <w:p w:rsidR="00644957" w:rsidRPr="0008357A" w:rsidRDefault="00644957" w:rsidP="008A1D95">
            <w:pPr>
              <w:rPr>
                <w:color w:val="000000" w:themeColor="text1"/>
              </w:rPr>
            </w:pPr>
            <w:r>
              <w:rPr>
                <w:color w:val="000000" w:themeColor="text1"/>
              </w:rPr>
              <w:t>Behov for flere generelt godkendte plejefamilier, da vi så vidt muligt anbringer i plejefamilier frem for opholdssteder og døgninstitutioner og derfor har behov for en bred vifte af plejefamilier for at kunne finde det bedste match</w:t>
            </w:r>
          </w:p>
        </w:tc>
      </w:tr>
      <w:tr w:rsidR="00644957" w:rsidTr="008A1D95">
        <w:tc>
          <w:tcPr>
            <w:tcW w:w="1444" w:type="dxa"/>
          </w:tcPr>
          <w:p w:rsidR="00644957" w:rsidRDefault="00644957" w:rsidP="008A1D95">
            <w:r>
              <w:t>Køge</w:t>
            </w:r>
          </w:p>
        </w:tc>
        <w:tc>
          <w:tcPr>
            <w:tcW w:w="1892" w:type="dxa"/>
          </w:tcPr>
          <w:p w:rsidR="00644957" w:rsidRDefault="00644957" w:rsidP="008A1D95">
            <w:pPr>
              <w:rPr>
                <w:szCs w:val="20"/>
              </w:rPr>
            </w:pPr>
            <w:r>
              <w:rPr>
                <w:szCs w:val="20"/>
              </w:rPr>
              <w:t>§ 66, stk 1, nr. 5-6</w:t>
            </w:r>
          </w:p>
        </w:tc>
        <w:tc>
          <w:tcPr>
            <w:tcW w:w="6518" w:type="dxa"/>
          </w:tcPr>
          <w:p w:rsidR="00644957" w:rsidRDefault="00644957" w:rsidP="008A1D95">
            <w:pPr>
              <w:rPr>
                <w:color w:val="000000" w:themeColor="text1"/>
              </w:rPr>
            </w:pPr>
            <w:r>
              <w:rPr>
                <w:color w:val="000000" w:themeColor="text1"/>
              </w:rPr>
              <w:t xml:space="preserve">Tilstræber færre anbringelser i opholdssteder og døgninstitutioner i det omfang at anbringelse i en plejefamilie </w:t>
            </w:r>
            <w:r>
              <w:rPr>
                <w:color w:val="000000" w:themeColor="text1"/>
              </w:rPr>
              <w:lastRenderedPageBreak/>
              <w:t>kan tilgodese barnets eller den unges behov</w:t>
            </w:r>
          </w:p>
        </w:tc>
      </w:tr>
    </w:tbl>
    <w:p w:rsidR="00644957" w:rsidRDefault="00644957" w:rsidP="00644957"/>
    <w:p w:rsidR="00644957" w:rsidRPr="0028100A" w:rsidRDefault="00644957" w:rsidP="00644957">
      <w:pPr>
        <w:rPr>
          <w:szCs w:val="20"/>
        </w:rPr>
      </w:pPr>
      <w:r w:rsidRPr="0028100A">
        <w:rPr>
          <w:szCs w:val="20"/>
        </w:rPr>
        <w:t>Børn og Unge – ingen ændringer</w:t>
      </w:r>
      <w:r>
        <w:rPr>
          <w:szCs w:val="20"/>
        </w:rPr>
        <w:t xml:space="preserve"> i efterspørgsel</w:t>
      </w:r>
    </w:p>
    <w:tbl>
      <w:tblPr>
        <w:tblStyle w:val="Tabel-Gitter"/>
        <w:tblW w:w="0" w:type="auto"/>
        <w:tblLook w:val="04A0"/>
      </w:tblPr>
      <w:tblGrid>
        <w:gridCol w:w="1594"/>
        <w:gridCol w:w="8260"/>
      </w:tblGrid>
      <w:tr w:rsidR="00644957" w:rsidTr="008A1D95">
        <w:tc>
          <w:tcPr>
            <w:tcW w:w="1785" w:type="dxa"/>
          </w:tcPr>
          <w:p w:rsidR="00644957" w:rsidRDefault="00644957" w:rsidP="008A1D95">
            <w:r>
              <w:t>Kommune</w:t>
            </w:r>
          </w:p>
        </w:tc>
        <w:tc>
          <w:tcPr>
            <w:tcW w:w="11790" w:type="dxa"/>
          </w:tcPr>
          <w:p w:rsidR="00644957" w:rsidRDefault="00644957" w:rsidP="008A1D95">
            <w:r>
              <w:t>Odsherred, Solrød, Greve, Sorø, Faxe, Holbæk, Stevns, Kalundborg, Ringsted, Guldborgsund, Vordingborg, Region Sjælland</w:t>
            </w:r>
          </w:p>
        </w:tc>
      </w:tr>
    </w:tbl>
    <w:p w:rsidR="00644957" w:rsidRDefault="00644957" w:rsidP="00644957"/>
    <w:p w:rsidR="00644957" w:rsidRPr="0028100A" w:rsidRDefault="00644957" w:rsidP="00644957">
      <w:pPr>
        <w:rPr>
          <w:szCs w:val="20"/>
        </w:rPr>
      </w:pPr>
      <w:r w:rsidRPr="0028100A">
        <w:rPr>
          <w:szCs w:val="20"/>
        </w:rPr>
        <w:t xml:space="preserve">Børn og Unge </w:t>
      </w:r>
      <w:r w:rsidRPr="0028100A">
        <w:rPr>
          <w:szCs w:val="20"/>
        </w:rPr>
        <w:br/>
        <w:t>- Udbud: Kommunen forventer at ændre sine tilbud indenfor området.</w:t>
      </w:r>
    </w:p>
    <w:tbl>
      <w:tblPr>
        <w:tblStyle w:val="Tabel-Gitter"/>
        <w:tblW w:w="0" w:type="auto"/>
        <w:tblLook w:val="04A0"/>
      </w:tblPr>
      <w:tblGrid>
        <w:gridCol w:w="1620"/>
        <w:gridCol w:w="1859"/>
        <w:gridCol w:w="6375"/>
      </w:tblGrid>
      <w:tr w:rsidR="00644957" w:rsidTr="008A1D95">
        <w:tc>
          <w:tcPr>
            <w:tcW w:w="1620" w:type="dxa"/>
          </w:tcPr>
          <w:p w:rsidR="00644957" w:rsidRDefault="00644957" w:rsidP="008A1D95">
            <w:r>
              <w:t>Kommune</w:t>
            </w:r>
          </w:p>
        </w:tc>
        <w:tc>
          <w:tcPr>
            <w:tcW w:w="1859" w:type="dxa"/>
          </w:tcPr>
          <w:p w:rsidR="00644957" w:rsidRDefault="00644957" w:rsidP="008A1D95">
            <w:r>
              <w:t>Paragraf</w:t>
            </w:r>
          </w:p>
        </w:tc>
        <w:tc>
          <w:tcPr>
            <w:tcW w:w="6375" w:type="dxa"/>
          </w:tcPr>
          <w:p w:rsidR="00644957" w:rsidRPr="00B07634" w:rsidRDefault="00644957" w:rsidP="008A1D95"/>
        </w:tc>
      </w:tr>
      <w:tr w:rsidR="00644957" w:rsidTr="008A1D95">
        <w:tc>
          <w:tcPr>
            <w:tcW w:w="1620" w:type="dxa"/>
          </w:tcPr>
          <w:p w:rsidR="00644957" w:rsidRDefault="00644957" w:rsidP="008A1D95">
            <w:r>
              <w:t>Vordingborg</w:t>
            </w:r>
          </w:p>
        </w:tc>
        <w:tc>
          <w:tcPr>
            <w:tcW w:w="1859" w:type="dxa"/>
          </w:tcPr>
          <w:p w:rsidR="00644957" w:rsidRDefault="00644957" w:rsidP="008A1D95">
            <w:r>
              <w:t>§ 66</w:t>
            </w:r>
          </w:p>
        </w:tc>
        <w:tc>
          <w:tcPr>
            <w:tcW w:w="6375" w:type="dxa"/>
          </w:tcPr>
          <w:p w:rsidR="00644957" w:rsidRPr="00B07634" w:rsidRDefault="00644957" w:rsidP="008A1D95">
            <w:r>
              <w:t>På grund af efterspørgsel af aflastningspladser iht. § 52, er det allerede etablerede tilbud på Autismecenter Abelsvej udvidet med 2,75 pladser til i alt 6 pladser</w:t>
            </w:r>
          </w:p>
        </w:tc>
      </w:tr>
      <w:tr w:rsidR="00644957" w:rsidTr="008A1D95">
        <w:tc>
          <w:tcPr>
            <w:tcW w:w="1620" w:type="dxa"/>
          </w:tcPr>
          <w:p w:rsidR="00644957" w:rsidRDefault="00644957" w:rsidP="008A1D95">
            <w:r>
              <w:t>Vordingborg</w:t>
            </w:r>
          </w:p>
        </w:tc>
        <w:tc>
          <w:tcPr>
            <w:tcW w:w="1859" w:type="dxa"/>
          </w:tcPr>
          <w:p w:rsidR="00644957" w:rsidRDefault="00644957" w:rsidP="008A1D95">
            <w:r>
              <w:t>§ 66</w:t>
            </w:r>
          </w:p>
        </w:tc>
        <w:tc>
          <w:tcPr>
            <w:tcW w:w="6375" w:type="dxa"/>
          </w:tcPr>
          <w:p w:rsidR="00644957" w:rsidRDefault="00644957" w:rsidP="008A1D95">
            <w:r>
              <w:t xml:space="preserve">På grund af stor efterspørgsel på døgnpladser til børn indenfor Autismespektret, oprettes der på Skovhusevej i Stensved et nyt døgntilbud pr. 1/7 2015, med i alt 6 døgnpladser </w:t>
            </w:r>
          </w:p>
        </w:tc>
      </w:tr>
      <w:tr w:rsidR="00644957" w:rsidTr="008A1D95">
        <w:tc>
          <w:tcPr>
            <w:tcW w:w="1620" w:type="dxa"/>
          </w:tcPr>
          <w:p w:rsidR="00644957" w:rsidRDefault="00644957" w:rsidP="008A1D95">
            <w:r>
              <w:t>Næstved</w:t>
            </w:r>
          </w:p>
        </w:tc>
        <w:tc>
          <w:tcPr>
            <w:tcW w:w="1859" w:type="dxa"/>
          </w:tcPr>
          <w:p w:rsidR="00644957" w:rsidRPr="0008357A" w:rsidRDefault="00644957" w:rsidP="008A1D95">
            <w:pPr>
              <w:rPr>
                <w:szCs w:val="20"/>
              </w:rPr>
            </w:pPr>
            <w:r>
              <w:rPr>
                <w:szCs w:val="20"/>
              </w:rPr>
              <w:t>§ 110 Forsorgshjem</w:t>
            </w:r>
          </w:p>
        </w:tc>
        <w:tc>
          <w:tcPr>
            <w:tcW w:w="6375" w:type="dxa"/>
          </w:tcPr>
          <w:p w:rsidR="00644957" w:rsidRPr="0008357A" w:rsidRDefault="00644957" w:rsidP="008A1D95">
            <w:r>
              <w:t>Forventer at erstatte et antal allerede eksisterende § 110 pladser og oprette ungeherberg</w:t>
            </w:r>
          </w:p>
        </w:tc>
      </w:tr>
      <w:tr w:rsidR="00644957" w:rsidTr="008A1D95">
        <w:tc>
          <w:tcPr>
            <w:tcW w:w="1620" w:type="dxa"/>
          </w:tcPr>
          <w:p w:rsidR="00644957" w:rsidRDefault="00644957" w:rsidP="008A1D95">
            <w:r>
              <w:t>Lejre</w:t>
            </w:r>
          </w:p>
        </w:tc>
        <w:tc>
          <w:tcPr>
            <w:tcW w:w="1859" w:type="dxa"/>
          </w:tcPr>
          <w:p w:rsidR="00644957" w:rsidRPr="0008357A" w:rsidRDefault="00644957" w:rsidP="008A1D95">
            <w:pPr>
              <w:rPr>
                <w:szCs w:val="20"/>
              </w:rPr>
            </w:pPr>
            <w:r>
              <w:rPr>
                <w:szCs w:val="20"/>
              </w:rPr>
              <w:t>§ 52.3.7</w:t>
            </w:r>
          </w:p>
        </w:tc>
        <w:tc>
          <w:tcPr>
            <w:tcW w:w="6375" w:type="dxa"/>
          </w:tcPr>
          <w:p w:rsidR="00644957" w:rsidRPr="0008357A" w:rsidRDefault="00644957" w:rsidP="008A1D95">
            <w:r>
              <w:t>Vi vil se på muligheden for at specialisere plejefamilier internt i kommunen, samt søge mere målrettet efter plejefamilier der kan dække de behov vi efterspørger, frem for at se på institutionsanbringelser.</w:t>
            </w:r>
          </w:p>
        </w:tc>
      </w:tr>
    </w:tbl>
    <w:p w:rsidR="00644957" w:rsidRDefault="00644957" w:rsidP="00644957">
      <w:pPr>
        <w:rPr>
          <w:b/>
          <w:sz w:val="24"/>
          <w:szCs w:val="24"/>
        </w:rPr>
      </w:pPr>
    </w:p>
    <w:p w:rsidR="00644957" w:rsidRPr="0028100A" w:rsidRDefault="00644957" w:rsidP="00644957">
      <w:pPr>
        <w:rPr>
          <w:szCs w:val="20"/>
        </w:rPr>
      </w:pPr>
      <w:r w:rsidRPr="0028100A">
        <w:rPr>
          <w:szCs w:val="20"/>
        </w:rPr>
        <w:t>Børn og Unge – ingen ændringer</w:t>
      </w:r>
      <w:r>
        <w:rPr>
          <w:szCs w:val="20"/>
        </w:rPr>
        <w:t xml:space="preserve"> i udbud</w:t>
      </w:r>
    </w:p>
    <w:tbl>
      <w:tblPr>
        <w:tblStyle w:val="Tabel-Gitter"/>
        <w:tblW w:w="0" w:type="auto"/>
        <w:tblLook w:val="04A0"/>
      </w:tblPr>
      <w:tblGrid>
        <w:gridCol w:w="1594"/>
        <w:gridCol w:w="8260"/>
      </w:tblGrid>
      <w:tr w:rsidR="00644957" w:rsidTr="008A1D95">
        <w:tc>
          <w:tcPr>
            <w:tcW w:w="1785" w:type="dxa"/>
          </w:tcPr>
          <w:p w:rsidR="00644957" w:rsidRDefault="00644957" w:rsidP="008A1D95">
            <w:r>
              <w:t>Kommune</w:t>
            </w:r>
          </w:p>
        </w:tc>
        <w:tc>
          <w:tcPr>
            <w:tcW w:w="11790" w:type="dxa"/>
          </w:tcPr>
          <w:p w:rsidR="00644957" w:rsidRDefault="00644957" w:rsidP="008A1D95">
            <w:r>
              <w:t>Odsherred, Solrød, Greve, Sorø, Faxe, Holbæk, Stevns, Kalundborg, Ringsted, Guldborgsund, Roskilde, Slagelse, Køge, Region Sjælland</w:t>
            </w:r>
          </w:p>
        </w:tc>
      </w:tr>
    </w:tbl>
    <w:p w:rsidR="00644957" w:rsidRDefault="00644957" w:rsidP="00644957"/>
    <w:p w:rsidR="00644957" w:rsidRDefault="00644957" w:rsidP="00644957">
      <w:pPr>
        <w:rPr>
          <w:szCs w:val="20"/>
        </w:rPr>
      </w:pPr>
      <w:r>
        <w:rPr>
          <w:szCs w:val="20"/>
        </w:rPr>
        <w:t>Børn og Unge – Bemærkninger/overvejelser ift. udviklingen på området</w:t>
      </w:r>
    </w:p>
    <w:p w:rsidR="00644957" w:rsidRDefault="00644957" w:rsidP="00644957">
      <w:r>
        <w:t>Ingen bemærkninger</w:t>
      </w:r>
      <w:r>
        <w:br/>
      </w:r>
    </w:p>
    <w:p w:rsidR="0027447A" w:rsidRDefault="0027447A" w:rsidP="0027447A">
      <w:pPr>
        <w:rPr>
          <w:b/>
          <w:color w:val="1F497D" w:themeColor="text2"/>
          <w:sz w:val="24"/>
          <w:szCs w:val="24"/>
        </w:rPr>
      </w:pPr>
      <w:r w:rsidRPr="00782B1F">
        <w:rPr>
          <w:b/>
          <w:color w:val="1F497D" w:themeColor="text2"/>
          <w:sz w:val="24"/>
          <w:szCs w:val="24"/>
        </w:rPr>
        <w:t>2)Misbrug</w:t>
      </w:r>
    </w:p>
    <w:p w:rsidR="0027447A" w:rsidRDefault="0027447A" w:rsidP="0027447A">
      <w:pPr>
        <w:rPr>
          <w:i/>
        </w:rPr>
      </w:pPr>
      <w:r>
        <w:rPr>
          <w:i/>
        </w:rPr>
        <w:t>Kommunernes tilbagemeldinger</w:t>
      </w:r>
    </w:p>
    <w:p w:rsidR="0027447A" w:rsidRPr="001A1494" w:rsidRDefault="0027447A" w:rsidP="0027447A">
      <w:pPr>
        <w:rPr>
          <w:szCs w:val="20"/>
        </w:rPr>
      </w:pPr>
      <w:r w:rsidRPr="001A1494">
        <w:rPr>
          <w:szCs w:val="20"/>
        </w:rPr>
        <w:t xml:space="preserve">Stofmisbrug </w:t>
      </w:r>
      <w:r w:rsidRPr="001A1494">
        <w:rPr>
          <w:szCs w:val="20"/>
        </w:rPr>
        <w:br/>
        <w:t>- Efterspørgsel: Kommunen forventer samlet at efterspørge flere eller færre pladser.</w:t>
      </w:r>
    </w:p>
    <w:tbl>
      <w:tblPr>
        <w:tblStyle w:val="Tabel-Gitter"/>
        <w:tblW w:w="0" w:type="auto"/>
        <w:tblLook w:val="04A0"/>
      </w:tblPr>
      <w:tblGrid>
        <w:gridCol w:w="1729"/>
        <w:gridCol w:w="1817"/>
        <w:gridCol w:w="6308"/>
      </w:tblGrid>
      <w:tr w:rsidR="0027447A" w:rsidTr="00EB7270">
        <w:tc>
          <w:tcPr>
            <w:tcW w:w="1729" w:type="dxa"/>
          </w:tcPr>
          <w:p w:rsidR="0027447A" w:rsidRDefault="0027447A" w:rsidP="008A1D95">
            <w:r>
              <w:t>Kommunenavn</w:t>
            </w:r>
          </w:p>
        </w:tc>
        <w:tc>
          <w:tcPr>
            <w:tcW w:w="1817" w:type="dxa"/>
          </w:tcPr>
          <w:p w:rsidR="0027447A" w:rsidRDefault="0027447A" w:rsidP="008A1D95">
            <w:r>
              <w:t>Paragraf</w:t>
            </w:r>
          </w:p>
        </w:tc>
        <w:tc>
          <w:tcPr>
            <w:tcW w:w="6308" w:type="dxa"/>
          </w:tcPr>
          <w:p w:rsidR="0027447A" w:rsidRPr="0027447A" w:rsidRDefault="0027447A" w:rsidP="008A1D95">
            <w:r w:rsidRPr="0027447A">
              <w:t>Bemærkninger</w:t>
            </w:r>
          </w:p>
        </w:tc>
      </w:tr>
      <w:tr w:rsidR="0027447A" w:rsidTr="00EB7270">
        <w:tc>
          <w:tcPr>
            <w:tcW w:w="1729" w:type="dxa"/>
          </w:tcPr>
          <w:p w:rsidR="0027447A" w:rsidRDefault="00EB7270" w:rsidP="008A1D95">
            <w:r>
              <w:t>Næstved</w:t>
            </w:r>
          </w:p>
        </w:tc>
        <w:tc>
          <w:tcPr>
            <w:tcW w:w="1817" w:type="dxa"/>
          </w:tcPr>
          <w:p w:rsidR="0027447A" w:rsidRDefault="00EB7270" w:rsidP="008A1D95">
            <w:r>
              <w:t>§ 103</w:t>
            </w:r>
          </w:p>
        </w:tc>
        <w:tc>
          <w:tcPr>
            <w:tcW w:w="6308" w:type="dxa"/>
          </w:tcPr>
          <w:p w:rsidR="0027447A" w:rsidRPr="00D83994" w:rsidRDefault="00EB7270" w:rsidP="008A1D95">
            <w:r>
              <w:t>Formentlig et lille fald i efterspørgslen på grund af kontanthjælpsreformen.</w:t>
            </w:r>
          </w:p>
        </w:tc>
      </w:tr>
      <w:tr w:rsidR="002862AC" w:rsidTr="00EB7270">
        <w:tc>
          <w:tcPr>
            <w:tcW w:w="1729" w:type="dxa"/>
          </w:tcPr>
          <w:p w:rsidR="002862AC" w:rsidRDefault="002862AC" w:rsidP="008A1D95">
            <w:r>
              <w:t xml:space="preserve">Næstved </w:t>
            </w:r>
          </w:p>
        </w:tc>
        <w:tc>
          <w:tcPr>
            <w:tcW w:w="1817" w:type="dxa"/>
          </w:tcPr>
          <w:p w:rsidR="002862AC" w:rsidRDefault="002862AC" w:rsidP="008A1D95">
            <w:r>
              <w:t>§ 85</w:t>
            </w:r>
          </w:p>
        </w:tc>
        <w:tc>
          <w:tcPr>
            <w:tcW w:w="6308" w:type="dxa"/>
          </w:tcPr>
          <w:p w:rsidR="002862AC" w:rsidRDefault="002862AC" w:rsidP="008A1D95">
            <w:r>
              <w:t xml:space="preserve">Næstved Kommune står over for </w:t>
            </w:r>
            <w:r w:rsidR="00E82D41">
              <w:t>at skulle ændre alle botilbud oprettet i almennyttige boliger. Disse tilbud overgår fra hhv. § 107 og § 108 til § 85, da det ikke kan drives § 107 og § 108 botilbud i almennyttige boliger.</w:t>
            </w:r>
          </w:p>
        </w:tc>
      </w:tr>
      <w:tr w:rsidR="00F21600" w:rsidTr="00EB7270">
        <w:tc>
          <w:tcPr>
            <w:tcW w:w="1729" w:type="dxa"/>
          </w:tcPr>
          <w:p w:rsidR="00F21600" w:rsidRDefault="00F21600" w:rsidP="008A1D95">
            <w:r>
              <w:lastRenderedPageBreak/>
              <w:t>Næstved</w:t>
            </w:r>
          </w:p>
        </w:tc>
        <w:tc>
          <w:tcPr>
            <w:tcW w:w="1817" w:type="dxa"/>
          </w:tcPr>
          <w:p w:rsidR="00F21600" w:rsidRDefault="00F21600" w:rsidP="008A1D95">
            <w:r>
              <w:t>§ 107</w:t>
            </w:r>
          </w:p>
        </w:tc>
        <w:tc>
          <w:tcPr>
            <w:tcW w:w="6308" w:type="dxa"/>
          </w:tcPr>
          <w:p w:rsidR="00F21600" w:rsidRDefault="00F21600" w:rsidP="008A1D95">
            <w:r>
              <w:t>Som nævnt under § 85, skal botilbud i almennyttige boliger visiteres efter § 85. Det betyder for Næstved kommune, at størstedelen af de eksisterende § 107 tilbud skal ændres til § 85 tilbud.</w:t>
            </w:r>
          </w:p>
        </w:tc>
      </w:tr>
      <w:tr w:rsidR="00EB2A6A" w:rsidTr="00EB7270">
        <w:tc>
          <w:tcPr>
            <w:tcW w:w="1729" w:type="dxa"/>
          </w:tcPr>
          <w:p w:rsidR="00EB2A6A" w:rsidRDefault="00EB2A6A" w:rsidP="008A1D95">
            <w:r>
              <w:t xml:space="preserve">Næstved </w:t>
            </w:r>
          </w:p>
        </w:tc>
        <w:tc>
          <w:tcPr>
            <w:tcW w:w="1817" w:type="dxa"/>
          </w:tcPr>
          <w:p w:rsidR="00EB2A6A" w:rsidRDefault="00EB2A6A" w:rsidP="008A1D95">
            <w:r>
              <w:t>§ 108</w:t>
            </w:r>
          </w:p>
        </w:tc>
        <w:tc>
          <w:tcPr>
            <w:tcW w:w="6308" w:type="dxa"/>
          </w:tcPr>
          <w:p w:rsidR="00EB2A6A" w:rsidRDefault="00EB2A6A" w:rsidP="008A1D95">
            <w:r>
              <w:t>Samme situation, som nævnt under § 107.</w:t>
            </w:r>
          </w:p>
        </w:tc>
      </w:tr>
      <w:tr w:rsidR="00EB7270" w:rsidTr="00EB7270">
        <w:tc>
          <w:tcPr>
            <w:tcW w:w="1729" w:type="dxa"/>
          </w:tcPr>
          <w:p w:rsidR="00EB7270" w:rsidRDefault="00EB7270" w:rsidP="002862AC">
            <w:r>
              <w:t>Sorø</w:t>
            </w:r>
          </w:p>
        </w:tc>
        <w:tc>
          <w:tcPr>
            <w:tcW w:w="1817" w:type="dxa"/>
          </w:tcPr>
          <w:p w:rsidR="00EB7270" w:rsidRDefault="00EB7270" w:rsidP="002862AC">
            <w:r>
              <w:t>§ 101</w:t>
            </w:r>
          </w:p>
        </w:tc>
        <w:tc>
          <w:tcPr>
            <w:tcW w:w="6308" w:type="dxa"/>
          </w:tcPr>
          <w:p w:rsidR="00EB7270" w:rsidRPr="00D83994" w:rsidRDefault="00EB7270" w:rsidP="002862AC">
            <w:r>
              <w:t xml:space="preserve">Der ses en øget efterspørgsel efter tilbud, samt dag og døgntilbud. </w:t>
            </w:r>
          </w:p>
        </w:tc>
      </w:tr>
    </w:tbl>
    <w:p w:rsidR="0027447A" w:rsidRDefault="0027447A" w:rsidP="0027447A">
      <w:pPr>
        <w:rPr>
          <w:b/>
          <w:sz w:val="24"/>
          <w:szCs w:val="24"/>
        </w:rPr>
      </w:pPr>
    </w:p>
    <w:p w:rsidR="0027447A" w:rsidRPr="001A1494" w:rsidRDefault="0027447A" w:rsidP="0027447A">
      <w:pPr>
        <w:rPr>
          <w:szCs w:val="20"/>
        </w:rPr>
      </w:pPr>
      <w:r w:rsidRPr="001A1494">
        <w:rPr>
          <w:szCs w:val="20"/>
        </w:rPr>
        <w:t>Stofmisbrug</w:t>
      </w:r>
      <w:r w:rsidRPr="001A1494">
        <w:rPr>
          <w:szCs w:val="20"/>
        </w:rPr>
        <w:br/>
        <w:t>- Udbud: Kommunen forventer at ændre sine tilbud indenfor området.</w:t>
      </w:r>
    </w:p>
    <w:tbl>
      <w:tblPr>
        <w:tblStyle w:val="Tabel-Gitter"/>
        <w:tblW w:w="0" w:type="auto"/>
        <w:tblLook w:val="04A0"/>
      </w:tblPr>
      <w:tblGrid>
        <w:gridCol w:w="1729"/>
        <w:gridCol w:w="1780"/>
        <w:gridCol w:w="6345"/>
      </w:tblGrid>
      <w:tr w:rsidR="0027447A" w:rsidTr="00D20C19">
        <w:tc>
          <w:tcPr>
            <w:tcW w:w="1729" w:type="dxa"/>
          </w:tcPr>
          <w:p w:rsidR="0027447A" w:rsidRDefault="0027447A" w:rsidP="008A1D95">
            <w:r>
              <w:t>Kommunenavn</w:t>
            </w:r>
          </w:p>
        </w:tc>
        <w:tc>
          <w:tcPr>
            <w:tcW w:w="1780" w:type="dxa"/>
          </w:tcPr>
          <w:p w:rsidR="0027447A" w:rsidRDefault="0027447A" w:rsidP="008A1D95">
            <w:r>
              <w:t>Paragraf</w:t>
            </w:r>
          </w:p>
        </w:tc>
        <w:tc>
          <w:tcPr>
            <w:tcW w:w="6345" w:type="dxa"/>
          </w:tcPr>
          <w:p w:rsidR="0027447A" w:rsidRDefault="0027447A" w:rsidP="008A1D95">
            <w:r>
              <w:t>Bemærkninger</w:t>
            </w:r>
          </w:p>
          <w:p w:rsidR="0027447A" w:rsidRPr="002D7FDC" w:rsidRDefault="0027447A" w:rsidP="008A1D95"/>
        </w:tc>
      </w:tr>
      <w:tr w:rsidR="0027447A" w:rsidTr="00D20C19">
        <w:tc>
          <w:tcPr>
            <w:tcW w:w="1729" w:type="dxa"/>
          </w:tcPr>
          <w:p w:rsidR="0027447A" w:rsidRDefault="00EB7270" w:rsidP="008A1D95">
            <w:r>
              <w:t>Næstved</w:t>
            </w:r>
          </w:p>
        </w:tc>
        <w:tc>
          <w:tcPr>
            <w:tcW w:w="1780" w:type="dxa"/>
          </w:tcPr>
          <w:p w:rsidR="0027447A" w:rsidRDefault="00EB7270" w:rsidP="008A1D95">
            <w:r>
              <w:t>§ 103</w:t>
            </w:r>
          </w:p>
        </w:tc>
        <w:tc>
          <w:tcPr>
            <w:tcW w:w="6345" w:type="dxa"/>
          </w:tcPr>
          <w:p w:rsidR="0027447A" w:rsidRDefault="00EB7270" w:rsidP="008A1D95">
            <w:r>
              <w:t>Er startet tættere samarbejde med Center for Arbejdsmarked i forhold til praktikpladser og rehabiliteringsforløb. Har dog ikke direkte indflydelse på § 103 – området.</w:t>
            </w:r>
          </w:p>
        </w:tc>
      </w:tr>
    </w:tbl>
    <w:p w:rsidR="0027447A" w:rsidRDefault="0027447A" w:rsidP="0027447A">
      <w:pPr>
        <w:rPr>
          <w:b/>
          <w:sz w:val="24"/>
          <w:szCs w:val="24"/>
        </w:rPr>
      </w:pPr>
    </w:p>
    <w:p w:rsidR="0027447A" w:rsidRPr="001A1494" w:rsidRDefault="0027447A" w:rsidP="0027447A">
      <w:pPr>
        <w:rPr>
          <w:szCs w:val="20"/>
        </w:rPr>
      </w:pPr>
      <w:r w:rsidRPr="001A1494">
        <w:rPr>
          <w:szCs w:val="20"/>
        </w:rPr>
        <w:t>Stofmisbrug – ingen ændringer</w:t>
      </w:r>
    </w:p>
    <w:tbl>
      <w:tblPr>
        <w:tblStyle w:val="Tabel-Gitter"/>
        <w:tblW w:w="0" w:type="auto"/>
        <w:tblLook w:val="04A0"/>
      </w:tblPr>
      <w:tblGrid>
        <w:gridCol w:w="1594"/>
        <w:gridCol w:w="8260"/>
      </w:tblGrid>
      <w:tr w:rsidR="0027447A" w:rsidTr="008A1D95">
        <w:tc>
          <w:tcPr>
            <w:tcW w:w="1785" w:type="dxa"/>
          </w:tcPr>
          <w:p w:rsidR="0027447A" w:rsidRDefault="0027447A" w:rsidP="008A1D95">
            <w:r>
              <w:t>Kommune</w:t>
            </w:r>
          </w:p>
        </w:tc>
        <w:tc>
          <w:tcPr>
            <w:tcW w:w="11790" w:type="dxa"/>
          </w:tcPr>
          <w:p w:rsidR="0027447A" w:rsidRDefault="00455888" w:rsidP="008A1D95">
            <w:r>
              <w:t>Faxe,</w:t>
            </w:r>
            <w:r w:rsidR="005A652A">
              <w:t xml:space="preserve"> Greve,</w:t>
            </w:r>
            <w:r>
              <w:t xml:space="preserve"> </w:t>
            </w:r>
            <w:r w:rsidR="00065825">
              <w:t>Guldborgsund,</w:t>
            </w:r>
            <w:r w:rsidR="002828DE">
              <w:t xml:space="preserve"> Holbæk,</w:t>
            </w:r>
            <w:r w:rsidR="00EC678A">
              <w:t xml:space="preserve"> Kalundborg,</w:t>
            </w:r>
            <w:r w:rsidR="003D2E0B">
              <w:t xml:space="preserve"> Køge,</w:t>
            </w:r>
            <w:r w:rsidR="00C757D6">
              <w:t xml:space="preserve"> Lejre,</w:t>
            </w:r>
            <w:r w:rsidR="00EC678A">
              <w:t xml:space="preserve"> </w:t>
            </w:r>
            <w:r w:rsidR="00740CD3">
              <w:t xml:space="preserve">Lolland, </w:t>
            </w:r>
            <w:r w:rsidR="00E359B2">
              <w:t>Odsherred,</w:t>
            </w:r>
            <w:r w:rsidR="001C4198">
              <w:t xml:space="preserve"> Ringsted, </w:t>
            </w:r>
            <w:r w:rsidR="008A1D95">
              <w:t xml:space="preserve">Roskilde, </w:t>
            </w:r>
            <w:r w:rsidR="00A7561F">
              <w:t xml:space="preserve">Slagelse, </w:t>
            </w:r>
            <w:r w:rsidR="009A57AA">
              <w:t xml:space="preserve">Solrød, </w:t>
            </w:r>
            <w:r w:rsidR="004E2D87">
              <w:t xml:space="preserve">Stevns, </w:t>
            </w:r>
            <w:r w:rsidR="00B4101F">
              <w:t>Vordingborg,</w:t>
            </w:r>
            <w:r w:rsidR="00476118">
              <w:t xml:space="preserve"> Region Sjælland</w:t>
            </w:r>
          </w:p>
        </w:tc>
      </w:tr>
    </w:tbl>
    <w:p w:rsidR="0027447A" w:rsidRDefault="0027447A" w:rsidP="0027447A">
      <w:pPr>
        <w:rPr>
          <w:szCs w:val="20"/>
        </w:rPr>
      </w:pPr>
    </w:p>
    <w:p w:rsidR="0027447A" w:rsidRPr="0028100A" w:rsidRDefault="0027447A" w:rsidP="0027447A">
      <w:pPr>
        <w:rPr>
          <w:szCs w:val="20"/>
        </w:rPr>
      </w:pPr>
      <w:r>
        <w:rPr>
          <w:szCs w:val="20"/>
        </w:rPr>
        <w:t>Stofmisbrug – Bemærkninger/overvejelser ift. udviklingen indenfor området</w:t>
      </w:r>
    </w:p>
    <w:tbl>
      <w:tblPr>
        <w:tblStyle w:val="Tabel-Gitter"/>
        <w:tblW w:w="0" w:type="auto"/>
        <w:tblLook w:val="04A0"/>
      </w:tblPr>
      <w:tblGrid>
        <w:gridCol w:w="1764"/>
        <w:gridCol w:w="8090"/>
      </w:tblGrid>
      <w:tr w:rsidR="0027447A" w:rsidTr="008A1D95">
        <w:tc>
          <w:tcPr>
            <w:tcW w:w="1785" w:type="dxa"/>
          </w:tcPr>
          <w:p w:rsidR="0027447A" w:rsidRDefault="0027447A" w:rsidP="008A1D95">
            <w:r>
              <w:t>Kommunenavn</w:t>
            </w:r>
          </w:p>
        </w:tc>
        <w:tc>
          <w:tcPr>
            <w:tcW w:w="11790" w:type="dxa"/>
          </w:tcPr>
          <w:p w:rsidR="0027447A" w:rsidRDefault="0027447A" w:rsidP="008A1D95">
            <w:r>
              <w:t>Bemærkninger</w:t>
            </w:r>
          </w:p>
        </w:tc>
      </w:tr>
      <w:tr w:rsidR="0027447A" w:rsidTr="008A1D95">
        <w:tc>
          <w:tcPr>
            <w:tcW w:w="1785" w:type="dxa"/>
          </w:tcPr>
          <w:p w:rsidR="0027447A" w:rsidRDefault="002B44AF" w:rsidP="008A1D95">
            <w:r>
              <w:t>Sorø</w:t>
            </w:r>
          </w:p>
        </w:tc>
        <w:tc>
          <w:tcPr>
            <w:tcW w:w="11790" w:type="dxa"/>
          </w:tcPr>
          <w:p w:rsidR="0027447A" w:rsidRDefault="002B44AF" w:rsidP="008A1D95">
            <w:r>
              <w:t xml:space="preserve">Der blev brugt 420.000 kr. mere på området fra 2013 – 2014. Det forventes at niveauet for 2014 vil være det samme i 2015. </w:t>
            </w:r>
          </w:p>
        </w:tc>
      </w:tr>
    </w:tbl>
    <w:p w:rsidR="00D20C19" w:rsidRDefault="00D20C19" w:rsidP="0027447A">
      <w:pPr>
        <w:rPr>
          <w:b/>
          <w:color w:val="1F497D" w:themeColor="text2"/>
          <w:sz w:val="24"/>
          <w:szCs w:val="24"/>
        </w:rPr>
      </w:pPr>
    </w:p>
    <w:p w:rsidR="0027447A" w:rsidRPr="00B735B1" w:rsidRDefault="0027447A" w:rsidP="0027447A">
      <w:pPr>
        <w:rPr>
          <w:b/>
          <w:color w:val="1F497D" w:themeColor="text2"/>
          <w:sz w:val="24"/>
          <w:szCs w:val="24"/>
        </w:rPr>
      </w:pPr>
      <w:r w:rsidRPr="00B735B1">
        <w:rPr>
          <w:b/>
          <w:color w:val="1F497D" w:themeColor="text2"/>
          <w:sz w:val="24"/>
          <w:szCs w:val="24"/>
        </w:rPr>
        <w:t>3) Voksne handicappede</w:t>
      </w:r>
    </w:p>
    <w:p w:rsidR="0027447A" w:rsidRPr="006172C9" w:rsidRDefault="0027447A" w:rsidP="0027447A">
      <w:pPr>
        <w:spacing w:after="100" w:afterAutospacing="1"/>
        <w:rPr>
          <w:szCs w:val="20"/>
        </w:rPr>
      </w:pPr>
      <w:r>
        <w:rPr>
          <w:i/>
        </w:rPr>
        <w:t>Kommunernes tilbagemelding:</w:t>
      </w:r>
      <w:r>
        <w:rPr>
          <w:i/>
        </w:rPr>
        <w:br/>
      </w:r>
      <w:r>
        <w:rPr>
          <w:szCs w:val="20"/>
        </w:rPr>
        <w:br/>
        <w:t xml:space="preserve">Voksne handicappede </w:t>
      </w:r>
      <w:r w:rsidRPr="006172C9">
        <w:rPr>
          <w:szCs w:val="20"/>
        </w:rPr>
        <w:t xml:space="preserve"> </w:t>
      </w:r>
      <w:r w:rsidRPr="006172C9">
        <w:rPr>
          <w:szCs w:val="20"/>
        </w:rPr>
        <w:br/>
        <w:t>- Efterspørgsel: Kommunen forventer samlet at efterspørge flere eller færre pladser.</w:t>
      </w:r>
    </w:p>
    <w:tbl>
      <w:tblPr>
        <w:tblStyle w:val="Tabel-Gitter"/>
        <w:tblW w:w="0" w:type="auto"/>
        <w:tblLook w:val="04A0"/>
      </w:tblPr>
      <w:tblGrid>
        <w:gridCol w:w="1729"/>
        <w:gridCol w:w="1927"/>
        <w:gridCol w:w="6198"/>
      </w:tblGrid>
      <w:tr w:rsidR="0027447A" w:rsidTr="00C757D6">
        <w:tc>
          <w:tcPr>
            <w:tcW w:w="1729" w:type="dxa"/>
          </w:tcPr>
          <w:p w:rsidR="0027447A" w:rsidRDefault="0027447A" w:rsidP="0027447A">
            <w:r>
              <w:t>Kommunenavn</w:t>
            </w:r>
          </w:p>
        </w:tc>
        <w:tc>
          <w:tcPr>
            <w:tcW w:w="1927" w:type="dxa"/>
          </w:tcPr>
          <w:p w:rsidR="0027447A" w:rsidRDefault="0027447A" w:rsidP="008A1D95">
            <w:pPr>
              <w:rPr>
                <w:szCs w:val="20"/>
              </w:rPr>
            </w:pPr>
            <w:r>
              <w:rPr>
                <w:szCs w:val="20"/>
              </w:rPr>
              <w:t>Paragraf</w:t>
            </w:r>
          </w:p>
          <w:p w:rsidR="0027447A" w:rsidRPr="002F7856" w:rsidRDefault="0027447A" w:rsidP="008A1D95">
            <w:pPr>
              <w:rPr>
                <w:szCs w:val="20"/>
              </w:rPr>
            </w:pPr>
          </w:p>
        </w:tc>
        <w:tc>
          <w:tcPr>
            <w:tcW w:w="6198" w:type="dxa"/>
          </w:tcPr>
          <w:p w:rsidR="0027447A" w:rsidRDefault="0027447A" w:rsidP="008A1D95">
            <w:r>
              <w:t>Bemærkninger</w:t>
            </w:r>
          </w:p>
          <w:p w:rsidR="0027447A" w:rsidRPr="001775CF" w:rsidRDefault="0027447A" w:rsidP="0027447A"/>
        </w:tc>
      </w:tr>
      <w:tr w:rsidR="00E73194" w:rsidTr="00C757D6">
        <w:tc>
          <w:tcPr>
            <w:tcW w:w="1729" w:type="dxa"/>
          </w:tcPr>
          <w:p w:rsidR="00E73194" w:rsidRDefault="00E73194" w:rsidP="0027447A">
            <w:r>
              <w:t>Køge</w:t>
            </w:r>
          </w:p>
        </w:tc>
        <w:tc>
          <w:tcPr>
            <w:tcW w:w="1927" w:type="dxa"/>
          </w:tcPr>
          <w:p w:rsidR="00E73194" w:rsidRDefault="00E73194" w:rsidP="008A1D95">
            <w:pPr>
              <w:rPr>
                <w:szCs w:val="20"/>
              </w:rPr>
            </w:pPr>
            <w:r>
              <w:rPr>
                <w:szCs w:val="20"/>
              </w:rPr>
              <w:t>§ 103</w:t>
            </w:r>
          </w:p>
        </w:tc>
        <w:tc>
          <w:tcPr>
            <w:tcW w:w="6198" w:type="dxa"/>
          </w:tcPr>
          <w:p w:rsidR="00E73194" w:rsidRDefault="00E73194" w:rsidP="008A1D95">
            <w:r>
              <w:t>Der opstartes løntilsudsstillinger til borgere i beskyttet beskæftigelse, som dermed ikke længere har behov for en § 103-plads.</w:t>
            </w:r>
          </w:p>
        </w:tc>
      </w:tr>
      <w:tr w:rsidR="00D50A0B" w:rsidTr="00C757D6">
        <w:tc>
          <w:tcPr>
            <w:tcW w:w="1729" w:type="dxa"/>
          </w:tcPr>
          <w:p w:rsidR="00D50A0B" w:rsidRDefault="00D50A0B" w:rsidP="0027447A">
            <w:r>
              <w:t xml:space="preserve">Næstved </w:t>
            </w:r>
          </w:p>
        </w:tc>
        <w:tc>
          <w:tcPr>
            <w:tcW w:w="1927" w:type="dxa"/>
          </w:tcPr>
          <w:p w:rsidR="00D50A0B" w:rsidRDefault="00A152D4" w:rsidP="00A152D4">
            <w:pPr>
              <w:rPr>
                <w:szCs w:val="20"/>
              </w:rPr>
            </w:pPr>
            <w:r>
              <w:rPr>
                <w:szCs w:val="20"/>
              </w:rPr>
              <w:t xml:space="preserve">§ </w:t>
            </w:r>
            <w:r w:rsidR="0077264D">
              <w:rPr>
                <w:szCs w:val="20"/>
              </w:rPr>
              <w:t>85, 107, 108</w:t>
            </w:r>
          </w:p>
        </w:tc>
        <w:tc>
          <w:tcPr>
            <w:tcW w:w="6198" w:type="dxa"/>
          </w:tcPr>
          <w:p w:rsidR="00D50A0B" w:rsidRDefault="0077264D" w:rsidP="00A152D4">
            <w:r>
              <w:t>Antallet i tilgangen af borgere med erhvervet senhjerneskade ses stigende.</w:t>
            </w:r>
          </w:p>
        </w:tc>
      </w:tr>
      <w:tr w:rsidR="0027447A" w:rsidTr="00C757D6">
        <w:tc>
          <w:tcPr>
            <w:tcW w:w="1729" w:type="dxa"/>
          </w:tcPr>
          <w:p w:rsidR="0027447A" w:rsidRDefault="00E14658" w:rsidP="008A1D95">
            <w:r>
              <w:t>Roskilde</w:t>
            </w:r>
          </w:p>
        </w:tc>
        <w:tc>
          <w:tcPr>
            <w:tcW w:w="1927" w:type="dxa"/>
          </w:tcPr>
          <w:p w:rsidR="0027447A" w:rsidRDefault="00E14658" w:rsidP="008A1D95">
            <w:r>
              <w:t>§ 108/ABL</w:t>
            </w:r>
          </w:p>
        </w:tc>
        <w:tc>
          <w:tcPr>
            <w:tcW w:w="6198" w:type="dxa"/>
          </w:tcPr>
          <w:p w:rsidR="0027447A" w:rsidRPr="001775CF" w:rsidRDefault="00E14658" w:rsidP="008A1D95">
            <w:r>
              <w:t xml:space="preserve">I Roskilde Kommune er der i dag ca. 10-14 borgere, som modtager §85 hjemmevejledning og hjælp til personlig og praktisk bistand, og som må forventes inden for de kommende år at kunne profitere af et mere pleje- og </w:t>
            </w:r>
            <w:r>
              <w:lastRenderedPageBreak/>
              <w:t xml:space="preserve">omsorgsfokuseret tilbud. Derudover er der allerede i dag en mindre målgruppe på ca. 8 borgere, som allerede er i botilbud på Mariehusene, men som vil profitere bedre af et botilbud med fokus på ældre udviklingshæmmede. </w:t>
            </w:r>
            <w:r>
              <w:br/>
              <w:t xml:space="preserve">På længere sigt kan muligvis forventes flere borgere i målgruppen. </w:t>
            </w:r>
          </w:p>
        </w:tc>
      </w:tr>
      <w:tr w:rsidR="0027447A" w:rsidTr="00C757D6">
        <w:tc>
          <w:tcPr>
            <w:tcW w:w="1729" w:type="dxa"/>
          </w:tcPr>
          <w:p w:rsidR="0027447A" w:rsidRDefault="007F245D" w:rsidP="008A1D95">
            <w:r>
              <w:lastRenderedPageBreak/>
              <w:t>Slagelse</w:t>
            </w:r>
          </w:p>
        </w:tc>
        <w:tc>
          <w:tcPr>
            <w:tcW w:w="1927" w:type="dxa"/>
          </w:tcPr>
          <w:p w:rsidR="0027447A" w:rsidRPr="006F3AE9" w:rsidRDefault="007F245D" w:rsidP="008A1D95">
            <w:pPr>
              <w:rPr>
                <w:szCs w:val="20"/>
              </w:rPr>
            </w:pPr>
            <w:r>
              <w:rPr>
                <w:szCs w:val="20"/>
              </w:rPr>
              <w:t>§  ABL 105</w:t>
            </w:r>
          </w:p>
        </w:tc>
        <w:tc>
          <w:tcPr>
            <w:tcW w:w="6198" w:type="dxa"/>
          </w:tcPr>
          <w:p w:rsidR="0027447A" w:rsidRPr="001775CF" w:rsidRDefault="007F245D" w:rsidP="008A1D95">
            <w:r>
              <w:t xml:space="preserve">Der viser sig – igen i egen kommune – et behov for bo-træning til unge mennesker, der flytter hjemmefra. Efter et sådan tilbud et stykke tid, varigheden er afhæning af den enkeltes ressourcer, kan borgeren klare sig i et mindre indgribende tilbud. F.eks. egen leglighed med § 85 støtte. </w:t>
            </w:r>
          </w:p>
        </w:tc>
      </w:tr>
      <w:tr w:rsidR="0027447A" w:rsidTr="00C757D6">
        <w:tc>
          <w:tcPr>
            <w:tcW w:w="1729" w:type="dxa"/>
          </w:tcPr>
          <w:p w:rsidR="0027447A" w:rsidRDefault="006F6E9B" w:rsidP="008A1D95">
            <w:r>
              <w:t>Slagelse</w:t>
            </w:r>
          </w:p>
        </w:tc>
        <w:tc>
          <w:tcPr>
            <w:tcW w:w="1927" w:type="dxa"/>
          </w:tcPr>
          <w:p w:rsidR="0027447A" w:rsidRPr="006F3AE9" w:rsidRDefault="006F6E9B" w:rsidP="008A1D95">
            <w:pPr>
              <w:rPr>
                <w:szCs w:val="20"/>
              </w:rPr>
            </w:pPr>
            <w:r>
              <w:rPr>
                <w:szCs w:val="20"/>
              </w:rPr>
              <w:t>§ 103</w:t>
            </w:r>
          </w:p>
        </w:tc>
        <w:tc>
          <w:tcPr>
            <w:tcW w:w="6198" w:type="dxa"/>
          </w:tcPr>
          <w:p w:rsidR="0027447A" w:rsidRDefault="006F6E9B" w:rsidP="008A1D95">
            <w:r>
              <w:t xml:space="preserve">Omkring 90 voksne udviklingshæmmede modtager for øjeblikket et job med løntilskud. Med virkning fra 2016 forventes hovedparten af borgernes job med løntilskud at ophøre hvorefter det vurderes at omkring 80 borgere vil have behov for et beskæftigelsestilbud efter servicelovens § 103. </w:t>
            </w:r>
          </w:p>
        </w:tc>
      </w:tr>
      <w:tr w:rsidR="00853FFE" w:rsidTr="00C757D6">
        <w:tc>
          <w:tcPr>
            <w:tcW w:w="1729" w:type="dxa"/>
          </w:tcPr>
          <w:p w:rsidR="00853FFE" w:rsidRDefault="00853FFE" w:rsidP="008A1D95">
            <w:r>
              <w:t>Sorø</w:t>
            </w:r>
          </w:p>
        </w:tc>
        <w:tc>
          <w:tcPr>
            <w:tcW w:w="1927" w:type="dxa"/>
          </w:tcPr>
          <w:p w:rsidR="00853FFE" w:rsidRDefault="00853FFE" w:rsidP="008A1D95">
            <w:pPr>
              <w:rPr>
                <w:szCs w:val="20"/>
              </w:rPr>
            </w:pPr>
            <w:r>
              <w:rPr>
                <w:szCs w:val="20"/>
              </w:rPr>
              <w:t>§ 103</w:t>
            </w:r>
            <w:r w:rsidR="00F375B0">
              <w:rPr>
                <w:szCs w:val="20"/>
              </w:rPr>
              <w:t xml:space="preserve"> + § 104</w:t>
            </w:r>
          </w:p>
        </w:tc>
        <w:tc>
          <w:tcPr>
            <w:tcW w:w="6198" w:type="dxa"/>
          </w:tcPr>
          <w:p w:rsidR="00853FFE" w:rsidRDefault="00853FFE" w:rsidP="008A1D95">
            <w:r>
              <w:t>Nej, dog henvises til bemærkningsfeltet nedenfor.</w:t>
            </w:r>
          </w:p>
        </w:tc>
      </w:tr>
    </w:tbl>
    <w:p w:rsidR="0027447A" w:rsidRDefault="0027447A" w:rsidP="0027447A"/>
    <w:p w:rsidR="00AA4C84" w:rsidRPr="0028100A" w:rsidRDefault="00334BBE" w:rsidP="00AA4C84">
      <w:pPr>
        <w:rPr>
          <w:szCs w:val="20"/>
        </w:rPr>
      </w:pPr>
      <w:r>
        <w:rPr>
          <w:szCs w:val="20"/>
        </w:rPr>
        <w:t>Voksne</w:t>
      </w:r>
      <w:r w:rsidR="00AA4C84">
        <w:rPr>
          <w:szCs w:val="20"/>
        </w:rPr>
        <w:t xml:space="preserve"> handicappede</w:t>
      </w:r>
      <w:r w:rsidR="00AA4C84" w:rsidRPr="0028100A">
        <w:rPr>
          <w:szCs w:val="20"/>
        </w:rPr>
        <w:t xml:space="preserve"> – ingen ændringer</w:t>
      </w:r>
      <w:r w:rsidR="00AA4C84">
        <w:rPr>
          <w:szCs w:val="20"/>
        </w:rPr>
        <w:t xml:space="preserve"> i efterspørgsel</w:t>
      </w:r>
    </w:p>
    <w:tbl>
      <w:tblPr>
        <w:tblStyle w:val="Tabel-Gitter"/>
        <w:tblW w:w="0" w:type="auto"/>
        <w:tblLook w:val="04A0"/>
      </w:tblPr>
      <w:tblGrid>
        <w:gridCol w:w="1594"/>
        <w:gridCol w:w="8260"/>
      </w:tblGrid>
      <w:tr w:rsidR="00AA4C84" w:rsidTr="008A1D95">
        <w:tc>
          <w:tcPr>
            <w:tcW w:w="1785" w:type="dxa"/>
          </w:tcPr>
          <w:p w:rsidR="00AA4C84" w:rsidRDefault="00AA4C84" w:rsidP="008A1D95">
            <w:r>
              <w:t>Kommune</w:t>
            </w:r>
          </w:p>
        </w:tc>
        <w:tc>
          <w:tcPr>
            <w:tcW w:w="11790" w:type="dxa"/>
          </w:tcPr>
          <w:p w:rsidR="00AA4C84" w:rsidRDefault="00421F3E" w:rsidP="008A1D95">
            <w:r>
              <w:t>Faxe,</w:t>
            </w:r>
            <w:r w:rsidR="005A652A">
              <w:t xml:space="preserve"> Greve,</w:t>
            </w:r>
            <w:r>
              <w:t xml:space="preserve"> G</w:t>
            </w:r>
            <w:r w:rsidR="00E73194">
              <w:t>uldborgsund, Holbæk, Kalundborg</w:t>
            </w:r>
            <w:r w:rsidR="003D2E0B">
              <w:t>,</w:t>
            </w:r>
            <w:r w:rsidR="00DD6C13">
              <w:t xml:space="preserve"> Lejre,</w:t>
            </w:r>
            <w:r w:rsidR="00A94E08">
              <w:t xml:space="preserve"> Lolland, </w:t>
            </w:r>
            <w:r w:rsidR="00D13B7F">
              <w:t xml:space="preserve">Odsherred, </w:t>
            </w:r>
            <w:r w:rsidR="001C4198">
              <w:t>Ringsted,</w:t>
            </w:r>
            <w:r w:rsidR="009A57AA">
              <w:t xml:space="preserve"> Solrød, </w:t>
            </w:r>
            <w:r w:rsidR="00853FFE">
              <w:t>(sorø)</w:t>
            </w:r>
            <w:r w:rsidR="003176DF">
              <w:t xml:space="preserve">, Stevns, </w:t>
            </w:r>
            <w:r w:rsidR="00B4101F">
              <w:t xml:space="preserve">Vordingborg, </w:t>
            </w:r>
            <w:r w:rsidR="00476118">
              <w:t>Region Sjælland</w:t>
            </w:r>
          </w:p>
        </w:tc>
      </w:tr>
    </w:tbl>
    <w:p w:rsidR="0027447A" w:rsidRDefault="0027447A" w:rsidP="0027447A"/>
    <w:p w:rsidR="0027447A" w:rsidRPr="006172C9" w:rsidRDefault="0027447A" w:rsidP="0027447A">
      <w:pPr>
        <w:rPr>
          <w:szCs w:val="20"/>
        </w:rPr>
      </w:pPr>
      <w:r w:rsidRPr="006172C9">
        <w:rPr>
          <w:szCs w:val="20"/>
        </w:rPr>
        <w:t xml:space="preserve">Voksne handicappede </w:t>
      </w:r>
      <w:r w:rsidRPr="006172C9">
        <w:rPr>
          <w:szCs w:val="20"/>
        </w:rPr>
        <w:br/>
        <w:t>- Udbud: Kommunen forventer at ændre sine tilbud indenfor området.</w:t>
      </w:r>
    </w:p>
    <w:tbl>
      <w:tblPr>
        <w:tblStyle w:val="Tabel-Gitter"/>
        <w:tblW w:w="0" w:type="auto"/>
        <w:tblLook w:val="04A0"/>
      </w:tblPr>
      <w:tblGrid>
        <w:gridCol w:w="1729"/>
        <w:gridCol w:w="2604"/>
        <w:gridCol w:w="5521"/>
      </w:tblGrid>
      <w:tr w:rsidR="0027447A" w:rsidTr="008A1D95">
        <w:tc>
          <w:tcPr>
            <w:tcW w:w="1529" w:type="dxa"/>
          </w:tcPr>
          <w:p w:rsidR="0027447A" w:rsidRDefault="0027447A" w:rsidP="0027447A">
            <w:r>
              <w:t>Kommunenavn</w:t>
            </w:r>
          </w:p>
        </w:tc>
        <w:tc>
          <w:tcPr>
            <w:tcW w:w="2668" w:type="dxa"/>
          </w:tcPr>
          <w:p w:rsidR="0027447A" w:rsidRDefault="0027447A" w:rsidP="008A1D95">
            <w:r>
              <w:t>Paragraf</w:t>
            </w:r>
          </w:p>
        </w:tc>
        <w:tc>
          <w:tcPr>
            <w:tcW w:w="5657" w:type="dxa"/>
          </w:tcPr>
          <w:p w:rsidR="0027447A" w:rsidRDefault="0027447A" w:rsidP="008A1D95">
            <w:r>
              <w:t>Bemærkninger</w:t>
            </w:r>
          </w:p>
          <w:p w:rsidR="0027447A" w:rsidRDefault="0027447A" w:rsidP="008A1D95"/>
        </w:tc>
      </w:tr>
      <w:tr w:rsidR="0027447A" w:rsidTr="008A1D95">
        <w:tc>
          <w:tcPr>
            <w:tcW w:w="1529" w:type="dxa"/>
          </w:tcPr>
          <w:p w:rsidR="0027447A" w:rsidRDefault="00AA4C84" w:rsidP="008A1D95">
            <w:r>
              <w:t>Kalundborg</w:t>
            </w:r>
          </w:p>
        </w:tc>
        <w:tc>
          <w:tcPr>
            <w:tcW w:w="2668" w:type="dxa"/>
          </w:tcPr>
          <w:p w:rsidR="0027447A" w:rsidRDefault="00AA4C84" w:rsidP="008A1D95">
            <w:r>
              <w:t>§ 108</w:t>
            </w:r>
          </w:p>
        </w:tc>
        <w:tc>
          <w:tcPr>
            <w:tcW w:w="5657" w:type="dxa"/>
          </w:tcPr>
          <w:p w:rsidR="0027447A" w:rsidRDefault="00F21C1A" w:rsidP="008A1D95">
            <w:r>
              <w:t xml:space="preserve">Er ved at udvide botilbuddet Præstehaven, der er et §108-ligende botilbud til blinde/svagtseende borgere med fysisk og psykiske handicap med yderligere 6 pladser. Byggeriet forventes færdigt primo 2016. Årsagen er at der er og har været en venteliste på dette tilbud, samt at der fremadrettet forventes yderligere søgning herpå. </w:t>
            </w:r>
          </w:p>
        </w:tc>
      </w:tr>
      <w:tr w:rsidR="00CC3250" w:rsidTr="008A1D95">
        <w:tc>
          <w:tcPr>
            <w:tcW w:w="1529" w:type="dxa"/>
          </w:tcPr>
          <w:p w:rsidR="00CC3250" w:rsidRDefault="00CC3250" w:rsidP="008A1D95">
            <w:r>
              <w:t>Køge</w:t>
            </w:r>
          </w:p>
        </w:tc>
        <w:tc>
          <w:tcPr>
            <w:tcW w:w="2668" w:type="dxa"/>
          </w:tcPr>
          <w:p w:rsidR="00CC3250" w:rsidRDefault="00CC3250" w:rsidP="008A1D95">
            <w:r>
              <w:t>§ 103</w:t>
            </w:r>
          </w:p>
        </w:tc>
        <w:tc>
          <w:tcPr>
            <w:tcW w:w="5657" w:type="dxa"/>
          </w:tcPr>
          <w:p w:rsidR="00CC3250" w:rsidRDefault="00CC3250" w:rsidP="008A1D95">
            <w:r>
              <w:t xml:space="preserve">Tilbuddet reduceres med 10 pladser. Årsagen er beskrevet ovenfor. </w:t>
            </w:r>
          </w:p>
        </w:tc>
      </w:tr>
      <w:tr w:rsidR="00D50A0B" w:rsidTr="008A1D95">
        <w:tc>
          <w:tcPr>
            <w:tcW w:w="1529" w:type="dxa"/>
          </w:tcPr>
          <w:p w:rsidR="00D50A0B" w:rsidRDefault="00D50A0B" w:rsidP="008A1D95">
            <w:r>
              <w:t xml:space="preserve">Næstved </w:t>
            </w:r>
          </w:p>
        </w:tc>
        <w:tc>
          <w:tcPr>
            <w:tcW w:w="2668" w:type="dxa"/>
          </w:tcPr>
          <w:p w:rsidR="00D50A0B" w:rsidRDefault="00D50A0B" w:rsidP="008A1D95">
            <w:r>
              <w:t xml:space="preserve">§ </w:t>
            </w:r>
            <w:r w:rsidR="00775733">
              <w:t>85, 107, 108</w:t>
            </w:r>
          </w:p>
        </w:tc>
        <w:tc>
          <w:tcPr>
            <w:tcW w:w="5657" w:type="dxa"/>
          </w:tcPr>
          <w:p w:rsidR="00D50A0B" w:rsidRDefault="00775733" w:rsidP="002B1C6C">
            <w:r>
              <w:t xml:space="preserve">Forventer at øge antal pladser under Neropædagogisk Center. </w:t>
            </w:r>
          </w:p>
        </w:tc>
      </w:tr>
      <w:tr w:rsidR="0027447A" w:rsidTr="008A1D95">
        <w:tc>
          <w:tcPr>
            <w:tcW w:w="1529" w:type="dxa"/>
          </w:tcPr>
          <w:p w:rsidR="0027447A" w:rsidRDefault="00C03476" w:rsidP="008A1D95">
            <w:r>
              <w:t>Roskilde</w:t>
            </w:r>
          </w:p>
        </w:tc>
        <w:tc>
          <w:tcPr>
            <w:tcW w:w="2668" w:type="dxa"/>
          </w:tcPr>
          <w:p w:rsidR="0027447A" w:rsidRDefault="00C03476" w:rsidP="008A1D95">
            <w:r>
              <w:t>§ 108/ABL</w:t>
            </w:r>
          </w:p>
        </w:tc>
        <w:tc>
          <w:tcPr>
            <w:tcW w:w="5657" w:type="dxa"/>
          </w:tcPr>
          <w:p w:rsidR="0027447A" w:rsidRDefault="00C03476" w:rsidP="008A1D95">
            <w:r>
              <w:t xml:space="preserve">Et botilbud i tilknytning til et plejecenter, hvor der i forvejen er pleje-, sundheds- og terapeut-personaler, som også har kompetencer inden for demens. Derudover vil det være muligt at udnytte nogle af de eksisterende trænings- og aktivitetsfaciliteter på plejecenteret. </w:t>
            </w:r>
          </w:p>
          <w:p w:rsidR="00C03476" w:rsidRDefault="00C03476" w:rsidP="008A1D95">
            <w:r>
              <w:t xml:space="preserve">Et bo tilbud i tilknytning til et plejecenter vurderes også at være mere fleksibelt i forhold til en efterspørgsel om 3-5-10 år, som ikke kan forudsiges præcist i dag. </w:t>
            </w:r>
          </w:p>
        </w:tc>
      </w:tr>
      <w:tr w:rsidR="0027447A" w:rsidTr="008A1D95">
        <w:tc>
          <w:tcPr>
            <w:tcW w:w="1529" w:type="dxa"/>
          </w:tcPr>
          <w:p w:rsidR="0027447A" w:rsidRDefault="00B46B06" w:rsidP="008A1D95">
            <w:r>
              <w:t>Roskilde</w:t>
            </w:r>
          </w:p>
        </w:tc>
        <w:tc>
          <w:tcPr>
            <w:tcW w:w="2668" w:type="dxa"/>
          </w:tcPr>
          <w:p w:rsidR="0027447A" w:rsidRPr="00E9709D" w:rsidRDefault="00B46B06" w:rsidP="008A1D95">
            <w:pPr>
              <w:rPr>
                <w:szCs w:val="20"/>
              </w:rPr>
            </w:pPr>
            <w:r>
              <w:rPr>
                <w:szCs w:val="20"/>
              </w:rPr>
              <w:t>§ 108/107</w:t>
            </w:r>
          </w:p>
        </w:tc>
        <w:tc>
          <w:tcPr>
            <w:tcW w:w="5657" w:type="dxa"/>
          </w:tcPr>
          <w:p w:rsidR="0027447A" w:rsidRDefault="00B46B06" w:rsidP="008A1D95">
            <w:r>
              <w:t xml:space="preserve">På botilbuddet Pilehøj (§108) til autister er der i dag 10 § 108-pladser (med midlertidig dispensation til 2 </w:t>
            </w:r>
            <w:r>
              <w:lastRenderedPageBreak/>
              <w:t xml:space="preserve">§ 107-pladser). </w:t>
            </w:r>
            <w:r>
              <w:br/>
              <w:t xml:space="preserve">På botilbuddet Mariehusene (§108) til borgere med udviklingshæmning er 31 §108-boliger. </w:t>
            </w:r>
            <w:r>
              <w:br/>
              <w:t xml:space="preserve">På begge botilbud ønskes fremover flere § 107-pladser på bekostning af § 108-pladser. </w:t>
            </w:r>
          </w:p>
        </w:tc>
      </w:tr>
      <w:tr w:rsidR="0027447A" w:rsidTr="008A1D95">
        <w:tc>
          <w:tcPr>
            <w:tcW w:w="1529" w:type="dxa"/>
          </w:tcPr>
          <w:p w:rsidR="0027447A" w:rsidRDefault="004A782B" w:rsidP="008A1D95">
            <w:r>
              <w:lastRenderedPageBreak/>
              <w:t>Slagelse</w:t>
            </w:r>
          </w:p>
        </w:tc>
        <w:tc>
          <w:tcPr>
            <w:tcW w:w="2668" w:type="dxa"/>
            <w:vAlign w:val="center"/>
          </w:tcPr>
          <w:p w:rsidR="0027447A" w:rsidRPr="00E9709D" w:rsidRDefault="004A782B" w:rsidP="008A1D95">
            <w:pPr>
              <w:rPr>
                <w:szCs w:val="20"/>
              </w:rPr>
            </w:pPr>
            <w:r>
              <w:rPr>
                <w:szCs w:val="20"/>
              </w:rPr>
              <w:t>ABL § 105</w:t>
            </w:r>
          </w:p>
        </w:tc>
        <w:tc>
          <w:tcPr>
            <w:tcW w:w="5657" w:type="dxa"/>
          </w:tcPr>
          <w:p w:rsidR="0027447A" w:rsidRDefault="004A782B" w:rsidP="008A1D95">
            <w:r>
              <w:t>Der etableres 25 nybyggede almene boliger til voksne med autisme med 5 boliger til borgere med behov for mellem støtte og 20 borgere med behov for støtte. Boliger forventes at kunne ibrugtages fra januar 2017.</w:t>
            </w:r>
            <w:r>
              <w:br/>
              <w:t xml:space="preserve">Der er fortsat efterspørgsel efter botilbud til voksne borgere med autisme. Konkret er der voksne borgere med autisme med primært behov for stor støtte på venteliste med afgivne betalingstilsagn. </w:t>
            </w:r>
          </w:p>
        </w:tc>
      </w:tr>
      <w:tr w:rsidR="0027447A" w:rsidTr="008A1D95">
        <w:tc>
          <w:tcPr>
            <w:tcW w:w="1529" w:type="dxa"/>
          </w:tcPr>
          <w:p w:rsidR="0027447A" w:rsidRDefault="006F6E9B" w:rsidP="008A1D95">
            <w:r>
              <w:t>Slagelse</w:t>
            </w:r>
          </w:p>
        </w:tc>
        <w:tc>
          <w:tcPr>
            <w:tcW w:w="2668" w:type="dxa"/>
          </w:tcPr>
          <w:p w:rsidR="0027447A" w:rsidRDefault="006F6E9B" w:rsidP="008A1D95">
            <w:r>
              <w:t>§ 103</w:t>
            </w:r>
          </w:p>
        </w:tc>
        <w:tc>
          <w:tcPr>
            <w:tcW w:w="5657" w:type="dxa"/>
          </w:tcPr>
          <w:p w:rsidR="0027447A" w:rsidRDefault="006F6E9B" w:rsidP="008A1D95">
            <w:r>
              <w:t xml:space="preserve">Omkring 90 voksne udviklingshæmmede modtager for øjeblikket et job med løntilskud. Med virkning fra 2016 forventes hovedparten af borgernes job med løntilskud at ophøre hvorefter det vurderes at omkring 80 borgere vil have behov for et beskæftigelsestilbud efter servicelovens § 103. </w:t>
            </w:r>
          </w:p>
        </w:tc>
      </w:tr>
      <w:tr w:rsidR="0027447A" w:rsidTr="008A1D95">
        <w:tc>
          <w:tcPr>
            <w:tcW w:w="1529" w:type="dxa"/>
          </w:tcPr>
          <w:p w:rsidR="0027447A" w:rsidRDefault="00853FFE" w:rsidP="008A1D95">
            <w:r>
              <w:t>Sorø</w:t>
            </w:r>
          </w:p>
        </w:tc>
        <w:tc>
          <w:tcPr>
            <w:tcW w:w="2668" w:type="dxa"/>
          </w:tcPr>
          <w:p w:rsidR="0027447A" w:rsidRDefault="00853FFE" w:rsidP="008A1D95">
            <w:r>
              <w:t>§ 103</w:t>
            </w:r>
          </w:p>
        </w:tc>
        <w:tc>
          <w:tcPr>
            <w:tcW w:w="5657" w:type="dxa"/>
          </w:tcPr>
          <w:p w:rsidR="0027447A" w:rsidRDefault="00853FFE" w:rsidP="008A1D95">
            <w:r>
              <w:t>Pr. januar 2015 er der reduceret med 3 pladser på Rehabiliterings- og udviklingscenter Filadelfia.</w:t>
            </w:r>
          </w:p>
        </w:tc>
      </w:tr>
      <w:tr w:rsidR="007F78E2" w:rsidTr="008A1D95">
        <w:tc>
          <w:tcPr>
            <w:tcW w:w="1529" w:type="dxa"/>
          </w:tcPr>
          <w:p w:rsidR="007F78E2" w:rsidRDefault="007F78E2" w:rsidP="008A1D95">
            <w:r>
              <w:t>Sorø</w:t>
            </w:r>
          </w:p>
        </w:tc>
        <w:tc>
          <w:tcPr>
            <w:tcW w:w="2668" w:type="dxa"/>
          </w:tcPr>
          <w:p w:rsidR="007F78E2" w:rsidRDefault="007F78E2" w:rsidP="008A1D95">
            <w:r>
              <w:t>§ 104</w:t>
            </w:r>
          </w:p>
        </w:tc>
        <w:tc>
          <w:tcPr>
            <w:tcW w:w="5657" w:type="dxa"/>
          </w:tcPr>
          <w:p w:rsidR="007F78E2" w:rsidRDefault="007F78E2" w:rsidP="008A1D95">
            <w:r>
              <w:t>Pr. 1. januar 2015 er der reduceret med 1 halvdagsplads på Rehabiliterings- og udviklingscenter Filadelfia.</w:t>
            </w:r>
          </w:p>
        </w:tc>
      </w:tr>
    </w:tbl>
    <w:p w:rsidR="0027447A" w:rsidRDefault="0027447A" w:rsidP="0027447A">
      <w:pPr>
        <w:spacing w:after="100" w:afterAutospacing="1"/>
      </w:pPr>
    </w:p>
    <w:p w:rsidR="00AA4C84" w:rsidRPr="0028100A" w:rsidRDefault="003D6FEE" w:rsidP="00AA4C84">
      <w:pPr>
        <w:rPr>
          <w:szCs w:val="20"/>
        </w:rPr>
      </w:pPr>
      <w:r>
        <w:rPr>
          <w:szCs w:val="20"/>
        </w:rPr>
        <w:t>Voks</w:t>
      </w:r>
      <w:r w:rsidR="00AA4C84">
        <w:rPr>
          <w:szCs w:val="20"/>
        </w:rPr>
        <w:t>n</w:t>
      </w:r>
      <w:r>
        <w:rPr>
          <w:szCs w:val="20"/>
        </w:rPr>
        <w:t>e</w:t>
      </w:r>
      <w:r w:rsidR="00AA4C84">
        <w:rPr>
          <w:szCs w:val="20"/>
        </w:rPr>
        <w:t xml:space="preserve"> handicappede</w:t>
      </w:r>
      <w:r w:rsidR="00AA4C84" w:rsidRPr="0028100A">
        <w:rPr>
          <w:szCs w:val="20"/>
        </w:rPr>
        <w:t xml:space="preserve"> – ingen ændringer</w:t>
      </w:r>
      <w:r w:rsidR="00AA4C84">
        <w:rPr>
          <w:szCs w:val="20"/>
        </w:rPr>
        <w:t xml:space="preserve"> i udbud</w:t>
      </w:r>
    </w:p>
    <w:tbl>
      <w:tblPr>
        <w:tblStyle w:val="Tabel-Gitter"/>
        <w:tblW w:w="0" w:type="auto"/>
        <w:tblLook w:val="04A0"/>
      </w:tblPr>
      <w:tblGrid>
        <w:gridCol w:w="1594"/>
        <w:gridCol w:w="8260"/>
      </w:tblGrid>
      <w:tr w:rsidR="00AA4C84" w:rsidTr="008A1D95">
        <w:tc>
          <w:tcPr>
            <w:tcW w:w="1785" w:type="dxa"/>
          </w:tcPr>
          <w:p w:rsidR="00AA4C84" w:rsidRDefault="00AA4C84" w:rsidP="008A1D95">
            <w:r>
              <w:t>Kommune</w:t>
            </w:r>
          </w:p>
        </w:tc>
        <w:tc>
          <w:tcPr>
            <w:tcW w:w="11790" w:type="dxa"/>
          </w:tcPr>
          <w:p w:rsidR="00AA4C84" w:rsidRDefault="00E9295F" w:rsidP="008A1D95">
            <w:r>
              <w:t>Faxe,</w:t>
            </w:r>
            <w:r w:rsidR="005A652A">
              <w:t xml:space="preserve"> Greve,</w:t>
            </w:r>
            <w:r w:rsidR="00CC3250">
              <w:t xml:space="preserve"> Guldborgsund, Holbæk</w:t>
            </w:r>
            <w:r w:rsidR="003D2E0B">
              <w:t>,</w:t>
            </w:r>
            <w:r w:rsidR="00DD6C13">
              <w:t xml:space="preserve"> Lejre,</w:t>
            </w:r>
            <w:r>
              <w:t xml:space="preserve"> </w:t>
            </w:r>
            <w:r w:rsidR="004F4EEA">
              <w:t xml:space="preserve">Lolland, </w:t>
            </w:r>
            <w:r w:rsidR="00D13B7F">
              <w:t xml:space="preserve">Odsherred, </w:t>
            </w:r>
            <w:r w:rsidR="001C4198">
              <w:t xml:space="preserve">Ringsted, </w:t>
            </w:r>
            <w:r w:rsidR="009A57AA">
              <w:t xml:space="preserve">Solrød, </w:t>
            </w:r>
            <w:r w:rsidR="003176DF">
              <w:t xml:space="preserve">Stevns, </w:t>
            </w:r>
            <w:r w:rsidR="00B4101F">
              <w:t xml:space="preserve">Vordingborg, </w:t>
            </w:r>
            <w:r w:rsidR="00476118">
              <w:t>Region Sjælland</w:t>
            </w:r>
          </w:p>
        </w:tc>
      </w:tr>
    </w:tbl>
    <w:p w:rsidR="00AA4C84" w:rsidRDefault="00AA4C84" w:rsidP="0027447A">
      <w:pPr>
        <w:spacing w:after="100" w:afterAutospacing="1"/>
      </w:pPr>
    </w:p>
    <w:p w:rsidR="0027447A" w:rsidRPr="0028100A" w:rsidRDefault="0027447A" w:rsidP="0027447A">
      <w:pPr>
        <w:rPr>
          <w:szCs w:val="20"/>
        </w:rPr>
      </w:pPr>
      <w:r>
        <w:rPr>
          <w:szCs w:val="20"/>
        </w:rPr>
        <w:t xml:space="preserve">Voksne handicappede </w:t>
      </w:r>
      <w:r w:rsidRPr="0028100A">
        <w:rPr>
          <w:szCs w:val="20"/>
        </w:rPr>
        <w:t>– ingen ændringer</w:t>
      </w:r>
    </w:p>
    <w:tbl>
      <w:tblPr>
        <w:tblStyle w:val="Tabel-Gitter"/>
        <w:tblW w:w="0" w:type="auto"/>
        <w:tblLook w:val="04A0"/>
      </w:tblPr>
      <w:tblGrid>
        <w:gridCol w:w="1594"/>
        <w:gridCol w:w="8260"/>
      </w:tblGrid>
      <w:tr w:rsidR="0027447A" w:rsidTr="008A1D95">
        <w:tc>
          <w:tcPr>
            <w:tcW w:w="1785" w:type="dxa"/>
          </w:tcPr>
          <w:p w:rsidR="0027447A" w:rsidRDefault="0027447A" w:rsidP="008A1D95">
            <w:r>
              <w:t>Kommune</w:t>
            </w:r>
          </w:p>
        </w:tc>
        <w:tc>
          <w:tcPr>
            <w:tcW w:w="11790" w:type="dxa"/>
          </w:tcPr>
          <w:p w:rsidR="0027447A" w:rsidRDefault="00455888" w:rsidP="008A1D95">
            <w:r>
              <w:t>Faxe,</w:t>
            </w:r>
            <w:r w:rsidR="005A652A">
              <w:t xml:space="preserve"> Greve,</w:t>
            </w:r>
            <w:r>
              <w:t xml:space="preserve"> </w:t>
            </w:r>
            <w:r w:rsidR="00065825">
              <w:t xml:space="preserve">Guldborgsund, </w:t>
            </w:r>
            <w:r w:rsidR="00CC3250">
              <w:t>Holbæk</w:t>
            </w:r>
            <w:r w:rsidR="003D2E0B">
              <w:t>,</w:t>
            </w:r>
            <w:r w:rsidR="00DD6C13">
              <w:t xml:space="preserve"> Lejre,</w:t>
            </w:r>
            <w:r w:rsidR="002828DE">
              <w:t xml:space="preserve"> </w:t>
            </w:r>
            <w:r w:rsidR="004F4EEA">
              <w:t xml:space="preserve">Lolland, </w:t>
            </w:r>
            <w:r w:rsidR="00D13B7F">
              <w:t xml:space="preserve">Odsherred, </w:t>
            </w:r>
            <w:r w:rsidR="001C4198">
              <w:t xml:space="preserve">Ringsted, </w:t>
            </w:r>
            <w:r w:rsidR="009A57AA">
              <w:t xml:space="preserve">Solrød, </w:t>
            </w:r>
            <w:r w:rsidR="003176DF">
              <w:t xml:space="preserve">Stevns, </w:t>
            </w:r>
            <w:r w:rsidR="00B4101F">
              <w:t xml:space="preserve">Vordingborg, </w:t>
            </w:r>
            <w:r w:rsidR="00476118">
              <w:t>Region Sjælland</w:t>
            </w:r>
          </w:p>
        </w:tc>
      </w:tr>
    </w:tbl>
    <w:p w:rsidR="0027447A" w:rsidRDefault="0027447A" w:rsidP="0027447A">
      <w:pPr>
        <w:spacing w:after="100" w:afterAutospacing="1"/>
      </w:pPr>
    </w:p>
    <w:p w:rsidR="0027447A" w:rsidRPr="0028100A" w:rsidRDefault="0027447A" w:rsidP="0027447A">
      <w:pPr>
        <w:rPr>
          <w:szCs w:val="20"/>
        </w:rPr>
      </w:pPr>
      <w:r>
        <w:rPr>
          <w:szCs w:val="20"/>
        </w:rPr>
        <w:t>Voksne handicappede – Bemærkninger/overvejelser ift. udviklingen indenfor området</w:t>
      </w:r>
    </w:p>
    <w:tbl>
      <w:tblPr>
        <w:tblStyle w:val="Tabel-Gitter"/>
        <w:tblW w:w="0" w:type="auto"/>
        <w:tblLook w:val="04A0"/>
      </w:tblPr>
      <w:tblGrid>
        <w:gridCol w:w="1763"/>
        <w:gridCol w:w="8091"/>
      </w:tblGrid>
      <w:tr w:rsidR="0027447A" w:rsidTr="00C757D6">
        <w:tc>
          <w:tcPr>
            <w:tcW w:w="1763" w:type="dxa"/>
          </w:tcPr>
          <w:p w:rsidR="0027447A" w:rsidRDefault="0027447A" w:rsidP="008A1D95">
            <w:r>
              <w:t>Kommunenavn</w:t>
            </w:r>
          </w:p>
        </w:tc>
        <w:tc>
          <w:tcPr>
            <w:tcW w:w="8091" w:type="dxa"/>
          </w:tcPr>
          <w:p w:rsidR="0027447A" w:rsidRDefault="0027447A" w:rsidP="008A1D95">
            <w:r>
              <w:t>Bemærkninger</w:t>
            </w:r>
          </w:p>
        </w:tc>
      </w:tr>
      <w:tr w:rsidR="0027447A" w:rsidTr="00C757D6">
        <w:tc>
          <w:tcPr>
            <w:tcW w:w="1763" w:type="dxa"/>
          </w:tcPr>
          <w:p w:rsidR="0027447A" w:rsidRDefault="00BD2750" w:rsidP="008A1D95">
            <w:r>
              <w:t>Roskilde</w:t>
            </w:r>
          </w:p>
        </w:tc>
        <w:tc>
          <w:tcPr>
            <w:tcW w:w="8091" w:type="dxa"/>
          </w:tcPr>
          <w:p w:rsidR="0027447A" w:rsidRDefault="00BD2750" w:rsidP="008A1D95">
            <w:r>
              <w:t xml:space="preserve">Indgår i budgetforliget for 2016 til at blive planlagt i sammenhæng med nyt plejecenter i 2018. </w:t>
            </w:r>
          </w:p>
        </w:tc>
      </w:tr>
      <w:tr w:rsidR="00C97422" w:rsidTr="00C757D6">
        <w:tc>
          <w:tcPr>
            <w:tcW w:w="1763" w:type="dxa"/>
          </w:tcPr>
          <w:p w:rsidR="00C97422" w:rsidRDefault="00C97422" w:rsidP="008A1D95">
            <w:r>
              <w:t>Slagelse</w:t>
            </w:r>
          </w:p>
        </w:tc>
        <w:tc>
          <w:tcPr>
            <w:tcW w:w="8091" w:type="dxa"/>
          </w:tcPr>
          <w:p w:rsidR="00C97422" w:rsidRDefault="00C97422" w:rsidP="008A1D95">
            <w:r>
              <w:t xml:space="preserve">Med baggrund i det aktuelle antal borgere på venteliste, vil der efter ibrugtagningen af de 25 nye boliger fortsat være omkring 20 borgere på venteliste til et botilbud.  </w:t>
            </w:r>
          </w:p>
        </w:tc>
      </w:tr>
      <w:tr w:rsidR="006F6E9B" w:rsidTr="00C757D6">
        <w:tc>
          <w:tcPr>
            <w:tcW w:w="1763" w:type="dxa"/>
          </w:tcPr>
          <w:p w:rsidR="006F6E9B" w:rsidRDefault="006F6E9B" w:rsidP="008A1D95">
            <w:r>
              <w:t>Slagelse</w:t>
            </w:r>
          </w:p>
        </w:tc>
        <w:tc>
          <w:tcPr>
            <w:tcW w:w="8091" w:type="dxa"/>
          </w:tcPr>
          <w:p w:rsidR="006F6E9B" w:rsidRDefault="006F6E9B" w:rsidP="008A1D95">
            <w:r>
              <w:t xml:space="preserve">Der er i overvejende grad tale om omlægning fra job med løntilsud til besæftigelsestilbud efter servicelovens § 103. Ændringen har rent kapacitetsmæssig mere karakter  af en teknisk ændring. </w:t>
            </w:r>
          </w:p>
        </w:tc>
      </w:tr>
      <w:tr w:rsidR="00092319" w:rsidTr="00C757D6">
        <w:tc>
          <w:tcPr>
            <w:tcW w:w="1763" w:type="dxa"/>
          </w:tcPr>
          <w:p w:rsidR="00092319" w:rsidRDefault="00092319" w:rsidP="008A1D95">
            <w:r>
              <w:t>Sorø</w:t>
            </w:r>
          </w:p>
        </w:tc>
        <w:tc>
          <w:tcPr>
            <w:tcW w:w="8091" w:type="dxa"/>
          </w:tcPr>
          <w:p w:rsidR="00092319" w:rsidRDefault="00092319" w:rsidP="008A1D95">
            <w:r>
              <w:t xml:space="preserve">Der forventes en mindre efterspørgsel på området på grund af varslede besparelser. Der er imidlertid ikke truffet en beslutning om konkrete reduktioner til udmøntning i 2016 endnu. </w:t>
            </w:r>
          </w:p>
        </w:tc>
      </w:tr>
      <w:tr w:rsidR="007F78E2" w:rsidTr="00C757D6">
        <w:tc>
          <w:tcPr>
            <w:tcW w:w="1763" w:type="dxa"/>
          </w:tcPr>
          <w:p w:rsidR="007F78E2" w:rsidRDefault="007F78E2" w:rsidP="008A1D95">
            <w:r>
              <w:lastRenderedPageBreak/>
              <w:t>Sorø</w:t>
            </w:r>
          </w:p>
        </w:tc>
        <w:tc>
          <w:tcPr>
            <w:tcW w:w="8091" w:type="dxa"/>
          </w:tcPr>
          <w:p w:rsidR="007F78E2" w:rsidRDefault="007F78E2" w:rsidP="008A1D95">
            <w:r w:rsidRPr="007F78E2">
              <w:rPr>
                <w:u w:val="single"/>
              </w:rPr>
              <w:t>Efterspørgsel</w:t>
            </w:r>
            <w:r>
              <w:br/>
              <w:t xml:space="preserve">Der forventes en mindre efterspørgsel på området. Dels på grund af en overordnet strategi om, så vidt muligt, at fastholde borgere i egen bolig med § 85 støtte, og dermed reducere i §§ 107 og 108 tilbud hen over tid, og dels på grund af varslede besparelser. Der er imidlertid ikke truffet en beslutning om konkrete reduktioner til udmøntning i 2016 endnu. </w:t>
            </w:r>
            <w:r>
              <w:br/>
            </w:r>
            <w:r w:rsidRPr="007F78E2">
              <w:rPr>
                <w:u w:val="single"/>
              </w:rPr>
              <w:t>Udbud</w:t>
            </w:r>
            <w:r>
              <w:br/>
              <w:t xml:space="preserve">Sorø Kommune har ledig kapacitet på området for udviklingshæmmede. Der arbejdes aktuelt på et forslag om at omkonvertere 6 af de ledige pladser til autistområdet, inden for den lettere/mellemtunge gruppe. Der er dog ikke truffet en politisk beslutning angående dette forslag endnu. </w:t>
            </w:r>
          </w:p>
        </w:tc>
      </w:tr>
    </w:tbl>
    <w:p w:rsidR="00D20C19" w:rsidRDefault="00D20C19" w:rsidP="0027447A">
      <w:pPr>
        <w:rPr>
          <w:b/>
          <w:color w:val="1F497D" w:themeColor="text2"/>
          <w:sz w:val="24"/>
          <w:szCs w:val="24"/>
        </w:rPr>
      </w:pPr>
    </w:p>
    <w:p w:rsidR="0027447A" w:rsidRPr="00B735B1" w:rsidRDefault="0027447A" w:rsidP="0027447A">
      <w:pPr>
        <w:rPr>
          <w:b/>
          <w:color w:val="1F497D" w:themeColor="text2"/>
          <w:sz w:val="24"/>
          <w:szCs w:val="24"/>
        </w:rPr>
      </w:pPr>
      <w:r>
        <w:rPr>
          <w:b/>
          <w:color w:val="1F497D" w:themeColor="text2"/>
          <w:sz w:val="24"/>
          <w:szCs w:val="24"/>
        </w:rPr>
        <w:t>4) Voksne sindslidende</w:t>
      </w:r>
    </w:p>
    <w:p w:rsidR="0027447A" w:rsidRPr="006172C9" w:rsidRDefault="0027447A" w:rsidP="0027447A">
      <w:pPr>
        <w:spacing w:after="100" w:afterAutospacing="1"/>
        <w:rPr>
          <w:szCs w:val="20"/>
        </w:rPr>
      </w:pPr>
      <w:r>
        <w:rPr>
          <w:i/>
        </w:rPr>
        <w:t>Kommunernes tilbagemelding:</w:t>
      </w:r>
      <w:r>
        <w:rPr>
          <w:i/>
        </w:rPr>
        <w:br/>
      </w:r>
      <w:r>
        <w:rPr>
          <w:szCs w:val="20"/>
        </w:rPr>
        <w:br/>
        <w:t xml:space="preserve">Voksne sindslidende </w:t>
      </w:r>
      <w:r w:rsidRPr="006172C9">
        <w:rPr>
          <w:szCs w:val="20"/>
        </w:rPr>
        <w:t xml:space="preserve"> </w:t>
      </w:r>
      <w:r w:rsidRPr="006172C9">
        <w:rPr>
          <w:szCs w:val="20"/>
        </w:rPr>
        <w:br/>
        <w:t>- Efterspørgsel: Kommunen forventer samlet at efterspørge flere eller færre pladser.</w:t>
      </w:r>
    </w:p>
    <w:tbl>
      <w:tblPr>
        <w:tblStyle w:val="Tabel-Gitter"/>
        <w:tblW w:w="0" w:type="auto"/>
        <w:tblLook w:val="04A0"/>
      </w:tblPr>
      <w:tblGrid>
        <w:gridCol w:w="1729"/>
        <w:gridCol w:w="1931"/>
        <w:gridCol w:w="6194"/>
      </w:tblGrid>
      <w:tr w:rsidR="0027447A" w:rsidTr="00D20C19">
        <w:tc>
          <w:tcPr>
            <w:tcW w:w="1729" w:type="dxa"/>
          </w:tcPr>
          <w:p w:rsidR="0027447A" w:rsidRDefault="0027447A" w:rsidP="008A1D95">
            <w:r>
              <w:t>Kommunenavn</w:t>
            </w:r>
          </w:p>
        </w:tc>
        <w:tc>
          <w:tcPr>
            <w:tcW w:w="1931" w:type="dxa"/>
          </w:tcPr>
          <w:p w:rsidR="0027447A" w:rsidRPr="002F7856" w:rsidRDefault="0027447A" w:rsidP="008A1D95">
            <w:pPr>
              <w:rPr>
                <w:szCs w:val="20"/>
              </w:rPr>
            </w:pPr>
            <w:r>
              <w:rPr>
                <w:szCs w:val="20"/>
              </w:rPr>
              <w:t>Paragraf</w:t>
            </w:r>
          </w:p>
        </w:tc>
        <w:tc>
          <w:tcPr>
            <w:tcW w:w="6194" w:type="dxa"/>
          </w:tcPr>
          <w:p w:rsidR="0027447A" w:rsidRPr="001775CF" w:rsidRDefault="0027447A" w:rsidP="008A1D95">
            <w:r>
              <w:t>Bemærkninger</w:t>
            </w:r>
          </w:p>
        </w:tc>
      </w:tr>
      <w:tr w:rsidR="005A652A" w:rsidTr="00D20C19">
        <w:tc>
          <w:tcPr>
            <w:tcW w:w="1729" w:type="dxa"/>
          </w:tcPr>
          <w:p w:rsidR="005A652A" w:rsidRDefault="005A652A" w:rsidP="008A1D95">
            <w:r>
              <w:t>Greve</w:t>
            </w:r>
          </w:p>
        </w:tc>
        <w:tc>
          <w:tcPr>
            <w:tcW w:w="1931" w:type="dxa"/>
          </w:tcPr>
          <w:p w:rsidR="005A652A" w:rsidRDefault="005A652A" w:rsidP="008A1D95">
            <w:pPr>
              <w:rPr>
                <w:szCs w:val="20"/>
              </w:rPr>
            </w:pPr>
            <w:r>
              <w:rPr>
                <w:szCs w:val="20"/>
              </w:rPr>
              <w:t>§ 107</w:t>
            </w:r>
          </w:p>
        </w:tc>
        <w:tc>
          <w:tcPr>
            <w:tcW w:w="6194" w:type="dxa"/>
          </w:tcPr>
          <w:p w:rsidR="005A652A" w:rsidRDefault="005A652A" w:rsidP="008A1D95">
            <w:r>
              <w:t>Fortsat en stigende efterspørgsel på tilbud efter § 85 og § 107, primært fordi der kommer flere unge med behov fra Børn- og ungeområdet.</w:t>
            </w:r>
          </w:p>
        </w:tc>
      </w:tr>
      <w:tr w:rsidR="009C0D76" w:rsidTr="00D20C19">
        <w:tc>
          <w:tcPr>
            <w:tcW w:w="1729" w:type="dxa"/>
          </w:tcPr>
          <w:p w:rsidR="009C0D76" w:rsidRDefault="009C0D76" w:rsidP="002862AC">
            <w:r>
              <w:t>Køge</w:t>
            </w:r>
          </w:p>
        </w:tc>
        <w:tc>
          <w:tcPr>
            <w:tcW w:w="1931" w:type="dxa"/>
          </w:tcPr>
          <w:p w:rsidR="009C0D76" w:rsidRPr="002F7856" w:rsidRDefault="009C0D76" w:rsidP="002862AC">
            <w:pPr>
              <w:rPr>
                <w:szCs w:val="20"/>
              </w:rPr>
            </w:pPr>
            <w:r>
              <w:rPr>
                <w:szCs w:val="20"/>
              </w:rPr>
              <w:t>§ 103</w:t>
            </w:r>
          </w:p>
        </w:tc>
        <w:tc>
          <w:tcPr>
            <w:tcW w:w="6194" w:type="dxa"/>
          </w:tcPr>
          <w:p w:rsidR="009C0D76" w:rsidRDefault="009C0D76" w:rsidP="002862AC">
            <w:r>
              <w:t>Der oprettes løntilskudsstillinger i beskyttet beskæftigelse, som dermed ikke længere har behov for en § 103-plads.</w:t>
            </w:r>
          </w:p>
        </w:tc>
      </w:tr>
      <w:tr w:rsidR="009C0D76" w:rsidTr="00D20C19">
        <w:tc>
          <w:tcPr>
            <w:tcW w:w="1729" w:type="dxa"/>
          </w:tcPr>
          <w:p w:rsidR="009C0D76" w:rsidRDefault="009C0D76" w:rsidP="002862AC">
            <w:r>
              <w:t>Lejre</w:t>
            </w:r>
          </w:p>
        </w:tc>
        <w:tc>
          <w:tcPr>
            <w:tcW w:w="1931" w:type="dxa"/>
          </w:tcPr>
          <w:p w:rsidR="009C0D76" w:rsidRDefault="009C0D76" w:rsidP="002862AC">
            <w:pPr>
              <w:rPr>
                <w:szCs w:val="20"/>
              </w:rPr>
            </w:pPr>
            <w:r>
              <w:rPr>
                <w:szCs w:val="20"/>
              </w:rPr>
              <w:t>§ 107</w:t>
            </w:r>
          </w:p>
        </w:tc>
        <w:tc>
          <w:tcPr>
            <w:tcW w:w="6194" w:type="dxa"/>
          </w:tcPr>
          <w:p w:rsidR="009C0D76" w:rsidRDefault="009C0D76" w:rsidP="002862AC">
            <w:r>
              <w:t>Samfundsudviklingen viser, at vi modtager flere flygtninge, og det er sandsynligt at der er flere der har behov for intensiv støtte.</w:t>
            </w:r>
          </w:p>
        </w:tc>
      </w:tr>
      <w:tr w:rsidR="00CF0CD4" w:rsidTr="00D20C19">
        <w:tc>
          <w:tcPr>
            <w:tcW w:w="1729" w:type="dxa"/>
          </w:tcPr>
          <w:p w:rsidR="00CF0CD4" w:rsidRDefault="00CF0CD4" w:rsidP="002862AC">
            <w:r>
              <w:t>Næstved</w:t>
            </w:r>
          </w:p>
        </w:tc>
        <w:tc>
          <w:tcPr>
            <w:tcW w:w="1931" w:type="dxa"/>
          </w:tcPr>
          <w:p w:rsidR="00CF0CD4" w:rsidRDefault="00CF0CD4" w:rsidP="002862AC">
            <w:pPr>
              <w:rPr>
                <w:szCs w:val="20"/>
              </w:rPr>
            </w:pPr>
            <w:r>
              <w:rPr>
                <w:szCs w:val="20"/>
              </w:rPr>
              <w:t>§ 103</w:t>
            </w:r>
          </w:p>
        </w:tc>
        <w:tc>
          <w:tcPr>
            <w:tcW w:w="6194" w:type="dxa"/>
          </w:tcPr>
          <w:p w:rsidR="00CF0CD4" w:rsidRDefault="00CF0CD4" w:rsidP="002862AC">
            <w:r>
              <w:t>Formentlig et lille fald i efterspørgslen på grund af kontanthjælpsreformen.</w:t>
            </w:r>
          </w:p>
        </w:tc>
      </w:tr>
      <w:tr w:rsidR="003440D2" w:rsidTr="00D20C19">
        <w:tc>
          <w:tcPr>
            <w:tcW w:w="1729" w:type="dxa"/>
          </w:tcPr>
          <w:p w:rsidR="003440D2" w:rsidRDefault="003440D2" w:rsidP="002862AC">
            <w:r>
              <w:t>Næstved</w:t>
            </w:r>
          </w:p>
        </w:tc>
        <w:tc>
          <w:tcPr>
            <w:tcW w:w="1931" w:type="dxa"/>
          </w:tcPr>
          <w:p w:rsidR="003440D2" w:rsidRDefault="003440D2" w:rsidP="002862AC">
            <w:pPr>
              <w:rPr>
                <w:szCs w:val="20"/>
              </w:rPr>
            </w:pPr>
            <w:r>
              <w:rPr>
                <w:szCs w:val="20"/>
              </w:rPr>
              <w:t>§ 85</w:t>
            </w:r>
          </w:p>
        </w:tc>
        <w:tc>
          <w:tcPr>
            <w:tcW w:w="6194" w:type="dxa"/>
          </w:tcPr>
          <w:p w:rsidR="003440D2" w:rsidRDefault="003440D2" w:rsidP="002862AC">
            <w:r>
              <w:t>Næstved Kommune står over for at skulle ændre alle botilbud oprettet i almennyttige boliger. Disse tilbud overgår fra hhv. § 107 og § 108 til § 85, da det ikke kan drives § 107 og § 108 botilbud i almennyttige boliger.</w:t>
            </w:r>
          </w:p>
        </w:tc>
      </w:tr>
      <w:tr w:rsidR="00F21600" w:rsidTr="00D20C19">
        <w:tc>
          <w:tcPr>
            <w:tcW w:w="1729" w:type="dxa"/>
          </w:tcPr>
          <w:p w:rsidR="00F21600" w:rsidRDefault="00F21600" w:rsidP="002862AC">
            <w:r>
              <w:t xml:space="preserve">Næstved </w:t>
            </w:r>
          </w:p>
        </w:tc>
        <w:tc>
          <w:tcPr>
            <w:tcW w:w="1931" w:type="dxa"/>
          </w:tcPr>
          <w:p w:rsidR="00F21600" w:rsidRDefault="00F21600" w:rsidP="002862AC">
            <w:pPr>
              <w:rPr>
                <w:szCs w:val="20"/>
              </w:rPr>
            </w:pPr>
            <w:r>
              <w:rPr>
                <w:szCs w:val="20"/>
              </w:rPr>
              <w:t>§ 107</w:t>
            </w:r>
          </w:p>
        </w:tc>
        <w:tc>
          <w:tcPr>
            <w:tcW w:w="6194" w:type="dxa"/>
          </w:tcPr>
          <w:p w:rsidR="00F21600" w:rsidRDefault="00F21600" w:rsidP="002862AC">
            <w:r>
              <w:t>Som nævnt under § 85, skal botilbud i almennyttige boliger visiteres efter § 85. Det betyder for Næstved kommune, at størstedelen af de eksisterende § 107 tilbud skal ændres til § 85 tilbud.</w:t>
            </w:r>
          </w:p>
        </w:tc>
      </w:tr>
      <w:tr w:rsidR="00EB2A6A" w:rsidTr="00D20C19">
        <w:tc>
          <w:tcPr>
            <w:tcW w:w="1729" w:type="dxa"/>
          </w:tcPr>
          <w:p w:rsidR="00EB2A6A" w:rsidRDefault="00EB2A6A" w:rsidP="002862AC">
            <w:r>
              <w:t>Næstved</w:t>
            </w:r>
          </w:p>
        </w:tc>
        <w:tc>
          <w:tcPr>
            <w:tcW w:w="1931" w:type="dxa"/>
          </w:tcPr>
          <w:p w:rsidR="00EB2A6A" w:rsidRDefault="00EB2A6A" w:rsidP="002862AC">
            <w:pPr>
              <w:rPr>
                <w:szCs w:val="20"/>
              </w:rPr>
            </w:pPr>
            <w:r>
              <w:rPr>
                <w:szCs w:val="20"/>
              </w:rPr>
              <w:t>§ 108</w:t>
            </w:r>
          </w:p>
        </w:tc>
        <w:tc>
          <w:tcPr>
            <w:tcW w:w="6194" w:type="dxa"/>
          </w:tcPr>
          <w:p w:rsidR="00EB2A6A" w:rsidRDefault="00EB2A6A" w:rsidP="002862AC">
            <w:r>
              <w:t>Samme situation, som nævnt under § 107.</w:t>
            </w:r>
          </w:p>
        </w:tc>
      </w:tr>
    </w:tbl>
    <w:p w:rsidR="0027447A" w:rsidRDefault="0027447A" w:rsidP="0027447A"/>
    <w:p w:rsidR="00756D6F" w:rsidRPr="0028100A" w:rsidRDefault="00D20C19" w:rsidP="00756D6F">
      <w:pPr>
        <w:rPr>
          <w:szCs w:val="20"/>
        </w:rPr>
      </w:pPr>
      <w:r>
        <w:rPr>
          <w:szCs w:val="20"/>
        </w:rPr>
        <w:t>Voksne</w:t>
      </w:r>
      <w:r w:rsidR="00756D6F">
        <w:rPr>
          <w:szCs w:val="20"/>
        </w:rPr>
        <w:t xml:space="preserve"> sindslidende</w:t>
      </w:r>
      <w:r w:rsidR="00756D6F" w:rsidRPr="0028100A">
        <w:rPr>
          <w:szCs w:val="20"/>
        </w:rPr>
        <w:t xml:space="preserve"> – ingen ændringer</w:t>
      </w:r>
      <w:r w:rsidR="00756D6F">
        <w:rPr>
          <w:szCs w:val="20"/>
        </w:rPr>
        <w:t xml:space="preserve"> i efterspørgsel</w:t>
      </w:r>
    </w:p>
    <w:tbl>
      <w:tblPr>
        <w:tblStyle w:val="Tabel-Gitter"/>
        <w:tblW w:w="0" w:type="auto"/>
        <w:tblLook w:val="04A0"/>
      </w:tblPr>
      <w:tblGrid>
        <w:gridCol w:w="1594"/>
        <w:gridCol w:w="8260"/>
      </w:tblGrid>
      <w:tr w:rsidR="00756D6F" w:rsidTr="008A1D95">
        <w:tc>
          <w:tcPr>
            <w:tcW w:w="1785" w:type="dxa"/>
          </w:tcPr>
          <w:p w:rsidR="00756D6F" w:rsidRDefault="00756D6F" w:rsidP="008A1D95">
            <w:r>
              <w:t>Kommune</w:t>
            </w:r>
          </w:p>
        </w:tc>
        <w:tc>
          <w:tcPr>
            <w:tcW w:w="11790" w:type="dxa"/>
          </w:tcPr>
          <w:p w:rsidR="00756D6F" w:rsidRDefault="00756D6F" w:rsidP="00756D6F">
            <w:r>
              <w:t xml:space="preserve">Faxe, Guldborgsund, Holbæk, </w:t>
            </w:r>
            <w:r w:rsidR="003E48BF">
              <w:t xml:space="preserve">Kalundborg, </w:t>
            </w:r>
            <w:r w:rsidR="00D13B7F">
              <w:t xml:space="preserve">Odsherred, </w:t>
            </w:r>
            <w:r w:rsidR="001C4198">
              <w:t xml:space="preserve">Ringsted, </w:t>
            </w:r>
            <w:r w:rsidR="008016B1">
              <w:t xml:space="preserve">Roskilde, </w:t>
            </w:r>
            <w:r w:rsidR="00C97422">
              <w:t xml:space="preserve">Slagelse, </w:t>
            </w:r>
            <w:r w:rsidR="009A57AA">
              <w:t xml:space="preserve">Solrød, </w:t>
            </w:r>
            <w:r w:rsidR="00D840F1">
              <w:t>Sorø</w:t>
            </w:r>
            <w:r w:rsidR="00282AE6">
              <w:t xml:space="preserve">, </w:t>
            </w:r>
            <w:r w:rsidR="003176DF">
              <w:t xml:space="preserve">Stevns, </w:t>
            </w:r>
            <w:r w:rsidR="00B4101F">
              <w:t xml:space="preserve">Vordingborg, </w:t>
            </w:r>
            <w:r w:rsidR="00476118">
              <w:t>Region Sjælland</w:t>
            </w:r>
          </w:p>
        </w:tc>
      </w:tr>
    </w:tbl>
    <w:p w:rsidR="00756D6F" w:rsidRDefault="00756D6F" w:rsidP="0027447A"/>
    <w:p w:rsidR="0027447A" w:rsidRPr="006172C9" w:rsidRDefault="0027447A" w:rsidP="0027447A">
      <w:pPr>
        <w:rPr>
          <w:szCs w:val="20"/>
        </w:rPr>
      </w:pPr>
      <w:r>
        <w:rPr>
          <w:szCs w:val="20"/>
        </w:rPr>
        <w:t>Voksne sindslidende</w:t>
      </w:r>
      <w:r w:rsidRPr="006172C9">
        <w:rPr>
          <w:szCs w:val="20"/>
        </w:rPr>
        <w:t xml:space="preserve"> </w:t>
      </w:r>
      <w:r w:rsidRPr="006172C9">
        <w:rPr>
          <w:szCs w:val="20"/>
        </w:rPr>
        <w:br/>
        <w:t>- Udbud: Kommunen forventer at ændre sine tilbud indenfor området.</w:t>
      </w:r>
    </w:p>
    <w:tbl>
      <w:tblPr>
        <w:tblStyle w:val="Tabel-Gitter"/>
        <w:tblW w:w="0" w:type="auto"/>
        <w:tblLook w:val="04A0"/>
      </w:tblPr>
      <w:tblGrid>
        <w:gridCol w:w="1729"/>
        <w:gridCol w:w="2601"/>
        <w:gridCol w:w="5524"/>
      </w:tblGrid>
      <w:tr w:rsidR="0027447A" w:rsidTr="009C0D76">
        <w:tc>
          <w:tcPr>
            <w:tcW w:w="1729" w:type="dxa"/>
          </w:tcPr>
          <w:p w:rsidR="0027447A" w:rsidRDefault="0027447A" w:rsidP="008A1D95">
            <w:r>
              <w:t>Kommunenavn</w:t>
            </w:r>
          </w:p>
        </w:tc>
        <w:tc>
          <w:tcPr>
            <w:tcW w:w="2601" w:type="dxa"/>
          </w:tcPr>
          <w:p w:rsidR="0027447A" w:rsidRPr="002F7856" w:rsidRDefault="0027447A" w:rsidP="008A1D95">
            <w:pPr>
              <w:rPr>
                <w:szCs w:val="20"/>
              </w:rPr>
            </w:pPr>
            <w:r>
              <w:rPr>
                <w:szCs w:val="20"/>
              </w:rPr>
              <w:t>Paragraf</w:t>
            </w:r>
          </w:p>
        </w:tc>
        <w:tc>
          <w:tcPr>
            <w:tcW w:w="5524" w:type="dxa"/>
          </w:tcPr>
          <w:p w:rsidR="0027447A" w:rsidRDefault="0027447A" w:rsidP="008A1D95">
            <w:r>
              <w:t>Bemærkninger</w:t>
            </w:r>
          </w:p>
        </w:tc>
      </w:tr>
      <w:tr w:rsidR="009C0D76" w:rsidTr="009C0D76">
        <w:tc>
          <w:tcPr>
            <w:tcW w:w="1729" w:type="dxa"/>
          </w:tcPr>
          <w:p w:rsidR="009C0D76" w:rsidRDefault="009C0D76" w:rsidP="002862AC">
            <w:r>
              <w:t>Greve</w:t>
            </w:r>
          </w:p>
        </w:tc>
        <w:tc>
          <w:tcPr>
            <w:tcW w:w="2601" w:type="dxa"/>
          </w:tcPr>
          <w:p w:rsidR="009C0D76" w:rsidRDefault="009C0D76" w:rsidP="002862AC">
            <w:r>
              <w:t>§ 85/ABL 105</w:t>
            </w:r>
          </w:p>
        </w:tc>
        <w:tc>
          <w:tcPr>
            <w:tcW w:w="5524" w:type="dxa"/>
          </w:tcPr>
          <w:p w:rsidR="009C0D76" w:rsidRDefault="009C0D76" w:rsidP="002862AC">
            <w:r>
              <w:t xml:space="preserve">Kommunen er i planlægningsfasen til et botilbud </w:t>
            </w:r>
            <w:r>
              <w:lastRenderedPageBreak/>
              <w:t xml:space="preserve">med 24 individuelle boliger for voksne med udviklingsforstyrrelser og autisme. Forventet opstart midt 2017. </w:t>
            </w:r>
          </w:p>
        </w:tc>
      </w:tr>
      <w:tr w:rsidR="009C0D76" w:rsidTr="009C0D76">
        <w:tc>
          <w:tcPr>
            <w:tcW w:w="1729" w:type="dxa"/>
          </w:tcPr>
          <w:p w:rsidR="009C0D76" w:rsidRDefault="009C0D76" w:rsidP="002862AC">
            <w:r>
              <w:lastRenderedPageBreak/>
              <w:t>Kalundborg</w:t>
            </w:r>
          </w:p>
        </w:tc>
        <w:tc>
          <w:tcPr>
            <w:tcW w:w="2601" w:type="dxa"/>
          </w:tcPr>
          <w:p w:rsidR="009C0D76" w:rsidRPr="002F7856" w:rsidRDefault="009C0D76" w:rsidP="002862AC">
            <w:pPr>
              <w:rPr>
                <w:szCs w:val="20"/>
              </w:rPr>
            </w:pPr>
            <w:r>
              <w:rPr>
                <w:szCs w:val="20"/>
              </w:rPr>
              <w:t>§ 108</w:t>
            </w:r>
          </w:p>
        </w:tc>
        <w:tc>
          <w:tcPr>
            <w:tcW w:w="5524" w:type="dxa"/>
          </w:tcPr>
          <w:p w:rsidR="009C0D76" w:rsidRDefault="009C0D76" w:rsidP="002862AC">
            <w:r>
              <w:t>Er ved at udvide botilbuddet Præstehaven, der er et §108-lig</w:t>
            </w:r>
            <w:r w:rsidR="007B0296">
              <w:t>n</w:t>
            </w:r>
            <w:r>
              <w:t xml:space="preserve">ende botilbud til blinde/svagtseende borgere med fysisk og psykiske handicap med yderligere 6 pladser. Byggeriet forventes færdigt primo 2016. Årsagen er at der er og har været en venteliste på dette tilbud, samt at der fremadrettet forventes yderligere søgning herpå. </w:t>
            </w:r>
          </w:p>
        </w:tc>
      </w:tr>
      <w:tr w:rsidR="009C0D76" w:rsidTr="009C0D76">
        <w:tc>
          <w:tcPr>
            <w:tcW w:w="1729" w:type="dxa"/>
          </w:tcPr>
          <w:p w:rsidR="009C0D76" w:rsidRDefault="009C0D76" w:rsidP="008A1D95">
            <w:r>
              <w:t>Køge</w:t>
            </w:r>
          </w:p>
        </w:tc>
        <w:tc>
          <w:tcPr>
            <w:tcW w:w="2601" w:type="dxa"/>
          </w:tcPr>
          <w:p w:rsidR="009C0D76" w:rsidRDefault="009C0D76" w:rsidP="008A1D95">
            <w:r>
              <w:t>§ 103</w:t>
            </w:r>
          </w:p>
        </w:tc>
        <w:tc>
          <w:tcPr>
            <w:tcW w:w="5524" w:type="dxa"/>
          </w:tcPr>
          <w:p w:rsidR="009C0D76" w:rsidRDefault="009C0D76" w:rsidP="008A1D95">
            <w:r>
              <w:t xml:space="preserve">Tilbuddet reduceres med 10 pladser. Årsagen er beskrevet ovenfor. </w:t>
            </w:r>
          </w:p>
        </w:tc>
      </w:tr>
      <w:tr w:rsidR="009C0D76" w:rsidTr="009C0D76">
        <w:tc>
          <w:tcPr>
            <w:tcW w:w="1729" w:type="dxa"/>
          </w:tcPr>
          <w:p w:rsidR="009C0D76" w:rsidRDefault="009C0D76" w:rsidP="002862AC">
            <w:r>
              <w:t>Lejre</w:t>
            </w:r>
          </w:p>
        </w:tc>
        <w:tc>
          <w:tcPr>
            <w:tcW w:w="2601" w:type="dxa"/>
          </w:tcPr>
          <w:p w:rsidR="009C0D76" w:rsidRDefault="009C0D76" w:rsidP="002862AC">
            <w:r>
              <w:t>§ 107</w:t>
            </w:r>
          </w:p>
        </w:tc>
        <w:tc>
          <w:tcPr>
            <w:tcW w:w="5524" w:type="dxa"/>
          </w:tcPr>
          <w:p w:rsidR="009C0D76" w:rsidRDefault="009C0D76" w:rsidP="002862AC">
            <w:r>
              <w:t xml:space="preserve">Det undersøges om der er behov for at oprette en § 107 for flygtninge. </w:t>
            </w:r>
          </w:p>
        </w:tc>
      </w:tr>
      <w:tr w:rsidR="009C0D76" w:rsidTr="009C0D76">
        <w:tc>
          <w:tcPr>
            <w:tcW w:w="1729" w:type="dxa"/>
          </w:tcPr>
          <w:p w:rsidR="009C0D76" w:rsidRDefault="009C0D76" w:rsidP="002862AC">
            <w:r>
              <w:t>Lolland</w:t>
            </w:r>
          </w:p>
        </w:tc>
        <w:tc>
          <w:tcPr>
            <w:tcW w:w="2601" w:type="dxa"/>
          </w:tcPr>
          <w:p w:rsidR="009C0D76" w:rsidRDefault="009C0D76" w:rsidP="002862AC">
            <w:r>
              <w:t>§ 107</w:t>
            </w:r>
          </w:p>
        </w:tc>
        <w:tc>
          <w:tcPr>
            <w:tcW w:w="5524" w:type="dxa"/>
          </w:tcPr>
          <w:p w:rsidR="009C0D76" w:rsidRDefault="009C0D76" w:rsidP="002862AC">
            <w:r>
              <w:t>Tilbuddet nedlægges (Hans Fuglsvej)</w:t>
            </w:r>
          </w:p>
        </w:tc>
      </w:tr>
      <w:tr w:rsidR="00563CBA" w:rsidTr="009C0D76">
        <w:tc>
          <w:tcPr>
            <w:tcW w:w="1729" w:type="dxa"/>
          </w:tcPr>
          <w:p w:rsidR="00563CBA" w:rsidRDefault="00563CBA" w:rsidP="002862AC">
            <w:r>
              <w:t>Lolland</w:t>
            </w:r>
          </w:p>
        </w:tc>
        <w:tc>
          <w:tcPr>
            <w:tcW w:w="2601" w:type="dxa"/>
          </w:tcPr>
          <w:p w:rsidR="00563CBA" w:rsidRDefault="00563CBA" w:rsidP="002862AC">
            <w:r>
              <w:t>§ 108</w:t>
            </w:r>
          </w:p>
        </w:tc>
        <w:tc>
          <w:tcPr>
            <w:tcW w:w="5524" w:type="dxa"/>
          </w:tcPr>
          <w:p w:rsidR="00563CBA" w:rsidRDefault="00563CBA" w:rsidP="002862AC">
            <w:r>
              <w:t>Tilbuddet nedlægges (Hans Fuglsvej)</w:t>
            </w:r>
          </w:p>
        </w:tc>
      </w:tr>
      <w:tr w:rsidR="00CF0CD4" w:rsidTr="009C0D76">
        <w:tc>
          <w:tcPr>
            <w:tcW w:w="1729" w:type="dxa"/>
          </w:tcPr>
          <w:p w:rsidR="00CF0CD4" w:rsidRDefault="00CF0CD4" w:rsidP="002862AC">
            <w:r>
              <w:t xml:space="preserve">Næstved </w:t>
            </w:r>
          </w:p>
        </w:tc>
        <w:tc>
          <w:tcPr>
            <w:tcW w:w="2601" w:type="dxa"/>
          </w:tcPr>
          <w:p w:rsidR="00CF0CD4" w:rsidRDefault="00CF0CD4" w:rsidP="002862AC">
            <w:r>
              <w:t>§ 103</w:t>
            </w:r>
          </w:p>
        </w:tc>
        <w:tc>
          <w:tcPr>
            <w:tcW w:w="5524" w:type="dxa"/>
          </w:tcPr>
          <w:p w:rsidR="00CF0CD4" w:rsidRDefault="00CF0CD4" w:rsidP="002862AC">
            <w:r>
              <w:t>Er startet tættere samarbejde med Center for Arbejdsmarked i forhold til praktikpladser og rehabiliteringsforløb. Har dog ikke direkte indflydelse på § 103 – området.</w:t>
            </w:r>
          </w:p>
        </w:tc>
      </w:tr>
    </w:tbl>
    <w:p w:rsidR="0027447A" w:rsidRDefault="0027447A" w:rsidP="0027447A">
      <w:pPr>
        <w:spacing w:after="100" w:afterAutospacing="1"/>
      </w:pPr>
    </w:p>
    <w:p w:rsidR="00756D6F" w:rsidRPr="0028100A" w:rsidRDefault="003D6FEE" w:rsidP="00756D6F">
      <w:pPr>
        <w:rPr>
          <w:szCs w:val="20"/>
        </w:rPr>
      </w:pPr>
      <w:r>
        <w:rPr>
          <w:szCs w:val="20"/>
        </w:rPr>
        <w:t>Voksne</w:t>
      </w:r>
      <w:r w:rsidR="00756D6F">
        <w:rPr>
          <w:szCs w:val="20"/>
        </w:rPr>
        <w:t xml:space="preserve"> sindslidende</w:t>
      </w:r>
      <w:r w:rsidR="00756D6F" w:rsidRPr="0028100A">
        <w:rPr>
          <w:szCs w:val="20"/>
        </w:rPr>
        <w:t xml:space="preserve"> – ingen ændringer</w:t>
      </w:r>
      <w:r w:rsidR="00756D6F">
        <w:rPr>
          <w:szCs w:val="20"/>
        </w:rPr>
        <w:t xml:space="preserve"> i udbud</w:t>
      </w:r>
    </w:p>
    <w:tbl>
      <w:tblPr>
        <w:tblStyle w:val="Tabel-Gitter"/>
        <w:tblW w:w="0" w:type="auto"/>
        <w:tblLook w:val="04A0"/>
      </w:tblPr>
      <w:tblGrid>
        <w:gridCol w:w="1594"/>
        <w:gridCol w:w="8260"/>
      </w:tblGrid>
      <w:tr w:rsidR="00756D6F" w:rsidTr="008A1D95">
        <w:tc>
          <w:tcPr>
            <w:tcW w:w="1785" w:type="dxa"/>
          </w:tcPr>
          <w:p w:rsidR="00756D6F" w:rsidRDefault="00756D6F" w:rsidP="008A1D95">
            <w:r>
              <w:t>Kommune</w:t>
            </w:r>
          </w:p>
        </w:tc>
        <w:tc>
          <w:tcPr>
            <w:tcW w:w="11790" w:type="dxa"/>
          </w:tcPr>
          <w:p w:rsidR="00756D6F" w:rsidRDefault="00756D6F" w:rsidP="00756D6F">
            <w:r>
              <w:t>Faxe, Guldborgsund, Holbæk,</w:t>
            </w:r>
            <w:r w:rsidR="00A7578D">
              <w:t xml:space="preserve"> Næstved,</w:t>
            </w:r>
            <w:r>
              <w:t xml:space="preserve"> </w:t>
            </w:r>
            <w:r w:rsidR="00D13B7F">
              <w:t xml:space="preserve">Odsherred, </w:t>
            </w:r>
            <w:r w:rsidR="001C4198">
              <w:t xml:space="preserve">Ringsted, </w:t>
            </w:r>
            <w:r w:rsidR="008016B1">
              <w:t xml:space="preserve">Roskilde, </w:t>
            </w:r>
            <w:r w:rsidR="00C97422">
              <w:t xml:space="preserve">Slagelse, </w:t>
            </w:r>
            <w:r w:rsidR="009A57AA">
              <w:t xml:space="preserve">Solrød, </w:t>
            </w:r>
            <w:r w:rsidR="00D840F1">
              <w:t xml:space="preserve">Sorø, </w:t>
            </w:r>
            <w:r w:rsidR="003176DF">
              <w:t xml:space="preserve">Stevns, </w:t>
            </w:r>
            <w:r w:rsidR="00B4101F">
              <w:t xml:space="preserve">Vordingborg, </w:t>
            </w:r>
            <w:r w:rsidR="00476118">
              <w:t>Region Sjælland</w:t>
            </w:r>
          </w:p>
        </w:tc>
      </w:tr>
    </w:tbl>
    <w:p w:rsidR="00756D6F" w:rsidRDefault="00756D6F" w:rsidP="0027447A">
      <w:pPr>
        <w:rPr>
          <w:szCs w:val="20"/>
        </w:rPr>
      </w:pPr>
    </w:p>
    <w:p w:rsidR="0027447A" w:rsidRPr="0028100A" w:rsidRDefault="0027447A" w:rsidP="0027447A">
      <w:pPr>
        <w:rPr>
          <w:szCs w:val="20"/>
        </w:rPr>
      </w:pPr>
      <w:r>
        <w:rPr>
          <w:szCs w:val="20"/>
        </w:rPr>
        <w:t xml:space="preserve">Voksne sindslidende </w:t>
      </w:r>
      <w:r w:rsidRPr="0028100A">
        <w:rPr>
          <w:szCs w:val="20"/>
        </w:rPr>
        <w:t>– ingen ændringer</w:t>
      </w:r>
    </w:p>
    <w:tbl>
      <w:tblPr>
        <w:tblStyle w:val="Tabel-Gitter"/>
        <w:tblW w:w="0" w:type="auto"/>
        <w:tblLook w:val="04A0"/>
      </w:tblPr>
      <w:tblGrid>
        <w:gridCol w:w="1594"/>
        <w:gridCol w:w="8260"/>
      </w:tblGrid>
      <w:tr w:rsidR="0027447A" w:rsidTr="008A1D95">
        <w:tc>
          <w:tcPr>
            <w:tcW w:w="1785" w:type="dxa"/>
          </w:tcPr>
          <w:p w:rsidR="0027447A" w:rsidRDefault="0027447A" w:rsidP="008A1D95">
            <w:r>
              <w:t>Kommune</w:t>
            </w:r>
          </w:p>
        </w:tc>
        <w:tc>
          <w:tcPr>
            <w:tcW w:w="11790" w:type="dxa"/>
          </w:tcPr>
          <w:p w:rsidR="0027447A" w:rsidRDefault="00455888" w:rsidP="008A1D95">
            <w:r>
              <w:t xml:space="preserve">Faxe, </w:t>
            </w:r>
            <w:r w:rsidR="00065825">
              <w:t xml:space="preserve">Guldborgsund, </w:t>
            </w:r>
            <w:r w:rsidR="002828DE">
              <w:t xml:space="preserve">Holbæk, </w:t>
            </w:r>
            <w:r w:rsidR="00D13B7F">
              <w:t xml:space="preserve">Odsherred, </w:t>
            </w:r>
            <w:r w:rsidR="001C4198">
              <w:t xml:space="preserve">Ringsted, </w:t>
            </w:r>
            <w:r w:rsidR="008016B1">
              <w:t xml:space="preserve">Roskilde, </w:t>
            </w:r>
            <w:r w:rsidR="00C97422">
              <w:t xml:space="preserve">Slagelse, </w:t>
            </w:r>
            <w:r w:rsidR="009A57AA">
              <w:t xml:space="preserve">Solrød, </w:t>
            </w:r>
            <w:r w:rsidR="00D840F1">
              <w:t xml:space="preserve">Sorø, </w:t>
            </w:r>
            <w:r w:rsidR="003176DF">
              <w:t>Stevns,</w:t>
            </w:r>
            <w:r w:rsidR="00B4101F">
              <w:t xml:space="preserve"> Vordingborg, </w:t>
            </w:r>
            <w:r w:rsidR="003176DF">
              <w:t xml:space="preserve"> </w:t>
            </w:r>
            <w:r w:rsidR="00476118">
              <w:t>Region Sjælland</w:t>
            </w:r>
          </w:p>
        </w:tc>
      </w:tr>
    </w:tbl>
    <w:p w:rsidR="0027447A" w:rsidRDefault="0027447A" w:rsidP="0027447A">
      <w:pPr>
        <w:spacing w:after="100" w:afterAutospacing="1"/>
      </w:pPr>
    </w:p>
    <w:p w:rsidR="0027447A" w:rsidRPr="0028100A" w:rsidRDefault="0027447A" w:rsidP="0027447A">
      <w:pPr>
        <w:rPr>
          <w:szCs w:val="20"/>
        </w:rPr>
      </w:pPr>
      <w:r>
        <w:rPr>
          <w:szCs w:val="20"/>
        </w:rPr>
        <w:t>Voksne sindslidende – Bemærkninger/overvejelser ift. udviklingen indenfor området</w:t>
      </w:r>
    </w:p>
    <w:tbl>
      <w:tblPr>
        <w:tblStyle w:val="Tabel-Gitter"/>
        <w:tblW w:w="0" w:type="auto"/>
        <w:tblLook w:val="04A0"/>
      </w:tblPr>
      <w:tblGrid>
        <w:gridCol w:w="1764"/>
        <w:gridCol w:w="8090"/>
      </w:tblGrid>
      <w:tr w:rsidR="0027447A" w:rsidTr="008A1D95">
        <w:tc>
          <w:tcPr>
            <w:tcW w:w="1785" w:type="dxa"/>
          </w:tcPr>
          <w:p w:rsidR="0027447A" w:rsidRDefault="0027447A" w:rsidP="008A1D95">
            <w:r>
              <w:t>Kommunenavn</w:t>
            </w:r>
          </w:p>
        </w:tc>
        <w:tc>
          <w:tcPr>
            <w:tcW w:w="11790" w:type="dxa"/>
          </w:tcPr>
          <w:p w:rsidR="0027447A" w:rsidRDefault="0027447A" w:rsidP="008A1D95">
            <w:r>
              <w:t>Bemærkninger</w:t>
            </w:r>
          </w:p>
        </w:tc>
      </w:tr>
      <w:tr w:rsidR="0027447A" w:rsidTr="008A1D95">
        <w:tc>
          <w:tcPr>
            <w:tcW w:w="1785" w:type="dxa"/>
          </w:tcPr>
          <w:p w:rsidR="0027447A" w:rsidRDefault="00D840F1" w:rsidP="008A1D95">
            <w:r>
              <w:t>Sorø</w:t>
            </w:r>
          </w:p>
        </w:tc>
        <w:tc>
          <w:tcPr>
            <w:tcW w:w="11790" w:type="dxa"/>
          </w:tcPr>
          <w:p w:rsidR="0027447A" w:rsidRDefault="00D840F1" w:rsidP="008A1D95">
            <w:r>
              <w:t>Der forventes en mindre efterspørgsel på området på grund af varslede besparelser. Der er imidlertid ikke truffet en beslutning om konkrete reduktioner til udmøntning i 2016 endnu.</w:t>
            </w:r>
          </w:p>
        </w:tc>
      </w:tr>
      <w:tr w:rsidR="001562EB" w:rsidTr="008A1D95">
        <w:tc>
          <w:tcPr>
            <w:tcW w:w="1785" w:type="dxa"/>
          </w:tcPr>
          <w:p w:rsidR="001562EB" w:rsidRDefault="001562EB" w:rsidP="008A1D95">
            <w:r>
              <w:t>Sorø</w:t>
            </w:r>
          </w:p>
        </w:tc>
        <w:tc>
          <w:tcPr>
            <w:tcW w:w="11790" w:type="dxa"/>
          </w:tcPr>
          <w:p w:rsidR="001562EB" w:rsidRDefault="001562EB" w:rsidP="008A1D95">
            <w:r>
              <w:t xml:space="preserve">Der forventes en mindre efterspørgsel på området. Dels på grund af en overordnet strategi om, så vidt muligt, at fastholde borgere i egen bolig med § 85 støtte, og dermed reducere i §§ 107 og 108 tilbud hen over tid, og dels på grund af varselede besparelser. Der er imidlertid ikke truffet en beslutning om konkrete reduktioner til udmøntning i 2016 endnu. </w:t>
            </w:r>
          </w:p>
        </w:tc>
      </w:tr>
    </w:tbl>
    <w:p w:rsidR="0027447A" w:rsidRDefault="0027447A" w:rsidP="0027447A"/>
    <w:p w:rsidR="00334BBE" w:rsidRDefault="00334BBE" w:rsidP="0027447A"/>
    <w:p w:rsidR="00334BBE" w:rsidRDefault="00334BBE" w:rsidP="0027447A"/>
    <w:p w:rsidR="00334BBE" w:rsidRDefault="00334BBE" w:rsidP="0027447A"/>
    <w:p w:rsidR="00D20C19" w:rsidRDefault="00D20C19" w:rsidP="0027447A">
      <w:pPr>
        <w:spacing w:after="0"/>
        <w:rPr>
          <w:b/>
          <w:color w:val="1F497D" w:themeColor="text2"/>
          <w:sz w:val="24"/>
          <w:szCs w:val="24"/>
        </w:rPr>
      </w:pPr>
    </w:p>
    <w:p w:rsidR="001C033A" w:rsidRDefault="001C033A" w:rsidP="0027447A">
      <w:pPr>
        <w:spacing w:after="0"/>
        <w:rPr>
          <w:b/>
          <w:color w:val="1F497D" w:themeColor="text2"/>
          <w:sz w:val="24"/>
          <w:szCs w:val="24"/>
        </w:rPr>
      </w:pPr>
    </w:p>
    <w:p w:rsidR="0027447A" w:rsidRDefault="0027447A" w:rsidP="0027447A">
      <w:pPr>
        <w:spacing w:after="0"/>
        <w:rPr>
          <w:b/>
          <w:color w:val="1F497D" w:themeColor="text2"/>
          <w:sz w:val="24"/>
          <w:szCs w:val="24"/>
        </w:rPr>
      </w:pPr>
      <w:r>
        <w:rPr>
          <w:b/>
          <w:color w:val="1F497D" w:themeColor="text2"/>
          <w:sz w:val="24"/>
          <w:szCs w:val="24"/>
        </w:rPr>
        <w:t>5)</w:t>
      </w:r>
      <w:r w:rsidRPr="00A13C71">
        <w:rPr>
          <w:b/>
          <w:color w:val="1F497D" w:themeColor="text2"/>
          <w:sz w:val="24"/>
          <w:szCs w:val="24"/>
        </w:rPr>
        <w:t>Herberg og Forsorgshjem</w:t>
      </w:r>
    </w:p>
    <w:p w:rsidR="00124DA6" w:rsidRDefault="00124DA6" w:rsidP="0027447A">
      <w:pPr>
        <w:spacing w:after="0"/>
        <w:rPr>
          <w:b/>
          <w:color w:val="1F497D" w:themeColor="text2"/>
          <w:sz w:val="24"/>
          <w:szCs w:val="24"/>
        </w:rPr>
      </w:pPr>
    </w:p>
    <w:p w:rsidR="0027447A" w:rsidRDefault="0027447A" w:rsidP="0027447A">
      <w:pPr>
        <w:spacing w:after="0"/>
        <w:rPr>
          <w:i/>
        </w:rPr>
      </w:pPr>
      <w:r>
        <w:rPr>
          <w:i/>
        </w:rPr>
        <w:t>Kommunernes tilbagemeldinger</w:t>
      </w:r>
    </w:p>
    <w:p w:rsidR="0027447A" w:rsidRDefault="0027447A" w:rsidP="0027447A">
      <w:pPr>
        <w:spacing w:after="0"/>
        <w:rPr>
          <w:i/>
        </w:rPr>
      </w:pPr>
    </w:p>
    <w:p w:rsidR="0027447A" w:rsidRPr="006172C9" w:rsidRDefault="0027447A" w:rsidP="0027447A">
      <w:pPr>
        <w:rPr>
          <w:szCs w:val="20"/>
        </w:rPr>
      </w:pPr>
      <w:r w:rsidRPr="006172C9">
        <w:rPr>
          <w:szCs w:val="20"/>
        </w:rPr>
        <w:t xml:space="preserve">Herberg-/Forsorgshjem – efterspørgsel og udbud </w:t>
      </w:r>
      <w:r w:rsidRPr="006172C9">
        <w:rPr>
          <w:szCs w:val="20"/>
        </w:rPr>
        <w:br/>
        <w:t>- Efterspørgsel: Kommunen forventer samlet at efterspørge flere eller færre pladser.</w:t>
      </w:r>
      <w:r w:rsidRPr="006172C9">
        <w:rPr>
          <w:szCs w:val="20"/>
        </w:rPr>
        <w:br/>
        <w:t>- Udbud: Kommunen forventer at ændre sine tilbud indenfor området.</w:t>
      </w:r>
    </w:p>
    <w:tbl>
      <w:tblPr>
        <w:tblStyle w:val="Tabel-Gitter"/>
        <w:tblW w:w="0" w:type="auto"/>
        <w:tblLook w:val="04A0"/>
      </w:tblPr>
      <w:tblGrid>
        <w:gridCol w:w="1729"/>
        <w:gridCol w:w="1800"/>
        <w:gridCol w:w="6325"/>
      </w:tblGrid>
      <w:tr w:rsidR="0027447A" w:rsidTr="00D20C19">
        <w:tc>
          <w:tcPr>
            <w:tcW w:w="1729" w:type="dxa"/>
          </w:tcPr>
          <w:p w:rsidR="0027447A" w:rsidRDefault="0027447A" w:rsidP="008A1D95">
            <w:r>
              <w:t>Kommunenavn</w:t>
            </w:r>
          </w:p>
        </w:tc>
        <w:tc>
          <w:tcPr>
            <w:tcW w:w="1800" w:type="dxa"/>
          </w:tcPr>
          <w:p w:rsidR="0027447A" w:rsidRDefault="0027447A" w:rsidP="008A1D95">
            <w:r>
              <w:t>Paragraf</w:t>
            </w:r>
          </w:p>
        </w:tc>
        <w:tc>
          <w:tcPr>
            <w:tcW w:w="6325" w:type="dxa"/>
          </w:tcPr>
          <w:p w:rsidR="0027447A" w:rsidRDefault="0027447A" w:rsidP="008A1D95">
            <w:r>
              <w:t>Bemærkninger</w:t>
            </w:r>
          </w:p>
        </w:tc>
      </w:tr>
      <w:tr w:rsidR="0027447A" w:rsidTr="00D20C19">
        <w:tc>
          <w:tcPr>
            <w:tcW w:w="1729" w:type="dxa"/>
          </w:tcPr>
          <w:p w:rsidR="0027447A" w:rsidRDefault="00217091" w:rsidP="008A1D95">
            <w:r>
              <w:t xml:space="preserve">Næstved </w:t>
            </w:r>
          </w:p>
        </w:tc>
        <w:tc>
          <w:tcPr>
            <w:tcW w:w="1800" w:type="dxa"/>
          </w:tcPr>
          <w:p w:rsidR="0027447A" w:rsidRDefault="00217091" w:rsidP="008A1D95">
            <w:r>
              <w:t>§ 110</w:t>
            </w:r>
          </w:p>
        </w:tc>
        <w:tc>
          <w:tcPr>
            <w:tcW w:w="6325" w:type="dxa"/>
          </w:tcPr>
          <w:p w:rsidR="0027447A" w:rsidRDefault="00217091" w:rsidP="008A1D95">
            <w:r>
              <w:t>Forventer større efterspørgsel fra unge tidligere anbragte.</w:t>
            </w:r>
          </w:p>
        </w:tc>
      </w:tr>
      <w:tr w:rsidR="00124DA6" w:rsidTr="00D20C19">
        <w:tc>
          <w:tcPr>
            <w:tcW w:w="1729" w:type="dxa"/>
          </w:tcPr>
          <w:p w:rsidR="00124DA6" w:rsidRDefault="00124DA6" w:rsidP="008A1D95">
            <w:r>
              <w:t>Næstved</w:t>
            </w:r>
          </w:p>
        </w:tc>
        <w:tc>
          <w:tcPr>
            <w:tcW w:w="1800" w:type="dxa"/>
          </w:tcPr>
          <w:p w:rsidR="00124DA6" w:rsidRDefault="00124DA6" w:rsidP="008A1D95">
            <w:r>
              <w:t>(§ 110)</w:t>
            </w:r>
          </w:p>
        </w:tc>
        <w:tc>
          <w:tcPr>
            <w:tcW w:w="6325" w:type="dxa"/>
          </w:tcPr>
          <w:p w:rsidR="00124DA6" w:rsidRDefault="00124DA6" w:rsidP="008A1D95">
            <w:r>
              <w:t>Påtænker etablering af ungeherberg</w:t>
            </w:r>
          </w:p>
        </w:tc>
      </w:tr>
      <w:tr w:rsidR="00124DA6" w:rsidTr="00D20C19">
        <w:tc>
          <w:tcPr>
            <w:tcW w:w="1729" w:type="dxa"/>
          </w:tcPr>
          <w:p w:rsidR="00124DA6" w:rsidRDefault="00124DA6" w:rsidP="008A1D95">
            <w:r>
              <w:t>Guldborgsund</w:t>
            </w:r>
          </w:p>
        </w:tc>
        <w:tc>
          <w:tcPr>
            <w:tcW w:w="1800" w:type="dxa"/>
          </w:tcPr>
          <w:p w:rsidR="00124DA6" w:rsidRDefault="00124DA6" w:rsidP="008A1D95">
            <w:r>
              <w:t>§ 110</w:t>
            </w:r>
          </w:p>
        </w:tc>
        <w:tc>
          <w:tcPr>
            <w:tcW w:w="6325" w:type="dxa"/>
          </w:tcPr>
          <w:p w:rsidR="00124DA6" w:rsidRDefault="00124DA6" w:rsidP="008A1D95">
            <w:r>
              <w:t>Har udbudt en sygeafdeling</w:t>
            </w:r>
          </w:p>
        </w:tc>
      </w:tr>
      <w:tr w:rsidR="00124DA6" w:rsidTr="00D20C19">
        <w:tc>
          <w:tcPr>
            <w:tcW w:w="1729" w:type="dxa"/>
          </w:tcPr>
          <w:p w:rsidR="00124DA6" w:rsidRDefault="00124DA6" w:rsidP="008A1D95">
            <w:r>
              <w:t>Odsherred*</w:t>
            </w:r>
          </w:p>
        </w:tc>
        <w:tc>
          <w:tcPr>
            <w:tcW w:w="1800" w:type="dxa"/>
          </w:tcPr>
          <w:p w:rsidR="00124DA6" w:rsidRDefault="00124DA6" w:rsidP="008A1D95">
            <w:r>
              <w:t>§ 110</w:t>
            </w:r>
          </w:p>
        </w:tc>
        <w:tc>
          <w:tcPr>
            <w:tcW w:w="6325" w:type="dxa"/>
          </w:tcPr>
          <w:p w:rsidR="00124DA6" w:rsidRDefault="00124DA6" w:rsidP="008A1D95">
            <w:r>
              <w:t>Kunne ønske sig en større kapacitet tættere på kommunen</w:t>
            </w:r>
          </w:p>
        </w:tc>
      </w:tr>
      <w:tr w:rsidR="00124DA6" w:rsidTr="00D20C19">
        <w:tc>
          <w:tcPr>
            <w:tcW w:w="1729" w:type="dxa"/>
          </w:tcPr>
          <w:p w:rsidR="00124DA6" w:rsidRDefault="00124DA6" w:rsidP="008A1D95">
            <w:r>
              <w:t>Slagelse*</w:t>
            </w:r>
          </w:p>
        </w:tc>
        <w:tc>
          <w:tcPr>
            <w:tcW w:w="1800" w:type="dxa"/>
          </w:tcPr>
          <w:p w:rsidR="00124DA6" w:rsidRDefault="00124DA6" w:rsidP="008A1D95">
            <w:r>
              <w:t>§ 110</w:t>
            </w:r>
          </w:p>
        </w:tc>
        <w:tc>
          <w:tcPr>
            <w:tcW w:w="6325" w:type="dxa"/>
          </w:tcPr>
          <w:p w:rsidR="00124DA6" w:rsidRDefault="00124DA6" w:rsidP="008A1D95">
            <w:r>
              <w:t>Kunne godt bruge flere pladser</w:t>
            </w:r>
          </w:p>
        </w:tc>
      </w:tr>
      <w:tr w:rsidR="00124DA6" w:rsidTr="00D20C19">
        <w:tc>
          <w:tcPr>
            <w:tcW w:w="1729" w:type="dxa"/>
          </w:tcPr>
          <w:p w:rsidR="00124DA6" w:rsidRDefault="00124DA6" w:rsidP="008A1D95">
            <w:r>
              <w:t>Solrød*</w:t>
            </w:r>
          </w:p>
        </w:tc>
        <w:tc>
          <w:tcPr>
            <w:tcW w:w="1800" w:type="dxa"/>
          </w:tcPr>
          <w:p w:rsidR="00124DA6" w:rsidRDefault="00124DA6" w:rsidP="008A1D95">
            <w:r>
              <w:t>§ 110</w:t>
            </w:r>
          </w:p>
        </w:tc>
        <w:tc>
          <w:tcPr>
            <w:tcW w:w="6325" w:type="dxa"/>
          </w:tcPr>
          <w:p w:rsidR="00124DA6" w:rsidRDefault="00124DA6" w:rsidP="008A1D95">
            <w:r>
              <w:t>Stigning i antallet af købte pladser</w:t>
            </w:r>
          </w:p>
        </w:tc>
      </w:tr>
    </w:tbl>
    <w:p w:rsidR="00C04E40" w:rsidRDefault="00C04E40" w:rsidP="0027447A"/>
    <w:p w:rsidR="0027447A" w:rsidRPr="008A0602" w:rsidRDefault="0027447A" w:rsidP="0027447A">
      <w:pPr>
        <w:rPr>
          <w:szCs w:val="20"/>
        </w:rPr>
      </w:pPr>
      <w:r w:rsidRPr="008A0602">
        <w:rPr>
          <w:szCs w:val="20"/>
        </w:rPr>
        <w:t>Herberg og forsorgshjem – ingen ændringer</w:t>
      </w:r>
    </w:p>
    <w:tbl>
      <w:tblPr>
        <w:tblStyle w:val="Tabel-Gitter"/>
        <w:tblW w:w="0" w:type="auto"/>
        <w:tblLook w:val="04A0"/>
      </w:tblPr>
      <w:tblGrid>
        <w:gridCol w:w="1597"/>
        <w:gridCol w:w="8257"/>
      </w:tblGrid>
      <w:tr w:rsidR="0027447A" w:rsidTr="008A1D95">
        <w:tc>
          <w:tcPr>
            <w:tcW w:w="1785" w:type="dxa"/>
          </w:tcPr>
          <w:p w:rsidR="0027447A" w:rsidRDefault="0027447A" w:rsidP="008A1D95">
            <w:r>
              <w:t>Kommune</w:t>
            </w:r>
          </w:p>
        </w:tc>
        <w:tc>
          <w:tcPr>
            <w:tcW w:w="11790" w:type="dxa"/>
          </w:tcPr>
          <w:p w:rsidR="0027447A" w:rsidRDefault="00455888" w:rsidP="007F5332">
            <w:r>
              <w:t>Faxe</w:t>
            </w:r>
            <w:r w:rsidR="00124DA6">
              <w:t xml:space="preserve">, </w:t>
            </w:r>
            <w:r w:rsidR="002828DE">
              <w:t xml:space="preserve">Holbæk, </w:t>
            </w:r>
            <w:r w:rsidR="00E73921">
              <w:t>Kalundborg,</w:t>
            </w:r>
            <w:r w:rsidR="00AA4464">
              <w:t xml:space="preserve"> Køge,</w:t>
            </w:r>
            <w:r w:rsidR="00A412DC">
              <w:t xml:space="preserve"> Lejre,</w:t>
            </w:r>
            <w:r w:rsidR="00461850">
              <w:t xml:space="preserve"> Lolland,</w:t>
            </w:r>
            <w:r w:rsidR="009602B4">
              <w:t xml:space="preserve"> </w:t>
            </w:r>
            <w:r w:rsidR="00057773">
              <w:t xml:space="preserve">Roskilde, </w:t>
            </w:r>
            <w:r w:rsidR="007F5332">
              <w:t xml:space="preserve">Ringsted, </w:t>
            </w:r>
            <w:r w:rsidR="008B4389">
              <w:t xml:space="preserve">Sorø, </w:t>
            </w:r>
            <w:r w:rsidR="003176DF">
              <w:t xml:space="preserve">Stevns, </w:t>
            </w:r>
            <w:r w:rsidR="00B4101F">
              <w:t xml:space="preserve">Vordingborg, </w:t>
            </w:r>
            <w:r w:rsidR="00476118">
              <w:t>Region Sjælland</w:t>
            </w:r>
          </w:p>
        </w:tc>
      </w:tr>
    </w:tbl>
    <w:p w:rsidR="0027447A" w:rsidRDefault="0027447A" w:rsidP="0027447A"/>
    <w:p w:rsidR="0027447A" w:rsidRPr="0028100A" w:rsidRDefault="0027447A" w:rsidP="0027447A">
      <w:pPr>
        <w:rPr>
          <w:szCs w:val="20"/>
        </w:rPr>
      </w:pPr>
      <w:r>
        <w:rPr>
          <w:szCs w:val="20"/>
        </w:rPr>
        <w:t>Herberg og forsorgshjem – Bemærkninger/overvejelser ift. udviklingen indenfor området</w:t>
      </w:r>
    </w:p>
    <w:tbl>
      <w:tblPr>
        <w:tblStyle w:val="Tabel-Gitter"/>
        <w:tblW w:w="0" w:type="auto"/>
        <w:tblLook w:val="04A0"/>
      </w:tblPr>
      <w:tblGrid>
        <w:gridCol w:w="1764"/>
        <w:gridCol w:w="8090"/>
      </w:tblGrid>
      <w:tr w:rsidR="0027447A" w:rsidTr="008A1D95">
        <w:tc>
          <w:tcPr>
            <w:tcW w:w="1785" w:type="dxa"/>
          </w:tcPr>
          <w:p w:rsidR="0027447A" w:rsidRDefault="0027447A" w:rsidP="008A1D95">
            <w:r>
              <w:t>Kommunenavn</w:t>
            </w:r>
          </w:p>
        </w:tc>
        <w:tc>
          <w:tcPr>
            <w:tcW w:w="11790" w:type="dxa"/>
          </w:tcPr>
          <w:p w:rsidR="0027447A" w:rsidRDefault="0027447A" w:rsidP="008A1D95">
            <w:r>
              <w:t>Bemærkninger</w:t>
            </w:r>
          </w:p>
        </w:tc>
      </w:tr>
      <w:tr w:rsidR="0027447A" w:rsidTr="008A1D95">
        <w:tc>
          <w:tcPr>
            <w:tcW w:w="1785" w:type="dxa"/>
          </w:tcPr>
          <w:p w:rsidR="0027447A" w:rsidRDefault="00455888" w:rsidP="008A1D95">
            <w:r>
              <w:t>Faxe</w:t>
            </w:r>
          </w:p>
        </w:tc>
        <w:tc>
          <w:tcPr>
            <w:tcW w:w="11790" w:type="dxa"/>
          </w:tcPr>
          <w:p w:rsidR="00455888" w:rsidRDefault="00455888" w:rsidP="008A1D95">
            <w:r>
              <w:t>Ikke oplevet manglende kapacitet på området.</w:t>
            </w:r>
          </w:p>
        </w:tc>
      </w:tr>
      <w:tr w:rsidR="00065825" w:rsidTr="008A1D95">
        <w:tc>
          <w:tcPr>
            <w:tcW w:w="1785" w:type="dxa"/>
          </w:tcPr>
          <w:p w:rsidR="00065825" w:rsidRDefault="00065825" w:rsidP="008A1D95">
            <w:r>
              <w:t>Guldborgsund</w:t>
            </w:r>
          </w:p>
        </w:tc>
        <w:tc>
          <w:tcPr>
            <w:tcW w:w="11790" w:type="dxa"/>
          </w:tcPr>
          <w:p w:rsidR="00065825" w:rsidRDefault="00065825" w:rsidP="008A1D95">
            <w:r>
              <w:t>Passende og så er der udbudt en sygeafdeling.</w:t>
            </w:r>
          </w:p>
        </w:tc>
      </w:tr>
      <w:tr w:rsidR="002828DE" w:rsidTr="008A1D95">
        <w:tc>
          <w:tcPr>
            <w:tcW w:w="1785" w:type="dxa"/>
          </w:tcPr>
          <w:p w:rsidR="002828DE" w:rsidRDefault="00E73921" w:rsidP="008A1D95">
            <w:r>
              <w:t>Ho</w:t>
            </w:r>
            <w:r w:rsidR="002828DE">
              <w:t>lbæk</w:t>
            </w:r>
          </w:p>
        </w:tc>
        <w:tc>
          <w:tcPr>
            <w:tcW w:w="11790" w:type="dxa"/>
          </w:tcPr>
          <w:p w:rsidR="002828DE" w:rsidRDefault="002828DE" w:rsidP="008A1D95">
            <w:r>
              <w:t>Samme som hidtil.</w:t>
            </w:r>
          </w:p>
        </w:tc>
      </w:tr>
      <w:tr w:rsidR="00C5642E" w:rsidTr="008A1D95">
        <w:tc>
          <w:tcPr>
            <w:tcW w:w="1785" w:type="dxa"/>
          </w:tcPr>
          <w:p w:rsidR="00C5642E" w:rsidRDefault="00C5642E" w:rsidP="008A1D95">
            <w:r>
              <w:t>Lejre</w:t>
            </w:r>
          </w:p>
        </w:tc>
        <w:tc>
          <w:tcPr>
            <w:tcW w:w="11790" w:type="dxa"/>
          </w:tcPr>
          <w:p w:rsidR="00C5642E" w:rsidRDefault="00C5642E" w:rsidP="008A1D95">
            <w:r>
              <w:t>Velfungerende, kunne dog ønske en hurtigere orientering om optag.</w:t>
            </w:r>
          </w:p>
        </w:tc>
      </w:tr>
      <w:tr w:rsidR="00CA4F78" w:rsidTr="008A1D95">
        <w:tc>
          <w:tcPr>
            <w:tcW w:w="1785" w:type="dxa"/>
          </w:tcPr>
          <w:p w:rsidR="00CA4F78" w:rsidRDefault="00CA4F78" w:rsidP="008A1D95">
            <w:r>
              <w:t>Næstved</w:t>
            </w:r>
          </w:p>
        </w:tc>
        <w:tc>
          <w:tcPr>
            <w:tcW w:w="11790" w:type="dxa"/>
          </w:tcPr>
          <w:p w:rsidR="00CA4F78" w:rsidRDefault="00CA4F78" w:rsidP="008A1D95">
            <w:r>
              <w:t>Forventer at erstatte et antal allerede eksisterende § 110 pladser og oprette et ungeherberg.</w:t>
            </w:r>
          </w:p>
        </w:tc>
      </w:tr>
      <w:tr w:rsidR="009602B4" w:rsidTr="008A1D95">
        <w:tc>
          <w:tcPr>
            <w:tcW w:w="1785" w:type="dxa"/>
          </w:tcPr>
          <w:p w:rsidR="009602B4" w:rsidRDefault="009602B4" w:rsidP="008A1D95">
            <w:r>
              <w:t>Næstved</w:t>
            </w:r>
          </w:p>
        </w:tc>
        <w:tc>
          <w:tcPr>
            <w:tcW w:w="11790" w:type="dxa"/>
          </w:tcPr>
          <w:p w:rsidR="009602B4" w:rsidRDefault="009602B4" w:rsidP="008A1D95">
            <w:r>
              <w:t>Tilgang af unge ses stigende.</w:t>
            </w:r>
            <w:r>
              <w:br/>
              <w:t>Påtænker etablering af ungeherberg.</w:t>
            </w:r>
          </w:p>
        </w:tc>
      </w:tr>
      <w:tr w:rsidR="00D13B7F" w:rsidTr="008A1D95">
        <w:tc>
          <w:tcPr>
            <w:tcW w:w="1785" w:type="dxa"/>
          </w:tcPr>
          <w:p w:rsidR="00D13B7F" w:rsidRDefault="00D13B7F" w:rsidP="008A1D95">
            <w:r>
              <w:t>Odsherred</w:t>
            </w:r>
          </w:p>
        </w:tc>
        <w:tc>
          <w:tcPr>
            <w:tcW w:w="11790" w:type="dxa"/>
          </w:tcPr>
          <w:p w:rsidR="00D13B7F" w:rsidRDefault="00D13B7F" w:rsidP="008A1D95">
            <w:r>
              <w:t>Odsherred Kommune kunne ønske sig</w:t>
            </w:r>
            <w:r w:rsidR="00C97422">
              <w:t xml:space="preserve"> en større kapacitet tættere på </w:t>
            </w:r>
            <w:r>
              <w:t xml:space="preserve">kommunen, f.eks. Holbæk, hvor der stort set aldrig er plads. </w:t>
            </w:r>
          </w:p>
        </w:tc>
      </w:tr>
      <w:tr w:rsidR="001C4198" w:rsidTr="008A1D95">
        <w:tc>
          <w:tcPr>
            <w:tcW w:w="1785" w:type="dxa"/>
          </w:tcPr>
          <w:p w:rsidR="001C4198" w:rsidRDefault="001C4198" w:rsidP="008A1D95">
            <w:r>
              <w:t>Ringsted</w:t>
            </w:r>
          </w:p>
        </w:tc>
        <w:tc>
          <w:tcPr>
            <w:tcW w:w="11790" w:type="dxa"/>
          </w:tcPr>
          <w:p w:rsidR="001C4198" w:rsidRDefault="001C4198" w:rsidP="008A1D95">
            <w:r>
              <w:t xml:space="preserve">Ringsted Kommune finder overordnet kapaciteten passende. </w:t>
            </w:r>
            <w:r>
              <w:br/>
              <w:t xml:space="preserve">Indholdet generelt ok, men nogle gange problematisk at herberg og forsorgshjem er selvstændige. </w:t>
            </w:r>
          </w:p>
        </w:tc>
      </w:tr>
      <w:tr w:rsidR="00C97422" w:rsidTr="008A1D95">
        <w:tc>
          <w:tcPr>
            <w:tcW w:w="1785" w:type="dxa"/>
          </w:tcPr>
          <w:p w:rsidR="00C97422" w:rsidRDefault="00C97422" w:rsidP="008A1D95">
            <w:r>
              <w:t>Slagelse</w:t>
            </w:r>
          </w:p>
        </w:tc>
        <w:tc>
          <w:tcPr>
            <w:tcW w:w="11790" w:type="dxa"/>
          </w:tcPr>
          <w:p w:rsidR="00C97422" w:rsidRDefault="00C97422" w:rsidP="008A1D95">
            <w:r>
              <w:t xml:space="preserve">Vi kunne godt bruge flere pladser. </w:t>
            </w:r>
            <w:r>
              <w:br/>
              <w:t>Måske alternative plejehjem under § 110</w:t>
            </w:r>
            <w:r>
              <w:br/>
              <w:t xml:space="preserve">Det vi har beliggende i Slagelse gør et fantastisk arbejde. Vi bruger dem også til at udføre § 85. Til de borgere, der profitere af den tilgang, man har til borgerne i et § 110 tilbud. </w:t>
            </w:r>
          </w:p>
        </w:tc>
      </w:tr>
      <w:tr w:rsidR="009A57AA" w:rsidTr="008A1D95">
        <w:tc>
          <w:tcPr>
            <w:tcW w:w="1785" w:type="dxa"/>
          </w:tcPr>
          <w:p w:rsidR="009A57AA" w:rsidRDefault="009A57AA" w:rsidP="008A1D95">
            <w:r>
              <w:t>Solrød</w:t>
            </w:r>
          </w:p>
        </w:tc>
        <w:tc>
          <w:tcPr>
            <w:tcW w:w="11790" w:type="dxa"/>
          </w:tcPr>
          <w:p w:rsidR="009A57AA" w:rsidRDefault="009A57AA" w:rsidP="008A1D95">
            <w:r>
              <w:t>Solrød Kommune der en stigning i antallet af købte pladser. Det ser ud til stigningen fortsætter i 2015 og 2016, og Solrød forventer at skulle købe ca. 3 pladser mere om året.</w:t>
            </w:r>
          </w:p>
        </w:tc>
      </w:tr>
      <w:tr w:rsidR="00666417" w:rsidTr="008A1D95">
        <w:tc>
          <w:tcPr>
            <w:tcW w:w="1785" w:type="dxa"/>
          </w:tcPr>
          <w:p w:rsidR="00666417" w:rsidRDefault="00666417" w:rsidP="008A1D95">
            <w:r>
              <w:t>Greve</w:t>
            </w:r>
          </w:p>
        </w:tc>
        <w:tc>
          <w:tcPr>
            <w:tcW w:w="11790" w:type="dxa"/>
          </w:tcPr>
          <w:p w:rsidR="00666417" w:rsidRDefault="00666417" w:rsidP="008A1D95">
            <w:r>
              <w:t>Kapaciteten vurderes umiddelbart som passende i forhold til behovet.</w:t>
            </w:r>
          </w:p>
        </w:tc>
      </w:tr>
    </w:tbl>
    <w:p w:rsidR="007F5332" w:rsidRDefault="007F5332" w:rsidP="0027447A">
      <w:pPr>
        <w:spacing w:after="0"/>
        <w:rPr>
          <w:b/>
          <w:color w:val="1F497D" w:themeColor="text2"/>
          <w:sz w:val="24"/>
          <w:szCs w:val="24"/>
        </w:rPr>
      </w:pPr>
    </w:p>
    <w:p w:rsidR="007F5332" w:rsidRDefault="007F5332" w:rsidP="0027447A">
      <w:pPr>
        <w:spacing w:after="0"/>
        <w:rPr>
          <w:b/>
          <w:color w:val="1F497D" w:themeColor="text2"/>
          <w:sz w:val="24"/>
          <w:szCs w:val="24"/>
        </w:rPr>
      </w:pPr>
    </w:p>
    <w:p w:rsidR="00334BBE" w:rsidRDefault="00334BBE" w:rsidP="0027447A">
      <w:pPr>
        <w:spacing w:after="0"/>
        <w:rPr>
          <w:b/>
          <w:color w:val="1F497D" w:themeColor="text2"/>
          <w:sz w:val="24"/>
          <w:szCs w:val="24"/>
        </w:rPr>
      </w:pPr>
    </w:p>
    <w:p w:rsidR="0027447A" w:rsidRPr="004049ED" w:rsidRDefault="0027447A" w:rsidP="0027447A">
      <w:pPr>
        <w:spacing w:after="0"/>
        <w:rPr>
          <w:i/>
        </w:rPr>
      </w:pPr>
      <w:r w:rsidRPr="004049ED">
        <w:rPr>
          <w:b/>
          <w:color w:val="1F497D" w:themeColor="text2"/>
          <w:sz w:val="24"/>
          <w:szCs w:val="24"/>
        </w:rPr>
        <w:t>6)Kvindekrisecentre</w:t>
      </w:r>
    </w:p>
    <w:p w:rsidR="0027447A" w:rsidRDefault="0027447A" w:rsidP="0027447A">
      <w:pPr>
        <w:spacing w:after="0"/>
        <w:rPr>
          <w:i/>
        </w:rPr>
      </w:pPr>
      <w:r w:rsidRPr="004049ED">
        <w:rPr>
          <w:i/>
        </w:rPr>
        <w:t>Kommunernes tilbagemeldi</w:t>
      </w:r>
      <w:r>
        <w:rPr>
          <w:i/>
        </w:rPr>
        <w:t>nger</w:t>
      </w:r>
      <w:r>
        <w:rPr>
          <w:i/>
        </w:rPr>
        <w:br/>
      </w:r>
    </w:p>
    <w:p w:rsidR="0027447A" w:rsidRPr="008A0602" w:rsidRDefault="0027447A" w:rsidP="0027447A">
      <w:pPr>
        <w:rPr>
          <w:szCs w:val="20"/>
        </w:rPr>
      </w:pPr>
      <w:r w:rsidRPr="008A0602">
        <w:rPr>
          <w:szCs w:val="20"/>
        </w:rPr>
        <w:t xml:space="preserve">Kvindekrisecentre – efterspørgsel og udbud </w:t>
      </w:r>
      <w:r w:rsidRPr="008A0602">
        <w:rPr>
          <w:szCs w:val="20"/>
        </w:rPr>
        <w:br/>
        <w:t xml:space="preserve">- Efterspørgsel: Kommunen forventer samlet at efterspørge flere eller færre pladser </w:t>
      </w:r>
      <w:r w:rsidRPr="008A0602">
        <w:rPr>
          <w:szCs w:val="20"/>
        </w:rPr>
        <w:br/>
        <w:t>- Udbud: Kommunen forventer at ændre sine tilbud indenfor området</w:t>
      </w:r>
    </w:p>
    <w:tbl>
      <w:tblPr>
        <w:tblStyle w:val="Tabel-Gitter"/>
        <w:tblW w:w="0" w:type="auto"/>
        <w:tblLook w:val="04A0"/>
      </w:tblPr>
      <w:tblGrid>
        <w:gridCol w:w="1729"/>
        <w:gridCol w:w="1816"/>
        <w:gridCol w:w="6309"/>
      </w:tblGrid>
      <w:tr w:rsidR="0027447A" w:rsidTr="00D20C19">
        <w:tc>
          <w:tcPr>
            <w:tcW w:w="1729" w:type="dxa"/>
          </w:tcPr>
          <w:p w:rsidR="0027447A" w:rsidRDefault="0027447A" w:rsidP="008A1D95">
            <w:r>
              <w:t>Kommunenavn</w:t>
            </w:r>
          </w:p>
        </w:tc>
        <w:tc>
          <w:tcPr>
            <w:tcW w:w="1816" w:type="dxa"/>
          </w:tcPr>
          <w:p w:rsidR="0027447A" w:rsidRDefault="0027447A" w:rsidP="0027447A">
            <w:r>
              <w:t>Paragraf</w:t>
            </w:r>
          </w:p>
        </w:tc>
        <w:tc>
          <w:tcPr>
            <w:tcW w:w="6309" w:type="dxa"/>
          </w:tcPr>
          <w:p w:rsidR="0027447A" w:rsidRDefault="0027447A" w:rsidP="008A1D95">
            <w:r>
              <w:t>Bemærkninger</w:t>
            </w:r>
          </w:p>
        </w:tc>
      </w:tr>
      <w:tr w:rsidR="007F5332" w:rsidTr="00D20C19">
        <w:tc>
          <w:tcPr>
            <w:tcW w:w="1729" w:type="dxa"/>
          </w:tcPr>
          <w:p w:rsidR="007F5332" w:rsidRDefault="007F5332" w:rsidP="008A1D95">
            <w:r>
              <w:t>Solrød*</w:t>
            </w:r>
          </w:p>
        </w:tc>
        <w:tc>
          <w:tcPr>
            <w:tcW w:w="1816" w:type="dxa"/>
          </w:tcPr>
          <w:p w:rsidR="007F5332" w:rsidRDefault="007F5332" w:rsidP="008A1D95">
            <w:r>
              <w:t>§ 109</w:t>
            </w:r>
          </w:p>
        </w:tc>
        <w:tc>
          <w:tcPr>
            <w:tcW w:w="6309" w:type="dxa"/>
          </w:tcPr>
          <w:p w:rsidR="007F5332" w:rsidRDefault="007F5332" w:rsidP="008A1D95">
            <w:r>
              <w:t>Stigning i efterspørgslen</w:t>
            </w:r>
          </w:p>
        </w:tc>
      </w:tr>
    </w:tbl>
    <w:p w:rsidR="0027447A" w:rsidRDefault="0027447A" w:rsidP="0027447A">
      <w:pPr>
        <w:rPr>
          <w:b/>
          <w:sz w:val="24"/>
          <w:szCs w:val="24"/>
        </w:rPr>
      </w:pPr>
    </w:p>
    <w:p w:rsidR="0027447A" w:rsidRPr="008A0602" w:rsidRDefault="0027447A" w:rsidP="0027447A">
      <w:pPr>
        <w:rPr>
          <w:szCs w:val="20"/>
        </w:rPr>
      </w:pPr>
      <w:r w:rsidRPr="008A0602">
        <w:rPr>
          <w:szCs w:val="20"/>
        </w:rPr>
        <w:t xml:space="preserve">Kvindekrisecentre  </w:t>
      </w:r>
      <w:r w:rsidRPr="008A0602">
        <w:rPr>
          <w:szCs w:val="20"/>
        </w:rPr>
        <w:br/>
        <w:t xml:space="preserve">- Ingen ændringer </w:t>
      </w:r>
    </w:p>
    <w:tbl>
      <w:tblPr>
        <w:tblStyle w:val="Tabel-Gitter"/>
        <w:tblW w:w="0" w:type="auto"/>
        <w:tblLook w:val="04A0"/>
      </w:tblPr>
      <w:tblGrid>
        <w:gridCol w:w="1594"/>
        <w:gridCol w:w="8260"/>
      </w:tblGrid>
      <w:tr w:rsidR="0027447A" w:rsidTr="008A1D95">
        <w:tc>
          <w:tcPr>
            <w:tcW w:w="1785" w:type="dxa"/>
          </w:tcPr>
          <w:p w:rsidR="0027447A" w:rsidRDefault="0027447A" w:rsidP="008A1D95">
            <w:r>
              <w:t>Kommune</w:t>
            </w:r>
          </w:p>
        </w:tc>
        <w:tc>
          <w:tcPr>
            <w:tcW w:w="11790" w:type="dxa"/>
          </w:tcPr>
          <w:p w:rsidR="0027447A" w:rsidRDefault="00C13094" w:rsidP="007F5332">
            <w:r>
              <w:t>Faxe,</w:t>
            </w:r>
            <w:r w:rsidR="00074415">
              <w:t xml:space="preserve"> Greve,</w:t>
            </w:r>
            <w:r>
              <w:t xml:space="preserve"> </w:t>
            </w:r>
            <w:r w:rsidR="002D5DEF">
              <w:t>Guldborgsund</w:t>
            </w:r>
            <w:r w:rsidR="00CE1694">
              <w:t>, Holbæk</w:t>
            </w:r>
            <w:r w:rsidR="007F5332">
              <w:t>, K</w:t>
            </w:r>
            <w:r w:rsidR="00834596">
              <w:t>alundborg,</w:t>
            </w:r>
            <w:r w:rsidR="00AA4464">
              <w:t xml:space="preserve"> Køge,</w:t>
            </w:r>
            <w:r w:rsidR="006C7880">
              <w:t xml:space="preserve"> Lejre, </w:t>
            </w:r>
            <w:r w:rsidR="00834596">
              <w:t xml:space="preserve"> </w:t>
            </w:r>
            <w:r w:rsidR="00461850">
              <w:t xml:space="preserve">Lolland, </w:t>
            </w:r>
            <w:r w:rsidR="00D72228">
              <w:t xml:space="preserve">Odsherred, </w:t>
            </w:r>
            <w:r w:rsidR="00FF24BD">
              <w:t xml:space="preserve">Næstved, </w:t>
            </w:r>
            <w:r w:rsidR="00057773">
              <w:t xml:space="preserve">Roskilde, </w:t>
            </w:r>
            <w:r w:rsidR="007F5332">
              <w:t xml:space="preserve">Ringsted, </w:t>
            </w:r>
            <w:r w:rsidR="002220BA">
              <w:t xml:space="preserve">Slagelse, </w:t>
            </w:r>
            <w:r w:rsidR="008B4389">
              <w:t xml:space="preserve">Sorø, </w:t>
            </w:r>
            <w:r w:rsidR="003176DF">
              <w:t xml:space="preserve">Stevns, </w:t>
            </w:r>
            <w:r w:rsidR="00B4101F">
              <w:t xml:space="preserve">Vordingborg, </w:t>
            </w:r>
            <w:r w:rsidR="00476118">
              <w:t>Region Sjælland</w:t>
            </w:r>
          </w:p>
        </w:tc>
      </w:tr>
    </w:tbl>
    <w:p w:rsidR="0027447A" w:rsidRDefault="0027447A" w:rsidP="0027447A">
      <w:pPr>
        <w:spacing w:after="0"/>
        <w:rPr>
          <w:i/>
        </w:rPr>
      </w:pPr>
    </w:p>
    <w:p w:rsidR="0027447A" w:rsidRPr="0028100A" w:rsidRDefault="0027447A" w:rsidP="0027447A">
      <w:pPr>
        <w:rPr>
          <w:szCs w:val="20"/>
        </w:rPr>
      </w:pPr>
      <w:r>
        <w:rPr>
          <w:szCs w:val="20"/>
        </w:rPr>
        <w:t>Kvindekrisecentre – Bemærkninger/overvejelser ift. udviklingen indenfor området</w:t>
      </w:r>
    </w:p>
    <w:tbl>
      <w:tblPr>
        <w:tblStyle w:val="Tabel-Gitter"/>
        <w:tblW w:w="0" w:type="auto"/>
        <w:tblLook w:val="04A0"/>
      </w:tblPr>
      <w:tblGrid>
        <w:gridCol w:w="1762"/>
        <w:gridCol w:w="8092"/>
      </w:tblGrid>
      <w:tr w:rsidR="0027447A" w:rsidTr="008A1D95">
        <w:tc>
          <w:tcPr>
            <w:tcW w:w="1785" w:type="dxa"/>
          </w:tcPr>
          <w:p w:rsidR="0027447A" w:rsidRDefault="0027447A" w:rsidP="008A1D95">
            <w:r>
              <w:t>Kommunenavn</w:t>
            </w:r>
          </w:p>
        </w:tc>
        <w:tc>
          <w:tcPr>
            <w:tcW w:w="11790" w:type="dxa"/>
          </w:tcPr>
          <w:p w:rsidR="0027447A" w:rsidRDefault="0027447A" w:rsidP="008A1D95">
            <w:r>
              <w:t>Bemærkninger</w:t>
            </w:r>
          </w:p>
        </w:tc>
      </w:tr>
      <w:tr w:rsidR="0027447A" w:rsidTr="008A1D95">
        <w:tc>
          <w:tcPr>
            <w:tcW w:w="1785" w:type="dxa"/>
          </w:tcPr>
          <w:p w:rsidR="0027447A" w:rsidRDefault="00C13094" w:rsidP="008A1D95">
            <w:r>
              <w:t>Faxe</w:t>
            </w:r>
          </w:p>
        </w:tc>
        <w:tc>
          <w:tcPr>
            <w:tcW w:w="11790" w:type="dxa"/>
          </w:tcPr>
          <w:p w:rsidR="00C13094" w:rsidRDefault="00C13094" w:rsidP="008A1D95">
            <w:r>
              <w:t>Ingen problemer.</w:t>
            </w:r>
          </w:p>
        </w:tc>
      </w:tr>
      <w:tr w:rsidR="002D5DEF" w:rsidTr="008A1D95">
        <w:tc>
          <w:tcPr>
            <w:tcW w:w="1785" w:type="dxa"/>
          </w:tcPr>
          <w:p w:rsidR="002D5DEF" w:rsidRDefault="002D5DEF" w:rsidP="008A1D95">
            <w:r>
              <w:t>Guldborgsund</w:t>
            </w:r>
          </w:p>
        </w:tc>
        <w:tc>
          <w:tcPr>
            <w:tcW w:w="11790" w:type="dxa"/>
          </w:tcPr>
          <w:p w:rsidR="002D5DEF" w:rsidRDefault="002D5DEF" w:rsidP="008A1D95">
            <w:r>
              <w:t>Passende.</w:t>
            </w:r>
          </w:p>
        </w:tc>
      </w:tr>
      <w:tr w:rsidR="00834596" w:rsidTr="008A1D95">
        <w:tc>
          <w:tcPr>
            <w:tcW w:w="1785" w:type="dxa"/>
          </w:tcPr>
          <w:p w:rsidR="00834596" w:rsidRDefault="00834596" w:rsidP="008A1D95">
            <w:r>
              <w:t>Kalundborg</w:t>
            </w:r>
          </w:p>
        </w:tc>
        <w:tc>
          <w:tcPr>
            <w:tcW w:w="11790" w:type="dxa"/>
          </w:tcPr>
          <w:p w:rsidR="00834596" w:rsidRDefault="00834596" w:rsidP="008A1D95">
            <w:r>
              <w:t xml:space="preserve">Den nuværende kapacitet hos Heradøtrene vurderes tilpas. Er vidende om at Kvindekrisecenteret p.t. undersøger mulighederne for at få bedre lokaler andetsteds i Kalundborg. </w:t>
            </w:r>
          </w:p>
        </w:tc>
      </w:tr>
      <w:tr w:rsidR="00F07F16" w:rsidTr="008A1D95">
        <w:tc>
          <w:tcPr>
            <w:tcW w:w="1785" w:type="dxa"/>
          </w:tcPr>
          <w:p w:rsidR="00F07F16" w:rsidRDefault="00F07F16" w:rsidP="008A1D95">
            <w:r>
              <w:t>Lejre</w:t>
            </w:r>
          </w:p>
        </w:tc>
        <w:tc>
          <w:tcPr>
            <w:tcW w:w="11790" w:type="dxa"/>
          </w:tcPr>
          <w:p w:rsidR="00F07F16" w:rsidRDefault="00F07F16" w:rsidP="008A1D95">
            <w:r>
              <w:t xml:space="preserve">Der er for få pladser på Sjælland. </w:t>
            </w:r>
          </w:p>
        </w:tc>
      </w:tr>
      <w:tr w:rsidR="00D72228" w:rsidTr="008A1D95">
        <w:tc>
          <w:tcPr>
            <w:tcW w:w="1785" w:type="dxa"/>
          </w:tcPr>
          <w:p w:rsidR="00D72228" w:rsidRDefault="00D72228" w:rsidP="008A1D95">
            <w:r>
              <w:t>Odsherred</w:t>
            </w:r>
          </w:p>
        </w:tc>
        <w:tc>
          <w:tcPr>
            <w:tcW w:w="11790" w:type="dxa"/>
          </w:tcPr>
          <w:p w:rsidR="00D72228" w:rsidRDefault="00D72228" w:rsidP="008A1D95">
            <w:r>
              <w:t>Kapaciteten er ok.</w:t>
            </w:r>
          </w:p>
        </w:tc>
      </w:tr>
      <w:tr w:rsidR="001C4198" w:rsidTr="008A1D95">
        <w:tc>
          <w:tcPr>
            <w:tcW w:w="1785" w:type="dxa"/>
          </w:tcPr>
          <w:p w:rsidR="001C4198" w:rsidRDefault="001C4198" w:rsidP="008A1D95">
            <w:r>
              <w:t>Ringsted</w:t>
            </w:r>
          </w:p>
        </w:tc>
        <w:tc>
          <w:tcPr>
            <w:tcW w:w="11790" w:type="dxa"/>
          </w:tcPr>
          <w:p w:rsidR="001C4198" w:rsidRDefault="001C4198" w:rsidP="008A1D95">
            <w:r>
              <w:t xml:space="preserve">Ringsted kommune finder overordnet kapaciteten passende. </w:t>
            </w:r>
          </w:p>
          <w:p w:rsidR="001C4198" w:rsidRDefault="001C4198" w:rsidP="008A1D95">
            <w:r>
              <w:t xml:space="preserve">Indhold ok, men nogle gange problematisk at kvindekrisecentrene er selvvisiterende, ligesom prisniveauet virker relativt højt i forhold til priser på døginstitutionspladser generelt. </w:t>
            </w:r>
          </w:p>
        </w:tc>
      </w:tr>
      <w:tr w:rsidR="00D467ED" w:rsidTr="008A1D95">
        <w:tc>
          <w:tcPr>
            <w:tcW w:w="1785" w:type="dxa"/>
          </w:tcPr>
          <w:p w:rsidR="00D467ED" w:rsidRDefault="00D467ED" w:rsidP="008A1D95">
            <w:r>
              <w:t>Slagelse</w:t>
            </w:r>
          </w:p>
        </w:tc>
        <w:tc>
          <w:tcPr>
            <w:tcW w:w="11790" w:type="dxa"/>
          </w:tcPr>
          <w:p w:rsidR="00D467ED" w:rsidRDefault="00D467ED" w:rsidP="008A1D95">
            <w:r>
              <w:t xml:space="preserve">Kommunen har stort set ingen indflydelse på hvor mange kvinder der tager ophold på krisecenteret, idet det er krisecenteret selv der kan visiterer hvis kvinden er omfattet af målgruppen. </w:t>
            </w:r>
            <w:r>
              <w:br/>
              <w:t>Slagelse Kommune, Rådgivning og Udbetaling som administrerer området finder, at der findes det tilstrækkelige antal pladser i forhold til efterspørgslen.</w:t>
            </w:r>
          </w:p>
        </w:tc>
      </w:tr>
      <w:tr w:rsidR="00D467ED" w:rsidTr="008A1D95">
        <w:tc>
          <w:tcPr>
            <w:tcW w:w="1785" w:type="dxa"/>
          </w:tcPr>
          <w:p w:rsidR="00D467ED" w:rsidRDefault="00D467ED" w:rsidP="008A1D95">
            <w:r>
              <w:t>Slagelse</w:t>
            </w:r>
          </w:p>
        </w:tc>
        <w:tc>
          <w:tcPr>
            <w:tcW w:w="11790" w:type="dxa"/>
          </w:tcPr>
          <w:p w:rsidR="00D467ED" w:rsidRDefault="00D467ED" w:rsidP="008A1D95">
            <w:r>
              <w:t xml:space="preserve">Kan varierer meget fra krisecenter til krisecenter. Kommunen har kun i meget begrænset omfang indflydelse på hvilke krisecenter en kvinde vælger, og derfor også hvilken kvalificeret ”udbud af ydelser” krisecenteret kan tilbyde, ligesom kommunen stort set ingen indflydelse har på hvor længe en kvinde harophold på centeret, da det suverænt besluttes af krisecenteret. </w:t>
            </w:r>
          </w:p>
        </w:tc>
      </w:tr>
      <w:tr w:rsidR="007F1718" w:rsidTr="008A1D95">
        <w:tc>
          <w:tcPr>
            <w:tcW w:w="1785" w:type="dxa"/>
          </w:tcPr>
          <w:p w:rsidR="007F1718" w:rsidRDefault="007F1718" w:rsidP="008A1D95">
            <w:r>
              <w:t>Solrød</w:t>
            </w:r>
          </w:p>
        </w:tc>
        <w:tc>
          <w:tcPr>
            <w:tcW w:w="11790" w:type="dxa"/>
          </w:tcPr>
          <w:p w:rsidR="007F1718" w:rsidRDefault="007F1718" w:rsidP="008A1D95">
            <w:r>
              <w:t xml:space="preserve">Her ses tilsvarende stigning i efterspørgsel. Solrød forventer at skulle købe ca. 3 pladser mere om året. </w:t>
            </w:r>
          </w:p>
        </w:tc>
      </w:tr>
      <w:tr w:rsidR="00476118" w:rsidTr="008A1D95">
        <w:tc>
          <w:tcPr>
            <w:tcW w:w="1785" w:type="dxa"/>
          </w:tcPr>
          <w:p w:rsidR="00476118" w:rsidRDefault="00476118" w:rsidP="008A1D95">
            <w:r>
              <w:t>Region Sjælland</w:t>
            </w:r>
          </w:p>
        </w:tc>
        <w:tc>
          <w:tcPr>
            <w:tcW w:w="11790" w:type="dxa"/>
          </w:tcPr>
          <w:p w:rsidR="00476118" w:rsidRDefault="00476118" w:rsidP="008A1D95">
            <w:r>
              <w:t xml:space="preserve">Region Sjælland har sag på styregruppemøde omkring fremtidig finansiering af Hanne Mariehjemmet; ”Da Hanne Marie endvidere i højere grad er et landsdækkende- end et regionsdækkende tilbud skal det foreslås at spørgsmålet om Hanne Maries fremtidige finansiering indgår i den nationale KKR-koordination med henblik på aftale om fælleskommunal/objektiv finansiering. Alternativ vil Region Sjælland i løbet af indeværende driftsår </w:t>
            </w:r>
            <w:r>
              <w:lastRenderedPageBreak/>
              <w:t>skulle opsige driftsoverenskomsten Hanne Marie og sikre afvikling af tilbuddet.”</w:t>
            </w:r>
          </w:p>
        </w:tc>
      </w:tr>
    </w:tbl>
    <w:p w:rsidR="0027447A" w:rsidRDefault="00AB042A" w:rsidP="0027447A">
      <w:pPr>
        <w:spacing w:after="0"/>
        <w:rPr>
          <w:b/>
          <w:color w:val="1F497D" w:themeColor="text2"/>
          <w:sz w:val="24"/>
          <w:szCs w:val="24"/>
        </w:rPr>
      </w:pPr>
      <w:r>
        <w:rPr>
          <w:b/>
          <w:i/>
          <w:color w:val="1F497D" w:themeColor="text2"/>
          <w:sz w:val="24"/>
          <w:szCs w:val="24"/>
        </w:rPr>
        <w:lastRenderedPageBreak/>
        <w:br/>
      </w:r>
      <w:r>
        <w:rPr>
          <w:b/>
          <w:i/>
          <w:color w:val="1F497D" w:themeColor="text2"/>
          <w:sz w:val="24"/>
          <w:szCs w:val="24"/>
        </w:rPr>
        <w:br/>
      </w:r>
      <w:r w:rsidR="00D20C19">
        <w:rPr>
          <w:b/>
          <w:i/>
          <w:color w:val="1F497D" w:themeColor="text2"/>
          <w:sz w:val="24"/>
          <w:szCs w:val="24"/>
        </w:rPr>
        <w:t>7</w:t>
      </w:r>
      <w:r w:rsidR="0027447A" w:rsidRPr="00034953">
        <w:rPr>
          <w:b/>
          <w:i/>
          <w:color w:val="1F497D" w:themeColor="text2"/>
          <w:sz w:val="24"/>
          <w:szCs w:val="24"/>
        </w:rPr>
        <w:t>)</w:t>
      </w:r>
      <w:r w:rsidR="0027447A" w:rsidRPr="00034953">
        <w:rPr>
          <w:b/>
          <w:color w:val="1F497D" w:themeColor="text2"/>
          <w:sz w:val="24"/>
          <w:szCs w:val="24"/>
        </w:rPr>
        <w:t>Specialundervisning</w:t>
      </w:r>
      <w:r w:rsidR="0027447A">
        <w:rPr>
          <w:b/>
          <w:color w:val="1F497D" w:themeColor="text2"/>
          <w:sz w:val="24"/>
          <w:szCs w:val="24"/>
        </w:rPr>
        <w:t xml:space="preserve"> for voksne</w:t>
      </w:r>
    </w:p>
    <w:p w:rsidR="0027447A" w:rsidRDefault="0027447A" w:rsidP="0027447A">
      <w:pPr>
        <w:spacing w:after="0"/>
        <w:rPr>
          <w:b/>
          <w:color w:val="1F497D" w:themeColor="text2"/>
          <w:sz w:val="24"/>
          <w:szCs w:val="24"/>
        </w:rPr>
      </w:pPr>
    </w:p>
    <w:p w:rsidR="0027447A" w:rsidRDefault="0027447A" w:rsidP="0027447A">
      <w:pPr>
        <w:spacing w:after="0"/>
        <w:rPr>
          <w:b/>
          <w:color w:val="1F497D" w:themeColor="text2"/>
          <w:sz w:val="24"/>
          <w:szCs w:val="24"/>
        </w:rPr>
      </w:pPr>
      <w:r w:rsidRPr="004049ED">
        <w:rPr>
          <w:i/>
        </w:rPr>
        <w:t>Kommunernes tilbagemeldi</w:t>
      </w:r>
      <w:r>
        <w:rPr>
          <w:i/>
        </w:rPr>
        <w:t>nger</w:t>
      </w:r>
    </w:p>
    <w:p w:rsidR="0027447A" w:rsidRPr="008A0602" w:rsidRDefault="0027447A" w:rsidP="0027447A">
      <w:pPr>
        <w:rPr>
          <w:szCs w:val="20"/>
        </w:rPr>
      </w:pPr>
      <w:r>
        <w:rPr>
          <w:szCs w:val="20"/>
        </w:rPr>
        <w:br/>
      </w:r>
      <w:r w:rsidRPr="008A0602">
        <w:rPr>
          <w:szCs w:val="20"/>
        </w:rPr>
        <w:t>Specialundervisning</w:t>
      </w:r>
      <w:r w:rsidRPr="008A0602">
        <w:rPr>
          <w:szCs w:val="20"/>
        </w:rPr>
        <w:br/>
        <w:t>- Efterspørgsel: Kommunen forventer samlet at efterspørge flere eller færre pladser.</w:t>
      </w:r>
      <w:r w:rsidR="006C7880">
        <w:rPr>
          <w:szCs w:val="20"/>
        </w:rPr>
        <w:br/>
      </w:r>
      <w:r w:rsidR="006C7880" w:rsidRPr="008A0602">
        <w:rPr>
          <w:szCs w:val="20"/>
        </w:rPr>
        <w:t>- Udbud: Kommunen forventer at ændre sine tilbud indenfor området</w:t>
      </w:r>
    </w:p>
    <w:tbl>
      <w:tblPr>
        <w:tblStyle w:val="Tabel-Gitter"/>
        <w:tblW w:w="0" w:type="auto"/>
        <w:tblLook w:val="04A0"/>
      </w:tblPr>
      <w:tblGrid>
        <w:gridCol w:w="1729"/>
        <w:gridCol w:w="2528"/>
        <w:gridCol w:w="5597"/>
      </w:tblGrid>
      <w:tr w:rsidR="0027447A" w:rsidRPr="00D048D5" w:rsidTr="008A1D95">
        <w:tc>
          <w:tcPr>
            <w:tcW w:w="1716" w:type="dxa"/>
          </w:tcPr>
          <w:p w:rsidR="0027447A" w:rsidRDefault="0027447A" w:rsidP="008A1D95">
            <w:r>
              <w:t>Kommunenavn</w:t>
            </w:r>
          </w:p>
        </w:tc>
        <w:tc>
          <w:tcPr>
            <w:tcW w:w="2532" w:type="dxa"/>
          </w:tcPr>
          <w:p w:rsidR="0027447A" w:rsidRDefault="0027447A" w:rsidP="008A1D95">
            <w:r>
              <w:t>Paragraf</w:t>
            </w:r>
          </w:p>
        </w:tc>
        <w:tc>
          <w:tcPr>
            <w:tcW w:w="5606" w:type="dxa"/>
          </w:tcPr>
          <w:p w:rsidR="0027447A" w:rsidRPr="007C297C" w:rsidRDefault="0027447A" w:rsidP="008A1D95">
            <w:r>
              <w:t>Bemærkninger</w:t>
            </w:r>
          </w:p>
        </w:tc>
      </w:tr>
      <w:tr w:rsidR="0027447A" w:rsidRPr="00D048D5" w:rsidTr="008A1D95">
        <w:tc>
          <w:tcPr>
            <w:tcW w:w="1716" w:type="dxa"/>
          </w:tcPr>
          <w:p w:rsidR="0027447A" w:rsidRDefault="006C7880" w:rsidP="008A1D95">
            <w:r>
              <w:t>Slagelse</w:t>
            </w:r>
          </w:p>
        </w:tc>
        <w:tc>
          <w:tcPr>
            <w:tcW w:w="2532" w:type="dxa"/>
          </w:tcPr>
          <w:p w:rsidR="0027447A" w:rsidRDefault="0027447A" w:rsidP="008A1D95"/>
        </w:tc>
        <w:tc>
          <w:tcPr>
            <w:tcW w:w="5606" w:type="dxa"/>
          </w:tcPr>
          <w:p w:rsidR="0027447A" w:rsidRDefault="006C7880" w:rsidP="008A1D95">
            <w:r>
              <w:t xml:space="preserve">Generel stigning i efterspørgsel på syns – og høreområdet på CSU-Slagelse </w:t>
            </w:r>
          </w:p>
        </w:tc>
      </w:tr>
    </w:tbl>
    <w:p w:rsidR="0027447A" w:rsidRDefault="0027447A" w:rsidP="0027447A">
      <w:pPr>
        <w:rPr>
          <w:b/>
          <w:sz w:val="24"/>
          <w:szCs w:val="24"/>
        </w:rPr>
      </w:pPr>
      <w:r>
        <w:rPr>
          <w:b/>
          <w:sz w:val="24"/>
          <w:szCs w:val="24"/>
        </w:rPr>
        <w:tab/>
        <w:t xml:space="preserve"> </w:t>
      </w:r>
    </w:p>
    <w:p w:rsidR="0027447A" w:rsidRPr="00C96023" w:rsidRDefault="0027447A" w:rsidP="0027447A">
      <w:pPr>
        <w:rPr>
          <w:szCs w:val="20"/>
        </w:rPr>
      </w:pPr>
      <w:r w:rsidRPr="00C96023">
        <w:rPr>
          <w:szCs w:val="20"/>
        </w:rPr>
        <w:t xml:space="preserve">Specialundervisning </w:t>
      </w:r>
      <w:r w:rsidRPr="00C96023">
        <w:rPr>
          <w:szCs w:val="20"/>
        </w:rPr>
        <w:br/>
        <w:t>– Ingen ændringer</w:t>
      </w:r>
    </w:p>
    <w:tbl>
      <w:tblPr>
        <w:tblStyle w:val="Tabel-Gitter"/>
        <w:tblW w:w="0" w:type="auto"/>
        <w:tblLook w:val="04A0"/>
      </w:tblPr>
      <w:tblGrid>
        <w:gridCol w:w="1594"/>
        <w:gridCol w:w="8260"/>
      </w:tblGrid>
      <w:tr w:rsidR="0027447A" w:rsidTr="008A1D95">
        <w:tc>
          <w:tcPr>
            <w:tcW w:w="1594" w:type="dxa"/>
          </w:tcPr>
          <w:p w:rsidR="0027447A" w:rsidRDefault="0027447A" w:rsidP="008A1D95">
            <w:r>
              <w:t>Kommune</w:t>
            </w:r>
          </w:p>
        </w:tc>
        <w:tc>
          <w:tcPr>
            <w:tcW w:w="8260" w:type="dxa"/>
          </w:tcPr>
          <w:p w:rsidR="0027447A" w:rsidRDefault="00BF61D1" w:rsidP="0027447A">
            <w:r>
              <w:t>Faxe,</w:t>
            </w:r>
            <w:r w:rsidR="00074415">
              <w:t xml:space="preserve"> Greve,</w:t>
            </w:r>
            <w:r>
              <w:t xml:space="preserve"> </w:t>
            </w:r>
            <w:r w:rsidR="002828DE">
              <w:t>Guldborgsund</w:t>
            </w:r>
            <w:r w:rsidR="00CE1694">
              <w:t>, Holbæk</w:t>
            </w:r>
            <w:r w:rsidR="00E173C5">
              <w:t>, Kalundborg,</w:t>
            </w:r>
            <w:r w:rsidR="00417D26">
              <w:t xml:space="preserve"> Køge,</w:t>
            </w:r>
            <w:r w:rsidR="00F056E4">
              <w:t xml:space="preserve"> Lejre,</w:t>
            </w:r>
            <w:r w:rsidR="00E173C5">
              <w:t xml:space="preserve"> </w:t>
            </w:r>
            <w:r w:rsidR="008B1E1E">
              <w:t xml:space="preserve">Lolland, </w:t>
            </w:r>
            <w:r w:rsidR="007C2F44">
              <w:t xml:space="preserve">Næstved, </w:t>
            </w:r>
            <w:r w:rsidR="00FE53E2">
              <w:t xml:space="preserve">Odsherred, </w:t>
            </w:r>
            <w:r w:rsidR="001C4198">
              <w:t xml:space="preserve">Ringsted, </w:t>
            </w:r>
            <w:r w:rsidR="006C7880">
              <w:t xml:space="preserve">Roskilde, </w:t>
            </w:r>
            <w:r w:rsidR="00717F77">
              <w:t xml:space="preserve">Solrød, </w:t>
            </w:r>
            <w:r w:rsidR="008B4389">
              <w:t xml:space="preserve">Sorø, </w:t>
            </w:r>
            <w:r w:rsidR="003176DF">
              <w:t>Ste</w:t>
            </w:r>
            <w:r w:rsidR="006C7880">
              <w:t>vn</w:t>
            </w:r>
            <w:r w:rsidR="003176DF">
              <w:t xml:space="preserve">s, </w:t>
            </w:r>
            <w:r w:rsidR="00B4101F">
              <w:t xml:space="preserve">Vordingborg, </w:t>
            </w:r>
            <w:r w:rsidR="00A26E41">
              <w:t>Region Sjælland</w:t>
            </w:r>
          </w:p>
        </w:tc>
      </w:tr>
    </w:tbl>
    <w:p w:rsidR="0027447A" w:rsidRDefault="0027447A" w:rsidP="0027447A"/>
    <w:p w:rsidR="0027447A" w:rsidRPr="0028100A" w:rsidRDefault="0027447A" w:rsidP="0027447A">
      <w:pPr>
        <w:rPr>
          <w:szCs w:val="20"/>
        </w:rPr>
      </w:pPr>
      <w:r>
        <w:rPr>
          <w:szCs w:val="20"/>
        </w:rPr>
        <w:t>Specialundervisning – Bemærkninger/overvejelser ift. udviklingen indenfor området</w:t>
      </w:r>
    </w:p>
    <w:tbl>
      <w:tblPr>
        <w:tblStyle w:val="Tabel-Gitter"/>
        <w:tblW w:w="0" w:type="auto"/>
        <w:tblLook w:val="04A0"/>
      </w:tblPr>
      <w:tblGrid>
        <w:gridCol w:w="1762"/>
        <w:gridCol w:w="8092"/>
      </w:tblGrid>
      <w:tr w:rsidR="0027447A" w:rsidTr="008A1D95">
        <w:tc>
          <w:tcPr>
            <w:tcW w:w="1785" w:type="dxa"/>
          </w:tcPr>
          <w:p w:rsidR="0027447A" w:rsidRDefault="0027447A" w:rsidP="008A1D95">
            <w:r>
              <w:t>Kommunenavn</w:t>
            </w:r>
          </w:p>
        </w:tc>
        <w:tc>
          <w:tcPr>
            <w:tcW w:w="11790" w:type="dxa"/>
          </w:tcPr>
          <w:p w:rsidR="0027447A" w:rsidRDefault="0027447A" w:rsidP="008A1D95">
            <w:r>
              <w:t>Bemærkninger</w:t>
            </w:r>
          </w:p>
        </w:tc>
      </w:tr>
      <w:tr w:rsidR="0027447A" w:rsidTr="008A1D95">
        <w:tc>
          <w:tcPr>
            <w:tcW w:w="1785" w:type="dxa"/>
          </w:tcPr>
          <w:p w:rsidR="0027447A" w:rsidRDefault="00BF61D1" w:rsidP="008A1D95">
            <w:r>
              <w:t>Faxe</w:t>
            </w:r>
          </w:p>
        </w:tc>
        <w:tc>
          <w:tcPr>
            <w:tcW w:w="11790" w:type="dxa"/>
          </w:tcPr>
          <w:p w:rsidR="0027447A" w:rsidRDefault="00BF61D1" w:rsidP="008A1D95">
            <w:r>
              <w:t>Opmærksomhed på at der er kommuner som træder ud af ViSP</w:t>
            </w:r>
          </w:p>
        </w:tc>
      </w:tr>
      <w:tr w:rsidR="001F45BF" w:rsidTr="008A1D95">
        <w:tc>
          <w:tcPr>
            <w:tcW w:w="1785" w:type="dxa"/>
          </w:tcPr>
          <w:p w:rsidR="001F45BF" w:rsidRDefault="001F45BF" w:rsidP="008A1D95">
            <w:r>
              <w:t>S</w:t>
            </w:r>
            <w:r w:rsidR="00D20C19">
              <w:t>la</w:t>
            </w:r>
            <w:r>
              <w:t>gelse</w:t>
            </w:r>
          </w:p>
        </w:tc>
        <w:tc>
          <w:tcPr>
            <w:tcW w:w="11790" w:type="dxa"/>
          </w:tcPr>
          <w:p w:rsidR="001F45BF" w:rsidRDefault="001F45BF" w:rsidP="001F45BF">
            <w:pPr>
              <w:pStyle w:val="Listeafsnit"/>
              <w:numPr>
                <w:ilvl w:val="0"/>
                <w:numId w:val="5"/>
              </w:numPr>
            </w:pPr>
            <w:r>
              <w:t>På baggrund af den demografiske udvikling generel stigning i efterspørgsel på syns- og høreområdet på CSU-Slagelse</w:t>
            </w:r>
          </w:p>
          <w:p w:rsidR="001F45BF" w:rsidRDefault="001F45BF" w:rsidP="001F45BF">
            <w:pPr>
              <w:pStyle w:val="Listeafsnit"/>
              <w:numPr>
                <w:ilvl w:val="0"/>
                <w:numId w:val="5"/>
              </w:numPr>
            </w:pPr>
            <w:r>
              <w:t>Stigning i efterspørgsel på tilbud til CI opererede på CSU-Slagelse</w:t>
            </w:r>
          </w:p>
          <w:p w:rsidR="001F45BF" w:rsidRDefault="001F45BF" w:rsidP="001F45BF">
            <w:pPr>
              <w:pStyle w:val="Listeafsnit"/>
              <w:numPr>
                <w:ilvl w:val="0"/>
                <w:numId w:val="5"/>
              </w:numPr>
            </w:pPr>
            <w:r>
              <w:t>Stigning</w:t>
            </w:r>
            <w:r w:rsidR="00D20C19">
              <w:t xml:space="preserve"> </w:t>
            </w:r>
            <w:r>
              <w:t>i antal tinnitusramte og som følge deraf efterspørgsel på tilbud til målgruppen</w:t>
            </w:r>
          </w:p>
          <w:p w:rsidR="001F45BF" w:rsidRDefault="001F45BF" w:rsidP="001F45BF">
            <w:pPr>
              <w:pStyle w:val="Listeafsnit"/>
              <w:numPr>
                <w:ilvl w:val="0"/>
                <w:numId w:val="5"/>
              </w:numPr>
            </w:pPr>
            <w:r>
              <w:t>Øget efterspørgsel på undervisningstilbud til borgere med diagnoserne ADHD, angst og depression</w:t>
            </w:r>
          </w:p>
        </w:tc>
      </w:tr>
      <w:tr w:rsidR="00AF13B9" w:rsidTr="008A1D95">
        <w:tc>
          <w:tcPr>
            <w:tcW w:w="1785" w:type="dxa"/>
          </w:tcPr>
          <w:p w:rsidR="00AF13B9" w:rsidRDefault="00AF13B9" w:rsidP="008A1D95">
            <w:r>
              <w:t>Slagelse</w:t>
            </w:r>
          </w:p>
        </w:tc>
        <w:tc>
          <w:tcPr>
            <w:tcW w:w="11790" w:type="dxa"/>
          </w:tcPr>
          <w:p w:rsidR="00AF13B9" w:rsidRDefault="00AF13B9" w:rsidP="00AF13B9">
            <w:r>
              <w:t>Undervisning med særligt fokus på psykoeducation og mestring af livet. Undervisning/rehabilitering med afsæt i netværksparadigmet – at uddanne og gøre omgivelserne bedre i stand til at kunne rumme mennesker med forskellige former for handicap.</w:t>
            </w:r>
          </w:p>
        </w:tc>
      </w:tr>
    </w:tbl>
    <w:p w:rsidR="0027447A" w:rsidRDefault="0027447A" w:rsidP="0027447A"/>
    <w:p w:rsidR="0027447A" w:rsidRDefault="0027447A" w:rsidP="0027447A">
      <w:pPr>
        <w:spacing w:after="0"/>
        <w:rPr>
          <w:b/>
          <w:color w:val="1F497D" w:themeColor="text2"/>
          <w:sz w:val="24"/>
          <w:szCs w:val="24"/>
        </w:rPr>
      </w:pPr>
    </w:p>
    <w:p w:rsidR="0027447A" w:rsidRDefault="0027447A" w:rsidP="0027447A">
      <w:pPr>
        <w:rPr>
          <w:b/>
          <w:sz w:val="24"/>
          <w:szCs w:val="24"/>
        </w:rPr>
      </w:pPr>
      <w:r w:rsidRPr="00C26746">
        <w:rPr>
          <w:b/>
          <w:color w:val="1F497D" w:themeColor="text2"/>
          <w:sz w:val="24"/>
          <w:szCs w:val="24"/>
        </w:rPr>
        <w:t>8) Specialundervisning i Folkeskolen (jf. folkeskoleloven § 20, stk.2:)</w:t>
      </w:r>
      <w:r>
        <w:rPr>
          <w:b/>
          <w:color w:val="1F497D" w:themeColor="text2"/>
          <w:sz w:val="24"/>
          <w:szCs w:val="24"/>
        </w:rPr>
        <w:t xml:space="preserve"> - </w:t>
      </w:r>
    </w:p>
    <w:p w:rsidR="0027447A" w:rsidRDefault="0027447A" w:rsidP="0027447A">
      <w:pPr>
        <w:spacing w:after="0"/>
        <w:rPr>
          <w:b/>
          <w:color w:val="1F497D" w:themeColor="text2"/>
          <w:sz w:val="24"/>
          <w:szCs w:val="24"/>
        </w:rPr>
      </w:pPr>
      <w:r w:rsidRPr="004049ED">
        <w:rPr>
          <w:i/>
        </w:rPr>
        <w:t>Kommunernes tilbagemeldi</w:t>
      </w:r>
      <w:r>
        <w:rPr>
          <w:i/>
        </w:rPr>
        <w:t>nger</w:t>
      </w:r>
    </w:p>
    <w:p w:rsidR="0027447A" w:rsidRDefault="0027447A" w:rsidP="003D6FEE">
      <w:pPr>
        <w:rPr>
          <w:b/>
          <w:sz w:val="24"/>
          <w:szCs w:val="24"/>
        </w:rPr>
      </w:pPr>
      <w:r>
        <w:rPr>
          <w:szCs w:val="20"/>
        </w:rPr>
        <w:br/>
      </w:r>
      <w:r w:rsidRPr="008A0602">
        <w:rPr>
          <w:szCs w:val="20"/>
        </w:rPr>
        <w:t>Specialundervisning</w:t>
      </w:r>
      <w:r>
        <w:rPr>
          <w:szCs w:val="20"/>
        </w:rPr>
        <w:t xml:space="preserve"> i folkeskolen</w:t>
      </w:r>
      <w:r w:rsidRPr="008A0602">
        <w:rPr>
          <w:szCs w:val="20"/>
        </w:rPr>
        <w:br/>
        <w:t>- Efterspørgsel: Kommunen forventer samlet at efterspørge flere eller færre pladser.</w:t>
      </w:r>
      <w:r w:rsidR="003D6FEE">
        <w:rPr>
          <w:szCs w:val="20"/>
        </w:rPr>
        <w:br/>
      </w:r>
      <w:r w:rsidRPr="008A0602">
        <w:rPr>
          <w:szCs w:val="20"/>
        </w:rPr>
        <w:t>- Udbud: Kommunen forventer at ændre sine tilbud indenfor området.</w:t>
      </w:r>
      <w:r>
        <w:rPr>
          <w:b/>
          <w:sz w:val="24"/>
          <w:szCs w:val="24"/>
        </w:rPr>
        <w:t xml:space="preserve"> </w:t>
      </w:r>
    </w:p>
    <w:p w:rsidR="0027447A" w:rsidRPr="00C96023" w:rsidRDefault="0027447A" w:rsidP="0027447A">
      <w:pPr>
        <w:rPr>
          <w:szCs w:val="20"/>
        </w:rPr>
      </w:pPr>
      <w:r w:rsidRPr="00C96023">
        <w:rPr>
          <w:szCs w:val="20"/>
        </w:rPr>
        <w:lastRenderedPageBreak/>
        <w:t>– Ingen ændringer</w:t>
      </w:r>
    </w:p>
    <w:tbl>
      <w:tblPr>
        <w:tblStyle w:val="Tabel-Gitter"/>
        <w:tblW w:w="0" w:type="auto"/>
        <w:tblLook w:val="04A0"/>
      </w:tblPr>
      <w:tblGrid>
        <w:gridCol w:w="1594"/>
        <w:gridCol w:w="8260"/>
      </w:tblGrid>
      <w:tr w:rsidR="0027447A" w:rsidTr="008A1D95">
        <w:tc>
          <w:tcPr>
            <w:tcW w:w="1594" w:type="dxa"/>
          </w:tcPr>
          <w:p w:rsidR="0027447A" w:rsidRDefault="0027447A" w:rsidP="008A1D95">
            <w:r>
              <w:t>Kommune</w:t>
            </w:r>
          </w:p>
        </w:tc>
        <w:tc>
          <w:tcPr>
            <w:tcW w:w="8260" w:type="dxa"/>
          </w:tcPr>
          <w:p w:rsidR="0027447A" w:rsidRDefault="003636A1" w:rsidP="008A1D95">
            <w:r>
              <w:t>Faxe</w:t>
            </w:r>
            <w:r w:rsidR="002828DE">
              <w:t>,</w:t>
            </w:r>
            <w:r w:rsidR="00074415">
              <w:t xml:space="preserve"> Greve,</w:t>
            </w:r>
            <w:r w:rsidR="002828DE">
              <w:t xml:space="preserve"> Guldborgsund, </w:t>
            </w:r>
            <w:r w:rsidR="00CE1694">
              <w:t xml:space="preserve">Holbæk, </w:t>
            </w:r>
            <w:r w:rsidR="00E173C5">
              <w:t>Kalundborg,</w:t>
            </w:r>
            <w:r w:rsidR="00A82BF9">
              <w:t xml:space="preserve"> Køge,</w:t>
            </w:r>
            <w:r w:rsidR="00E173C5">
              <w:t xml:space="preserve"> </w:t>
            </w:r>
            <w:r w:rsidR="00F056E4">
              <w:t xml:space="preserve">Lejre, </w:t>
            </w:r>
            <w:r w:rsidR="00565B82">
              <w:t xml:space="preserve">Lolland, </w:t>
            </w:r>
            <w:r w:rsidR="006F49BF">
              <w:t xml:space="preserve">Næstved, </w:t>
            </w:r>
            <w:r w:rsidR="00FD1CD6">
              <w:t xml:space="preserve">Odsherred, </w:t>
            </w:r>
            <w:r w:rsidR="001C4198">
              <w:t xml:space="preserve">Ringsted, </w:t>
            </w:r>
            <w:r w:rsidR="00057773">
              <w:t xml:space="preserve">Roskilde, </w:t>
            </w:r>
            <w:r w:rsidR="00D52C40">
              <w:t xml:space="preserve">Slagelse, </w:t>
            </w:r>
            <w:r w:rsidR="00717F77">
              <w:t xml:space="preserve">Solrød, </w:t>
            </w:r>
            <w:r w:rsidR="008B4389">
              <w:t xml:space="preserve">Sorø, </w:t>
            </w:r>
            <w:r w:rsidR="003176DF">
              <w:t xml:space="preserve">Stevns, </w:t>
            </w:r>
            <w:r w:rsidR="00B4101F">
              <w:t xml:space="preserve">Vordingborg, </w:t>
            </w:r>
            <w:r w:rsidR="00A26E41">
              <w:t>Region Sjælland</w:t>
            </w:r>
          </w:p>
        </w:tc>
      </w:tr>
    </w:tbl>
    <w:p w:rsidR="0027447A" w:rsidRDefault="0027447A" w:rsidP="0027447A"/>
    <w:p w:rsidR="0027447A" w:rsidRPr="0028100A" w:rsidRDefault="0027447A" w:rsidP="0027447A">
      <w:pPr>
        <w:rPr>
          <w:szCs w:val="20"/>
        </w:rPr>
      </w:pPr>
      <w:r>
        <w:rPr>
          <w:szCs w:val="20"/>
        </w:rPr>
        <w:t>Specialundervisning i folkeskolen – Bemærkninger/overvejelser ift. udviklingen indenfor området</w:t>
      </w:r>
    </w:p>
    <w:tbl>
      <w:tblPr>
        <w:tblStyle w:val="Tabel-Gitter"/>
        <w:tblW w:w="0" w:type="auto"/>
        <w:tblLook w:val="04A0"/>
      </w:tblPr>
      <w:tblGrid>
        <w:gridCol w:w="1764"/>
        <w:gridCol w:w="8090"/>
      </w:tblGrid>
      <w:tr w:rsidR="0027447A" w:rsidTr="008A1D95">
        <w:tc>
          <w:tcPr>
            <w:tcW w:w="1785" w:type="dxa"/>
          </w:tcPr>
          <w:p w:rsidR="0027447A" w:rsidRDefault="0027447A" w:rsidP="008A1D95">
            <w:r>
              <w:t>Kommunenavn</w:t>
            </w:r>
          </w:p>
        </w:tc>
        <w:tc>
          <w:tcPr>
            <w:tcW w:w="11790" w:type="dxa"/>
          </w:tcPr>
          <w:p w:rsidR="0027447A" w:rsidRDefault="0027447A" w:rsidP="008A1D95">
            <w:r>
              <w:t>Bemærkninger</w:t>
            </w:r>
          </w:p>
        </w:tc>
      </w:tr>
      <w:tr w:rsidR="0027447A" w:rsidTr="008A1D95">
        <w:tc>
          <w:tcPr>
            <w:tcW w:w="1785" w:type="dxa"/>
          </w:tcPr>
          <w:p w:rsidR="0027447A" w:rsidRDefault="003636A1" w:rsidP="008A1D95">
            <w:r>
              <w:t>Faxe</w:t>
            </w:r>
          </w:p>
        </w:tc>
        <w:tc>
          <w:tcPr>
            <w:tcW w:w="11790" w:type="dxa"/>
          </w:tcPr>
          <w:p w:rsidR="0027447A" w:rsidRDefault="003636A1" w:rsidP="008A1D95">
            <w:r>
              <w:t>Opmærksomhed på at der er kommuner som træder ud af ViSP</w:t>
            </w:r>
          </w:p>
        </w:tc>
      </w:tr>
    </w:tbl>
    <w:p w:rsidR="0027447A" w:rsidRDefault="0027447A" w:rsidP="0027447A"/>
    <w:p w:rsidR="0027447A" w:rsidRDefault="0027447A" w:rsidP="003D6FEE">
      <w:pPr>
        <w:rPr>
          <w:b/>
          <w:color w:val="1F497D" w:themeColor="text2"/>
          <w:sz w:val="24"/>
          <w:szCs w:val="24"/>
        </w:rPr>
      </w:pPr>
      <w:r>
        <w:rPr>
          <w:szCs w:val="20"/>
        </w:rPr>
        <w:t>Specialundervisning for børn – Bemærkninger/overvejelser ift. udviklingen indenfor området</w:t>
      </w:r>
    </w:p>
    <w:p w:rsidR="003D6FEE" w:rsidRPr="003D6FEE" w:rsidRDefault="003D6FEE" w:rsidP="003D6FEE">
      <w:pPr>
        <w:pStyle w:val="Listeafsnit"/>
        <w:numPr>
          <w:ilvl w:val="0"/>
          <w:numId w:val="9"/>
        </w:numPr>
        <w:spacing w:after="0"/>
        <w:rPr>
          <w:b/>
          <w:color w:val="1F497D" w:themeColor="text2"/>
          <w:sz w:val="24"/>
          <w:szCs w:val="24"/>
        </w:rPr>
      </w:pPr>
      <w:r>
        <w:t>Ingen bemærkninger</w:t>
      </w:r>
    </w:p>
    <w:p w:rsidR="0027447A" w:rsidRDefault="00334BBE" w:rsidP="0027447A">
      <w:pPr>
        <w:spacing w:after="0"/>
        <w:rPr>
          <w:b/>
          <w:color w:val="1F497D" w:themeColor="text2"/>
          <w:sz w:val="24"/>
          <w:szCs w:val="24"/>
        </w:rPr>
      </w:pPr>
      <w:r>
        <w:rPr>
          <w:b/>
          <w:color w:val="1F497D" w:themeColor="text2"/>
          <w:sz w:val="24"/>
          <w:szCs w:val="24"/>
        </w:rPr>
        <w:br/>
      </w:r>
      <w:r w:rsidR="0027447A">
        <w:rPr>
          <w:b/>
          <w:color w:val="1F497D" w:themeColor="text2"/>
          <w:sz w:val="24"/>
          <w:szCs w:val="24"/>
        </w:rPr>
        <w:t>9) Hjælpemidler</w:t>
      </w:r>
    </w:p>
    <w:p w:rsidR="0027447A" w:rsidRDefault="0027447A" w:rsidP="0027447A">
      <w:pPr>
        <w:spacing w:after="0"/>
        <w:rPr>
          <w:i/>
        </w:rPr>
      </w:pPr>
    </w:p>
    <w:p w:rsidR="0027447A" w:rsidRDefault="0027447A" w:rsidP="0027447A">
      <w:pPr>
        <w:spacing w:after="0"/>
        <w:rPr>
          <w:b/>
          <w:color w:val="1F497D" w:themeColor="text2"/>
          <w:sz w:val="24"/>
          <w:szCs w:val="24"/>
        </w:rPr>
      </w:pPr>
      <w:r w:rsidRPr="004049ED">
        <w:rPr>
          <w:i/>
        </w:rPr>
        <w:t>Kommunernes tilbagemeldi</w:t>
      </w:r>
      <w:r>
        <w:rPr>
          <w:i/>
        </w:rPr>
        <w:t>nger</w:t>
      </w:r>
    </w:p>
    <w:p w:rsidR="0027447A" w:rsidRDefault="0027447A" w:rsidP="003D6FEE">
      <w:pPr>
        <w:rPr>
          <w:b/>
          <w:sz w:val="24"/>
          <w:szCs w:val="24"/>
        </w:rPr>
      </w:pPr>
      <w:r>
        <w:rPr>
          <w:szCs w:val="20"/>
        </w:rPr>
        <w:br/>
      </w:r>
      <w:r w:rsidR="00836FC8">
        <w:rPr>
          <w:szCs w:val="20"/>
        </w:rPr>
        <w:t>Hjælpemidler</w:t>
      </w:r>
      <w:r w:rsidRPr="008A0602">
        <w:rPr>
          <w:szCs w:val="20"/>
        </w:rPr>
        <w:br/>
        <w:t>- Efterspørgsel: Kommunen forventer samlet at efterspørge flere eller færre pladser.</w:t>
      </w:r>
      <w:r w:rsidR="003D6FEE">
        <w:rPr>
          <w:b/>
          <w:sz w:val="24"/>
          <w:szCs w:val="24"/>
        </w:rPr>
        <w:t xml:space="preserve"> </w:t>
      </w:r>
      <w:r w:rsidRPr="008A0602">
        <w:rPr>
          <w:szCs w:val="20"/>
        </w:rPr>
        <w:br/>
        <w:t>- Udbud: Kommunen forventer at ændre sine tilbud indenfor området.</w:t>
      </w:r>
      <w:r>
        <w:rPr>
          <w:b/>
          <w:sz w:val="24"/>
          <w:szCs w:val="24"/>
        </w:rPr>
        <w:tab/>
        <w:t xml:space="preserve"> </w:t>
      </w:r>
    </w:p>
    <w:p w:rsidR="0027447A" w:rsidRPr="00C96023" w:rsidRDefault="0027447A" w:rsidP="0027447A">
      <w:pPr>
        <w:rPr>
          <w:szCs w:val="20"/>
        </w:rPr>
      </w:pPr>
      <w:r w:rsidRPr="00C96023">
        <w:rPr>
          <w:szCs w:val="20"/>
        </w:rPr>
        <w:t>– Ingen ændringer</w:t>
      </w:r>
    </w:p>
    <w:tbl>
      <w:tblPr>
        <w:tblStyle w:val="Tabel-Gitter"/>
        <w:tblW w:w="0" w:type="auto"/>
        <w:tblLook w:val="04A0"/>
      </w:tblPr>
      <w:tblGrid>
        <w:gridCol w:w="1594"/>
        <w:gridCol w:w="8260"/>
      </w:tblGrid>
      <w:tr w:rsidR="0027447A" w:rsidTr="008A1D95">
        <w:tc>
          <w:tcPr>
            <w:tcW w:w="1594" w:type="dxa"/>
          </w:tcPr>
          <w:p w:rsidR="0027447A" w:rsidRDefault="0027447A" w:rsidP="008A1D95">
            <w:r>
              <w:t>Kommune</w:t>
            </w:r>
          </w:p>
        </w:tc>
        <w:tc>
          <w:tcPr>
            <w:tcW w:w="8260" w:type="dxa"/>
          </w:tcPr>
          <w:p w:rsidR="0027447A" w:rsidRDefault="003636A1" w:rsidP="008A1D95">
            <w:r>
              <w:t>Faxe,</w:t>
            </w:r>
            <w:r w:rsidR="00074415">
              <w:t xml:space="preserve"> Greve,</w:t>
            </w:r>
            <w:r>
              <w:t xml:space="preserve"> </w:t>
            </w:r>
            <w:r w:rsidR="002828DE">
              <w:t xml:space="preserve">Guldborgsund, </w:t>
            </w:r>
            <w:r w:rsidR="00485B6B">
              <w:t xml:space="preserve">Holbæk, </w:t>
            </w:r>
            <w:r w:rsidR="00E173C5">
              <w:t>Kalundborg,</w:t>
            </w:r>
            <w:r w:rsidR="00EB0426">
              <w:t xml:space="preserve"> Køge,</w:t>
            </w:r>
            <w:r w:rsidR="00CB6107">
              <w:t xml:space="preserve"> Lejre,</w:t>
            </w:r>
            <w:r w:rsidR="00E173C5">
              <w:t xml:space="preserve"> </w:t>
            </w:r>
            <w:r w:rsidR="002721A1">
              <w:t>Lolland</w:t>
            </w:r>
            <w:r w:rsidR="00FD1CD6">
              <w:t xml:space="preserve">, </w:t>
            </w:r>
            <w:r w:rsidR="009E414B">
              <w:t xml:space="preserve">Næstved, </w:t>
            </w:r>
            <w:r w:rsidR="00FD1CD6">
              <w:t xml:space="preserve">Odsherred, </w:t>
            </w:r>
            <w:r w:rsidR="001C4198">
              <w:t xml:space="preserve">Ringsted, </w:t>
            </w:r>
            <w:r w:rsidR="005F416B">
              <w:t xml:space="preserve">Roskilde, </w:t>
            </w:r>
            <w:r w:rsidR="00D52C40">
              <w:t xml:space="preserve">Slagelse, </w:t>
            </w:r>
            <w:r w:rsidR="00717F77">
              <w:t xml:space="preserve">Solrød, </w:t>
            </w:r>
            <w:r w:rsidR="0058297D">
              <w:t xml:space="preserve">Sorø, </w:t>
            </w:r>
            <w:r w:rsidR="003176DF">
              <w:t xml:space="preserve">Stevns, </w:t>
            </w:r>
            <w:r w:rsidR="00B4101F">
              <w:t xml:space="preserve">Vordingborg, </w:t>
            </w:r>
            <w:r w:rsidR="00A26E41">
              <w:t>Region Sjælland</w:t>
            </w:r>
          </w:p>
        </w:tc>
      </w:tr>
    </w:tbl>
    <w:p w:rsidR="0027447A" w:rsidRDefault="0027447A" w:rsidP="0027447A"/>
    <w:p w:rsidR="003D6FEE" w:rsidRDefault="00836FC8" w:rsidP="003D6FEE">
      <w:pPr>
        <w:rPr>
          <w:szCs w:val="20"/>
        </w:rPr>
      </w:pPr>
      <w:r>
        <w:rPr>
          <w:szCs w:val="20"/>
        </w:rPr>
        <w:t>Hjælpemidler</w:t>
      </w:r>
      <w:r w:rsidR="0027447A">
        <w:rPr>
          <w:szCs w:val="20"/>
        </w:rPr>
        <w:t xml:space="preserve"> – Bemærkninger/overvejelser ift. udviklingen indenfor området</w:t>
      </w:r>
      <w:r w:rsidR="003D6FEE">
        <w:rPr>
          <w:szCs w:val="20"/>
        </w:rPr>
        <w:br/>
      </w:r>
      <w:r w:rsidR="003D6FEE">
        <w:rPr>
          <w:szCs w:val="20"/>
        </w:rPr>
        <w:br/>
        <w:t>- Ingen bemærkninger</w:t>
      </w:r>
    </w:p>
    <w:p w:rsidR="00D20C19" w:rsidRDefault="00D20C19" w:rsidP="00836FC8">
      <w:pPr>
        <w:spacing w:after="0"/>
        <w:rPr>
          <w:b/>
          <w:color w:val="1F497D" w:themeColor="text2"/>
          <w:sz w:val="24"/>
          <w:szCs w:val="24"/>
        </w:rPr>
      </w:pPr>
    </w:p>
    <w:p w:rsidR="00836FC8" w:rsidRDefault="00836FC8" w:rsidP="00836FC8">
      <w:pPr>
        <w:spacing w:after="0"/>
        <w:rPr>
          <w:b/>
          <w:color w:val="1F497D" w:themeColor="text2"/>
          <w:sz w:val="24"/>
          <w:szCs w:val="24"/>
        </w:rPr>
      </w:pPr>
      <w:r>
        <w:rPr>
          <w:b/>
          <w:color w:val="1F497D" w:themeColor="text2"/>
          <w:sz w:val="24"/>
          <w:szCs w:val="24"/>
        </w:rPr>
        <w:t xml:space="preserve">10) </w:t>
      </w:r>
      <w:r w:rsidRPr="007E5E28">
        <w:rPr>
          <w:b/>
          <w:color w:val="1F497D" w:themeColor="text2"/>
          <w:sz w:val="24"/>
          <w:szCs w:val="24"/>
        </w:rPr>
        <w:t>Lands- og landsdelsdækkende tilbud og sikrede afdelinger</w:t>
      </w:r>
    </w:p>
    <w:p w:rsidR="00441AC5" w:rsidRDefault="00441AC5" w:rsidP="00836FC8">
      <w:pPr>
        <w:spacing w:after="0"/>
        <w:rPr>
          <w:i/>
        </w:rPr>
      </w:pPr>
    </w:p>
    <w:p w:rsidR="00441AC5" w:rsidRDefault="00441AC5" w:rsidP="00836FC8">
      <w:pPr>
        <w:spacing w:after="0"/>
        <w:rPr>
          <w:i/>
        </w:rPr>
      </w:pPr>
      <w:r>
        <w:rPr>
          <w:i/>
        </w:rPr>
        <w:t>Overblik:</w:t>
      </w:r>
    </w:p>
    <w:p w:rsidR="00441AC5" w:rsidRDefault="00441AC5" w:rsidP="00836FC8">
      <w:pPr>
        <w:spacing w:after="0"/>
        <w:rPr>
          <w:i/>
        </w:rPr>
      </w:pPr>
      <w:r>
        <w:rPr>
          <w:i/>
        </w:rPr>
        <w:t>Ingen kommuner forventer ændringer indenfor dette område</w:t>
      </w:r>
    </w:p>
    <w:p w:rsidR="00836FC8" w:rsidRDefault="00836FC8" w:rsidP="00836FC8">
      <w:pPr>
        <w:spacing w:after="0"/>
        <w:rPr>
          <w:i/>
        </w:rPr>
      </w:pPr>
      <w:r>
        <w:rPr>
          <w:i/>
        </w:rPr>
        <w:br/>
      </w:r>
      <w:r w:rsidRPr="007E5E28">
        <w:rPr>
          <w:i/>
        </w:rPr>
        <w:t>Kommunernes tilbagemelding</w:t>
      </w:r>
      <w:r>
        <w:rPr>
          <w:i/>
        </w:rPr>
        <w:t>er</w:t>
      </w:r>
    </w:p>
    <w:p w:rsidR="00836FC8" w:rsidRPr="00C96023" w:rsidRDefault="00836FC8" w:rsidP="00836FC8">
      <w:pPr>
        <w:rPr>
          <w:szCs w:val="20"/>
        </w:rPr>
      </w:pPr>
      <w:r>
        <w:rPr>
          <w:szCs w:val="20"/>
        </w:rPr>
        <w:br/>
      </w:r>
      <w:r w:rsidRPr="00C96023">
        <w:rPr>
          <w:szCs w:val="20"/>
        </w:rPr>
        <w:t>Lands- og landsdelsdækkende tilbud (sociale tilbud og specialundervisningstilbud) - Ingen ændringer</w:t>
      </w:r>
      <w:r>
        <w:rPr>
          <w:szCs w:val="20"/>
        </w:rPr>
        <w:t>/bemærkninger</w:t>
      </w:r>
    </w:p>
    <w:tbl>
      <w:tblPr>
        <w:tblStyle w:val="Tabel-Gitter"/>
        <w:tblW w:w="0" w:type="auto"/>
        <w:tblLook w:val="04A0"/>
      </w:tblPr>
      <w:tblGrid>
        <w:gridCol w:w="1594"/>
        <w:gridCol w:w="8260"/>
      </w:tblGrid>
      <w:tr w:rsidR="00836FC8" w:rsidTr="008A1D95">
        <w:tc>
          <w:tcPr>
            <w:tcW w:w="1594" w:type="dxa"/>
          </w:tcPr>
          <w:p w:rsidR="00836FC8" w:rsidRDefault="00836FC8" w:rsidP="008A1D95">
            <w:r>
              <w:t>Kommune</w:t>
            </w:r>
          </w:p>
        </w:tc>
        <w:tc>
          <w:tcPr>
            <w:tcW w:w="8260" w:type="dxa"/>
          </w:tcPr>
          <w:p w:rsidR="00836FC8" w:rsidRDefault="00836FC8" w:rsidP="008A1D95">
            <w:r>
              <w:t xml:space="preserve">(Odsherred), Solrød, Vordingborg, (Greve), Sorø, Faxe, Holbæk, Stevns, Næstved, Roskilde, Køge, Slagelse, (Ringsted), </w:t>
            </w:r>
            <w:r w:rsidR="00441AC5">
              <w:t xml:space="preserve">Roskilde, </w:t>
            </w:r>
            <w:r>
              <w:t>Guldborgsund, Lejre,</w:t>
            </w:r>
            <w:r w:rsidR="00334BBE">
              <w:t xml:space="preserve">Lolland, </w:t>
            </w:r>
            <w:r>
              <w:t>(Region Sjælland)</w:t>
            </w:r>
          </w:p>
          <w:p w:rsidR="00836FC8" w:rsidRDefault="00836FC8" w:rsidP="008A1D95"/>
        </w:tc>
      </w:tr>
    </w:tbl>
    <w:p w:rsidR="00836FC8" w:rsidRDefault="00836FC8" w:rsidP="00836FC8">
      <w:pPr>
        <w:rPr>
          <w:b/>
          <w:sz w:val="24"/>
          <w:szCs w:val="24"/>
        </w:rPr>
      </w:pPr>
    </w:p>
    <w:p w:rsidR="00836FC8" w:rsidRPr="00C96023" w:rsidRDefault="00836FC8" w:rsidP="00836FC8">
      <w:pPr>
        <w:rPr>
          <w:szCs w:val="20"/>
        </w:rPr>
      </w:pPr>
      <w:r w:rsidRPr="00C96023">
        <w:rPr>
          <w:szCs w:val="20"/>
        </w:rPr>
        <w:t>Lands- og landsdelsdækkende tilbud (sociale tilbud og specialundervisningstilbud)</w:t>
      </w:r>
      <w:r>
        <w:rPr>
          <w:szCs w:val="20"/>
        </w:rPr>
        <w:t xml:space="preserve"> </w:t>
      </w:r>
      <w:r w:rsidRPr="00C96023">
        <w:rPr>
          <w:szCs w:val="20"/>
        </w:rPr>
        <w:t>– Bemærkninger:</w:t>
      </w:r>
    </w:p>
    <w:tbl>
      <w:tblPr>
        <w:tblStyle w:val="Tabel-Gitter"/>
        <w:tblW w:w="0" w:type="auto"/>
        <w:tblLook w:val="04A0"/>
      </w:tblPr>
      <w:tblGrid>
        <w:gridCol w:w="1411"/>
        <w:gridCol w:w="3139"/>
        <w:gridCol w:w="5304"/>
      </w:tblGrid>
      <w:tr w:rsidR="00836FC8" w:rsidTr="008A1D95">
        <w:tc>
          <w:tcPr>
            <w:tcW w:w="1411" w:type="dxa"/>
          </w:tcPr>
          <w:p w:rsidR="00836FC8" w:rsidRDefault="00836FC8" w:rsidP="008A1D95">
            <w:r>
              <w:t>Kommune</w:t>
            </w:r>
          </w:p>
        </w:tc>
        <w:tc>
          <w:tcPr>
            <w:tcW w:w="3139" w:type="dxa"/>
          </w:tcPr>
          <w:p w:rsidR="00836FC8" w:rsidRDefault="00836FC8" w:rsidP="008A1D95"/>
        </w:tc>
        <w:tc>
          <w:tcPr>
            <w:tcW w:w="5304" w:type="dxa"/>
          </w:tcPr>
          <w:p w:rsidR="00836FC8" w:rsidRDefault="00836FC8" w:rsidP="008A1D95">
            <w:pPr>
              <w:pStyle w:val="Ingenafstand"/>
              <w:rPr>
                <w:rFonts w:ascii="Verdana" w:hAnsi="Verdana"/>
                <w:noProof/>
                <w:sz w:val="20"/>
                <w:szCs w:val="20"/>
              </w:rPr>
            </w:pPr>
          </w:p>
        </w:tc>
      </w:tr>
      <w:tr w:rsidR="00836FC8" w:rsidTr="008A1D95">
        <w:tc>
          <w:tcPr>
            <w:tcW w:w="1411" w:type="dxa"/>
          </w:tcPr>
          <w:p w:rsidR="00836FC8" w:rsidRDefault="00836FC8" w:rsidP="008A1D95"/>
        </w:tc>
        <w:tc>
          <w:tcPr>
            <w:tcW w:w="3139" w:type="dxa"/>
          </w:tcPr>
          <w:p w:rsidR="00836FC8" w:rsidRDefault="00836FC8" w:rsidP="008A1D95"/>
        </w:tc>
        <w:tc>
          <w:tcPr>
            <w:tcW w:w="5304" w:type="dxa"/>
          </w:tcPr>
          <w:p w:rsidR="00836FC8" w:rsidRDefault="00836FC8" w:rsidP="008A1D95">
            <w:pPr>
              <w:pStyle w:val="Ingenafstand"/>
              <w:rPr>
                <w:rFonts w:ascii="Verdana" w:hAnsi="Verdana"/>
                <w:noProof/>
                <w:sz w:val="20"/>
                <w:szCs w:val="20"/>
              </w:rPr>
            </w:pPr>
          </w:p>
        </w:tc>
      </w:tr>
      <w:tr w:rsidR="00836FC8" w:rsidTr="008A1D95">
        <w:tc>
          <w:tcPr>
            <w:tcW w:w="1411" w:type="dxa"/>
          </w:tcPr>
          <w:p w:rsidR="00836FC8" w:rsidRDefault="00836FC8" w:rsidP="008A1D95">
            <w:r>
              <w:t>Odsherred</w:t>
            </w:r>
          </w:p>
        </w:tc>
        <w:tc>
          <w:tcPr>
            <w:tcW w:w="3139" w:type="dxa"/>
          </w:tcPr>
          <w:p w:rsidR="00836FC8" w:rsidRDefault="00836FC8" w:rsidP="008A1D95">
            <w:r>
              <w:t>Synscenter Refsnæs</w:t>
            </w:r>
          </w:p>
        </w:tc>
        <w:tc>
          <w:tcPr>
            <w:tcW w:w="5304" w:type="dxa"/>
          </w:tcPr>
          <w:p w:rsidR="00836FC8" w:rsidRDefault="00836FC8" w:rsidP="008A1D95">
            <w:pPr>
              <w:pStyle w:val="Ingenafstand"/>
              <w:rPr>
                <w:rFonts w:ascii="Verdana" w:hAnsi="Verdana"/>
                <w:noProof/>
                <w:sz w:val="20"/>
                <w:szCs w:val="20"/>
              </w:rPr>
            </w:pPr>
            <w:r>
              <w:rPr>
                <w:rFonts w:ascii="Verdana" w:hAnsi="Verdana"/>
                <w:noProof/>
                <w:sz w:val="20"/>
                <w:szCs w:val="20"/>
              </w:rPr>
              <w:t>Ingen bemærkninger- fortsat 1 plads</w:t>
            </w:r>
          </w:p>
        </w:tc>
      </w:tr>
      <w:tr w:rsidR="00836FC8" w:rsidTr="008A1D95">
        <w:tc>
          <w:tcPr>
            <w:tcW w:w="1411" w:type="dxa"/>
          </w:tcPr>
          <w:p w:rsidR="00836FC8" w:rsidRDefault="00836FC8" w:rsidP="008A1D95"/>
        </w:tc>
        <w:tc>
          <w:tcPr>
            <w:tcW w:w="3139" w:type="dxa"/>
          </w:tcPr>
          <w:p w:rsidR="00836FC8" w:rsidRPr="006E766F" w:rsidRDefault="00836FC8" w:rsidP="008A1D95">
            <w:pPr>
              <w:rPr>
                <w:szCs w:val="20"/>
              </w:rPr>
            </w:pPr>
          </w:p>
        </w:tc>
        <w:tc>
          <w:tcPr>
            <w:tcW w:w="5304" w:type="dxa"/>
          </w:tcPr>
          <w:p w:rsidR="00836FC8" w:rsidRPr="00542094" w:rsidRDefault="00836FC8" w:rsidP="008A1D95">
            <w:pPr>
              <w:pStyle w:val="Ingenafstand"/>
              <w:rPr>
                <w:rFonts w:ascii="Verdana" w:hAnsi="Verdana"/>
                <w:noProof/>
                <w:sz w:val="20"/>
                <w:szCs w:val="20"/>
              </w:rPr>
            </w:pPr>
          </w:p>
        </w:tc>
      </w:tr>
      <w:tr w:rsidR="00836FC8" w:rsidTr="008A1D95">
        <w:tc>
          <w:tcPr>
            <w:tcW w:w="1411" w:type="dxa"/>
          </w:tcPr>
          <w:p w:rsidR="00836FC8" w:rsidRDefault="00836FC8" w:rsidP="008A1D95">
            <w:r>
              <w:t>Greve</w:t>
            </w:r>
          </w:p>
        </w:tc>
        <w:tc>
          <w:tcPr>
            <w:tcW w:w="3139" w:type="dxa"/>
          </w:tcPr>
          <w:p w:rsidR="00836FC8" w:rsidRDefault="00836FC8" w:rsidP="008A1D95">
            <w:r w:rsidRPr="006E766F">
              <w:rPr>
                <w:szCs w:val="20"/>
              </w:rPr>
              <w:t xml:space="preserve">Center for Døvblindhed og Høretab </w:t>
            </w:r>
            <w:r>
              <w:rPr>
                <w:szCs w:val="20"/>
              </w:rPr>
              <w:t xml:space="preserve"> </w:t>
            </w:r>
            <w:r w:rsidRPr="006E766F">
              <w:rPr>
                <w:i/>
                <w:szCs w:val="20"/>
              </w:rPr>
              <w:t>(Region Nordjylland)</w:t>
            </w:r>
          </w:p>
        </w:tc>
        <w:tc>
          <w:tcPr>
            <w:tcW w:w="5304" w:type="dxa"/>
          </w:tcPr>
          <w:p w:rsidR="00836FC8" w:rsidRDefault="00836FC8" w:rsidP="008A1D95">
            <w:pPr>
              <w:pStyle w:val="Ingenafstand"/>
              <w:rPr>
                <w:rFonts w:ascii="Verdana" w:hAnsi="Verdana"/>
                <w:noProof/>
                <w:sz w:val="20"/>
                <w:szCs w:val="20"/>
              </w:rPr>
            </w:pPr>
            <w:r>
              <w:rPr>
                <w:rFonts w:ascii="Verdana" w:hAnsi="Verdana"/>
                <w:noProof/>
                <w:sz w:val="20"/>
                <w:szCs w:val="20"/>
              </w:rPr>
              <w:t>Ingen forventede ændringer</w:t>
            </w:r>
          </w:p>
          <w:p w:rsidR="00836FC8" w:rsidRPr="00A62AC0" w:rsidRDefault="00836FC8" w:rsidP="008A1D95">
            <w:pPr>
              <w:pStyle w:val="Ingenafstand"/>
              <w:rPr>
                <w:rFonts w:ascii="Verdana" w:hAnsi="Verdana"/>
                <w:noProof/>
                <w:sz w:val="20"/>
                <w:szCs w:val="20"/>
              </w:rPr>
            </w:pPr>
            <w:r>
              <w:rPr>
                <w:rFonts w:ascii="Verdana" w:hAnsi="Verdana"/>
                <w:noProof/>
                <w:sz w:val="20"/>
                <w:szCs w:val="20"/>
              </w:rPr>
              <w:t xml:space="preserve">Vi har 1 elev inkluderet elev tilknyttet. Forventes fortsat. Udfordringer: Afstand, fælles forståelse af </w:t>
            </w:r>
          </w:p>
        </w:tc>
      </w:tr>
      <w:tr w:rsidR="00836FC8" w:rsidTr="008A1D95">
        <w:tc>
          <w:tcPr>
            <w:tcW w:w="1411" w:type="dxa"/>
          </w:tcPr>
          <w:p w:rsidR="00836FC8" w:rsidRDefault="00836FC8" w:rsidP="008A1D95">
            <w:r>
              <w:t>Greve</w:t>
            </w:r>
          </w:p>
        </w:tc>
        <w:tc>
          <w:tcPr>
            <w:tcW w:w="3139" w:type="dxa"/>
          </w:tcPr>
          <w:p w:rsidR="00836FC8" w:rsidRPr="006E766F" w:rsidRDefault="00836FC8" w:rsidP="008A1D95">
            <w:pPr>
              <w:pStyle w:val="Ingenafstand"/>
              <w:ind w:left="142"/>
              <w:rPr>
                <w:rFonts w:ascii="Verdana" w:hAnsi="Verdana"/>
                <w:sz w:val="20"/>
                <w:szCs w:val="20"/>
              </w:rPr>
            </w:pPr>
            <w:r w:rsidRPr="006E766F">
              <w:rPr>
                <w:rFonts w:ascii="Verdana" w:hAnsi="Verdana"/>
                <w:sz w:val="20"/>
                <w:szCs w:val="20"/>
              </w:rPr>
              <w:t xml:space="preserve">Center for Høretab </w:t>
            </w:r>
          </w:p>
          <w:p w:rsidR="00836FC8" w:rsidRDefault="00836FC8" w:rsidP="008A1D95">
            <w:r w:rsidRPr="006E766F">
              <w:rPr>
                <w:i/>
                <w:szCs w:val="20"/>
              </w:rPr>
              <w:t>(Region Syddanmark)</w:t>
            </w:r>
          </w:p>
        </w:tc>
        <w:tc>
          <w:tcPr>
            <w:tcW w:w="5304" w:type="dxa"/>
          </w:tcPr>
          <w:p w:rsidR="00836FC8" w:rsidRDefault="00836FC8" w:rsidP="008A1D95">
            <w:pPr>
              <w:pStyle w:val="Ingenafstand"/>
              <w:rPr>
                <w:rFonts w:ascii="Verdana" w:hAnsi="Verdana"/>
                <w:noProof/>
                <w:sz w:val="20"/>
                <w:szCs w:val="20"/>
              </w:rPr>
            </w:pPr>
            <w:r>
              <w:rPr>
                <w:rFonts w:ascii="Verdana" w:hAnsi="Verdana"/>
                <w:noProof/>
                <w:sz w:val="20"/>
                <w:szCs w:val="20"/>
              </w:rPr>
              <w:t>Ingen forventede ændringer</w:t>
            </w:r>
          </w:p>
          <w:p w:rsidR="00836FC8" w:rsidRDefault="00836FC8" w:rsidP="008A1D95">
            <w:pPr>
              <w:pStyle w:val="Ingenafstand"/>
            </w:pPr>
          </w:p>
        </w:tc>
      </w:tr>
      <w:tr w:rsidR="00836FC8" w:rsidTr="008A1D95">
        <w:tc>
          <w:tcPr>
            <w:tcW w:w="1411" w:type="dxa"/>
          </w:tcPr>
          <w:p w:rsidR="00836FC8" w:rsidRDefault="00836FC8" w:rsidP="008A1D95">
            <w:r>
              <w:t>Greve</w:t>
            </w:r>
          </w:p>
        </w:tc>
        <w:tc>
          <w:tcPr>
            <w:tcW w:w="3139" w:type="dxa"/>
          </w:tcPr>
          <w:p w:rsidR="00836FC8" w:rsidRPr="006E766F" w:rsidRDefault="00836FC8" w:rsidP="008A1D95">
            <w:pPr>
              <w:pStyle w:val="Ingenafstand"/>
              <w:ind w:left="142"/>
              <w:rPr>
                <w:rFonts w:ascii="Verdana" w:hAnsi="Verdana"/>
                <w:sz w:val="20"/>
                <w:szCs w:val="20"/>
              </w:rPr>
            </w:pPr>
            <w:r w:rsidRPr="006E766F">
              <w:rPr>
                <w:rFonts w:ascii="Verdana" w:hAnsi="Verdana"/>
                <w:sz w:val="20"/>
                <w:szCs w:val="20"/>
              </w:rPr>
              <w:t xml:space="preserve">Kofoedsminde </w:t>
            </w:r>
          </w:p>
          <w:p w:rsidR="00836FC8" w:rsidRDefault="00836FC8" w:rsidP="008A1D95">
            <w:r w:rsidRPr="006E766F">
              <w:rPr>
                <w:i/>
                <w:szCs w:val="20"/>
              </w:rPr>
              <w:t>(Region Sjælland)</w:t>
            </w:r>
          </w:p>
        </w:tc>
        <w:tc>
          <w:tcPr>
            <w:tcW w:w="5304" w:type="dxa"/>
          </w:tcPr>
          <w:p w:rsidR="00836FC8" w:rsidRDefault="00836FC8" w:rsidP="008A1D95">
            <w:pPr>
              <w:pStyle w:val="Ingenafstand"/>
              <w:rPr>
                <w:rFonts w:ascii="Verdana" w:hAnsi="Verdana"/>
                <w:noProof/>
                <w:sz w:val="20"/>
                <w:szCs w:val="20"/>
              </w:rPr>
            </w:pPr>
            <w:r>
              <w:rPr>
                <w:rFonts w:ascii="Verdana" w:hAnsi="Verdana"/>
                <w:noProof/>
                <w:sz w:val="20"/>
                <w:szCs w:val="20"/>
              </w:rPr>
              <w:t>Ingen forventede ændringer</w:t>
            </w:r>
          </w:p>
          <w:p w:rsidR="00836FC8" w:rsidRPr="00A62AC0" w:rsidRDefault="00836FC8" w:rsidP="008A1D95">
            <w:pPr>
              <w:pStyle w:val="Ingenafstand"/>
              <w:rPr>
                <w:rFonts w:ascii="Verdana" w:hAnsi="Verdana"/>
                <w:noProof/>
                <w:sz w:val="20"/>
                <w:szCs w:val="20"/>
              </w:rPr>
            </w:pPr>
          </w:p>
        </w:tc>
      </w:tr>
      <w:tr w:rsidR="00836FC8" w:rsidTr="008A1D95">
        <w:tc>
          <w:tcPr>
            <w:tcW w:w="1411" w:type="dxa"/>
          </w:tcPr>
          <w:p w:rsidR="00836FC8" w:rsidRDefault="00836FC8" w:rsidP="008A1D95">
            <w:r>
              <w:t>Grev</w:t>
            </w:r>
          </w:p>
        </w:tc>
        <w:tc>
          <w:tcPr>
            <w:tcW w:w="3139" w:type="dxa"/>
          </w:tcPr>
          <w:p w:rsidR="00836FC8" w:rsidRDefault="00836FC8" w:rsidP="008A1D95">
            <w:pPr>
              <w:pStyle w:val="Ingenafstand"/>
              <w:ind w:left="142"/>
              <w:rPr>
                <w:rFonts w:ascii="Verdana" w:hAnsi="Verdana"/>
                <w:sz w:val="20"/>
                <w:szCs w:val="20"/>
              </w:rPr>
            </w:pPr>
            <w:r w:rsidRPr="006E766F">
              <w:rPr>
                <w:rFonts w:ascii="Verdana" w:hAnsi="Verdana"/>
                <w:sz w:val="20"/>
                <w:szCs w:val="20"/>
              </w:rPr>
              <w:t xml:space="preserve">Synscenter </w:t>
            </w:r>
            <w:r>
              <w:rPr>
                <w:rFonts w:ascii="Verdana" w:hAnsi="Verdana"/>
                <w:sz w:val="20"/>
                <w:szCs w:val="20"/>
              </w:rPr>
              <w:t>Refsnæs R</w:t>
            </w:r>
            <w:r w:rsidRPr="006E766F">
              <w:rPr>
                <w:rFonts w:ascii="Verdana" w:hAnsi="Verdana"/>
                <w:sz w:val="20"/>
                <w:szCs w:val="20"/>
              </w:rPr>
              <w:t xml:space="preserve">efsnæs/Rådgivning </w:t>
            </w:r>
          </w:p>
          <w:p w:rsidR="00836FC8" w:rsidRDefault="00836FC8" w:rsidP="008A1D95">
            <w:r w:rsidRPr="006E766F">
              <w:rPr>
                <w:i/>
                <w:szCs w:val="20"/>
              </w:rPr>
              <w:t>(Region Sjælland)</w:t>
            </w:r>
          </w:p>
        </w:tc>
        <w:tc>
          <w:tcPr>
            <w:tcW w:w="5304" w:type="dxa"/>
          </w:tcPr>
          <w:p w:rsidR="00836FC8" w:rsidRDefault="00836FC8" w:rsidP="008A1D95">
            <w:pPr>
              <w:pStyle w:val="Ingenafstand"/>
              <w:rPr>
                <w:rFonts w:ascii="Verdana" w:hAnsi="Verdana"/>
                <w:noProof/>
                <w:sz w:val="20"/>
                <w:szCs w:val="20"/>
              </w:rPr>
            </w:pPr>
            <w:r>
              <w:rPr>
                <w:rFonts w:ascii="Verdana" w:hAnsi="Verdana"/>
                <w:noProof/>
                <w:sz w:val="20"/>
                <w:szCs w:val="20"/>
              </w:rPr>
              <w:t>Ingen forventede ændringer</w:t>
            </w:r>
          </w:p>
          <w:p w:rsidR="00836FC8" w:rsidRPr="00A62AC0" w:rsidRDefault="00836FC8" w:rsidP="008A1D95">
            <w:pPr>
              <w:pStyle w:val="Ingenafstand"/>
              <w:rPr>
                <w:rFonts w:ascii="Verdana" w:hAnsi="Verdana"/>
                <w:noProof/>
                <w:sz w:val="20"/>
                <w:szCs w:val="20"/>
              </w:rPr>
            </w:pPr>
            <w:r>
              <w:rPr>
                <w:rFonts w:ascii="Verdana" w:hAnsi="Verdana"/>
                <w:noProof/>
                <w:sz w:val="20"/>
                <w:szCs w:val="20"/>
              </w:rPr>
              <w:t>3-4 børn. Forventes fortsat, måske en anelse stigende.</w:t>
            </w:r>
          </w:p>
        </w:tc>
      </w:tr>
      <w:tr w:rsidR="00836FC8" w:rsidTr="008A1D95">
        <w:tc>
          <w:tcPr>
            <w:tcW w:w="1411" w:type="dxa"/>
          </w:tcPr>
          <w:p w:rsidR="00836FC8" w:rsidRDefault="00836FC8" w:rsidP="008A1D95">
            <w:r>
              <w:t>Greve</w:t>
            </w:r>
          </w:p>
        </w:tc>
        <w:tc>
          <w:tcPr>
            <w:tcW w:w="3139" w:type="dxa"/>
          </w:tcPr>
          <w:p w:rsidR="00836FC8" w:rsidRPr="006E766F" w:rsidRDefault="00836FC8" w:rsidP="008A1D95">
            <w:pPr>
              <w:pStyle w:val="Ingenafstand"/>
              <w:ind w:left="142"/>
              <w:rPr>
                <w:rFonts w:ascii="Verdana" w:hAnsi="Verdana"/>
                <w:sz w:val="20"/>
                <w:szCs w:val="20"/>
              </w:rPr>
            </w:pPr>
            <w:r w:rsidRPr="006E766F">
              <w:rPr>
                <w:rFonts w:ascii="Verdana" w:hAnsi="Verdana"/>
                <w:sz w:val="20"/>
                <w:szCs w:val="20"/>
              </w:rPr>
              <w:t xml:space="preserve">Kolonien Filadelfia </w:t>
            </w:r>
          </w:p>
          <w:p w:rsidR="00836FC8" w:rsidRDefault="00836FC8" w:rsidP="008A1D95">
            <w:r w:rsidRPr="006E766F">
              <w:rPr>
                <w:i/>
                <w:szCs w:val="20"/>
              </w:rPr>
              <w:t>(Region Sjælland)</w:t>
            </w:r>
          </w:p>
        </w:tc>
        <w:tc>
          <w:tcPr>
            <w:tcW w:w="5304" w:type="dxa"/>
          </w:tcPr>
          <w:p w:rsidR="00836FC8" w:rsidRDefault="00836FC8" w:rsidP="008A1D95">
            <w:pPr>
              <w:pStyle w:val="Ingenafstand"/>
              <w:rPr>
                <w:rFonts w:ascii="Verdana" w:hAnsi="Verdana"/>
                <w:noProof/>
                <w:sz w:val="20"/>
                <w:szCs w:val="20"/>
              </w:rPr>
            </w:pPr>
            <w:r>
              <w:rPr>
                <w:rFonts w:ascii="Verdana" w:hAnsi="Verdana"/>
                <w:noProof/>
                <w:sz w:val="20"/>
                <w:szCs w:val="20"/>
              </w:rPr>
              <w:t>Ingen forventede ændringer/ved ikke</w:t>
            </w:r>
          </w:p>
          <w:p w:rsidR="00836FC8" w:rsidRPr="00A62AC0" w:rsidRDefault="00836FC8" w:rsidP="008A1D95">
            <w:pPr>
              <w:pStyle w:val="Ingenafstand"/>
              <w:rPr>
                <w:rFonts w:ascii="Verdana" w:hAnsi="Verdana"/>
                <w:noProof/>
                <w:sz w:val="20"/>
                <w:szCs w:val="20"/>
              </w:rPr>
            </w:pPr>
            <w:r>
              <w:rPr>
                <w:rFonts w:ascii="Verdana" w:hAnsi="Verdana"/>
                <w:bCs/>
                <w:sz w:val="20"/>
                <w:szCs w:val="20"/>
              </w:rPr>
              <w:t>Praktiserende læge og sygehus henviser. Ønsker liste over børn som bruger Filadelfia</w:t>
            </w:r>
            <w:r w:rsidRPr="00AD243D">
              <w:rPr>
                <w:rFonts w:ascii="Verdana" w:hAnsi="Verdana"/>
                <w:bCs/>
                <w:sz w:val="20"/>
                <w:szCs w:val="20"/>
              </w:rPr>
              <w:t>.</w:t>
            </w:r>
          </w:p>
        </w:tc>
      </w:tr>
      <w:tr w:rsidR="00836FC8" w:rsidTr="008A1D95">
        <w:tc>
          <w:tcPr>
            <w:tcW w:w="1411" w:type="dxa"/>
          </w:tcPr>
          <w:p w:rsidR="00836FC8" w:rsidRDefault="00836FC8" w:rsidP="008A1D95">
            <w:r>
              <w:t>Greve</w:t>
            </w:r>
          </w:p>
        </w:tc>
        <w:tc>
          <w:tcPr>
            <w:tcW w:w="3139" w:type="dxa"/>
          </w:tcPr>
          <w:p w:rsidR="00836FC8" w:rsidRDefault="00836FC8" w:rsidP="008A1D95">
            <w:r w:rsidRPr="006E766F">
              <w:rPr>
                <w:szCs w:val="20"/>
              </w:rPr>
              <w:t xml:space="preserve">Instituttet for Blinde og Svagsynede </w:t>
            </w:r>
            <w:r w:rsidRPr="006E766F">
              <w:rPr>
                <w:i/>
                <w:szCs w:val="20"/>
              </w:rPr>
              <w:t>(Københavns Kommune)</w:t>
            </w:r>
          </w:p>
        </w:tc>
        <w:tc>
          <w:tcPr>
            <w:tcW w:w="5304" w:type="dxa"/>
          </w:tcPr>
          <w:p w:rsidR="00836FC8" w:rsidRDefault="00836FC8" w:rsidP="008A1D95">
            <w:pPr>
              <w:pStyle w:val="Ingenafstand"/>
              <w:rPr>
                <w:rFonts w:ascii="Verdana" w:hAnsi="Verdana"/>
                <w:noProof/>
                <w:sz w:val="20"/>
                <w:szCs w:val="20"/>
              </w:rPr>
            </w:pPr>
            <w:r>
              <w:rPr>
                <w:rFonts w:ascii="Verdana" w:hAnsi="Verdana"/>
                <w:noProof/>
                <w:sz w:val="20"/>
                <w:szCs w:val="20"/>
              </w:rPr>
              <w:t>Ingen forventede ændringer</w:t>
            </w:r>
          </w:p>
          <w:p w:rsidR="00836FC8" w:rsidRPr="00A62AC0" w:rsidRDefault="00836FC8" w:rsidP="008A1D95">
            <w:pPr>
              <w:pStyle w:val="Ingenafstand"/>
              <w:rPr>
                <w:rFonts w:ascii="Verdana" w:hAnsi="Verdana"/>
                <w:noProof/>
                <w:sz w:val="20"/>
                <w:szCs w:val="20"/>
              </w:rPr>
            </w:pPr>
          </w:p>
        </w:tc>
      </w:tr>
      <w:tr w:rsidR="00836FC8" w:rsidTr="008A1D95">
        <w:tc>
          <w:tcPr>
            <w:tcW w:w="1411" w:type="dxa"/>
          </w:tcPr>
          <w:p w:rsidR="00836FC8" w:rsidRDefault="00836FC8" w:rsidP="008A1D95">
            <w:r>
              <w:t>Greve</w:t>
            </w:r>
          </w:p>
        </w:tc>
        <w:tc>
          <w:tcPr>
            <w:tcW w:w="3139" w:type="dxa"/>
          </w:tcPr>
          <w:p w:rsidR="00836FC8" w:rsidRDefault="00836FC8" w:rsidP="008A1D95">
            <w:pPr>
              <w:pStyle w:val="Ingenafstand"/>
              <w:ind w:left="142"/>
              <w:rPr>
                <w:rFonts w:ascii="Verdana" w:hAnsi="Verdana"/>
                <w:sz w:val="20"/>
                <w:szCs w:val="20"/>
              </w:rPr>
            </w:pPr>
            <w:r w:rsidRPr="006E766F">
              <w:rPr>
                <w:rFonts w:ascii="Verdana" w:hAnsi="Verdana"/>
                <w:sz w:val="20"/>
                <w:szCs w:val="20"/>
              </w:rPr>
              <w:t xml:space="preserve">Center for Døve </w:t>
            </w:r>
          </w:p>
          <w:p w:rsidR="00836FC8" w:rsidRPr="006E766F" w:rsidRDefault="00836FC8" w:rsidP="008A1D95">
            <w:pPr>
              <w:pStyle w:val="Ingenafstand"/>
              <w:ind w:left="142"/>
              <w:rPr>
                <w:rFonts w:ascii="Verdana" w:hAnsi="Verdana"/>
                <w:sz w:val="20"/>
                <w:szCs w:val="20"/>
              </w:rPr>
            </w:pPr>
            <w:r w:rsidRPr="006E766F">
              <w:rPr>
                <w:rFonts w:ascii="Verdana" w:hAnsi="Verdana"/>
                <w:i/>
                <w:sz w:val="20"/>
                <w:szCs w:val="20"/>
              </w:rPr>
              <w:t>(Gladsaxe Kommune)</w:t>
            </w:r>
          </w:p>
          <w:p w:rsidR="00836FC8" w:rsidRDefault="00836FC8" w:rsidP="008A1D95"/>
        </w:tc>
        <w:tc>
          <w:tcPr>
            <w:tcW w:w="5304" w:type="dxa"/>
          </w:tcPr>
          <w:p w:rsidR="00836FC8" w:rsidRDefault="00836FC8" w:rsidP="008A1D95">
            <w:pPr>
              <w:pStyle w:val="Ingenafstand"/>
              <w:rPr>
                <w:rFonts w:ascii="Verdana" w:hAnsi="Verdana"/>
                <w:noProof/>
                <w:sz w:val="20"/>
                <w:szCs w:val="20"/>
              </w:rPr>
            </w:pPr>
            <w:r>
              <w:rPr>
                <w:rFonts w:ascii="Verdana" w:hAnsi="Verdana"/>
                <w:noProof/>
                <w:sz w:val="20"/>
                <w:szCs w:val="20"/>
              </w:rPr>
              <w:t>Ingen forventede ændringer</w:t>
            </w:r>
          </w:p>
          <w:p w:rsidR="00836FC8" w:rsidRPr="00A62AC0" w:rsidRDefault="00836FC8" w:rsidP="008A1D95">
            <w:pPr>
              <w:pStyle w:val="Ingenafstand"/>
              <w:rPr>
                <w:rFonts w:ascii="Verdana" w:hAnsi="Verdana"/>
                <w:noProof/>
                <w:sz w:val="20"/>
                <w:szCs w:val="20"/>
              </w:rPr>
            </w:pPr>
            <w:r w:rsidRPr="00AD243D">
              <w:rPr>
                <w:rFonts w:ascii="Verdana" w:hAnsi="Verdana"/>
                <w:bCs/>
                <w:sz w:val="20"/>
                <w:szCs w:val="20"/>
              </w:rPr>
              <w:t>.</w:t>
            </w:r>
          </w:p>
        </w:tc>
      </w:tr>
      <w:tr w:rsidR="00836FC8" w:rsidTr="008A1D95">
        <w:tc>
          <w:tcPr>
            <w:tcW w:w="1411" w:type="dxa"/>
          </w:tcPr>
          <w:p w:rsidR="00836FC8" w:rsidRDefault="00836FC8" w:rsidP="008A1D95">
            <w:r>
              <w:t>Greve</w:t>
            </w:r>
          </w:p>
        </w:tc>
        <w:tc>
          <w:tcPr>
            <w:tcW w:w="3139" w:type="dxa"/>
          </w:tcPr>
          <w:p w:rsidR="00836FC8" w:rsidRPr="006E766F" w:rsidRDefault="00836FC8" w:rsidP="008A1D95">
            <w:pPr>
              <w:pStyle w:val="Ingenafstand"/>
              <w:ind w:left="142"/>
              <w:rPr>
                <w:rFonts w:ascii="Verdana" w:hAnsi="Verdana"/>
                <w:sz w:val="20"/>
                <w:szCs w:val="20"/>
              </w:rPr>
            </w:pPr>
            <w:r w:rsidRPr="006E766F">
              <w:rPr>
                <w:rFonts w:ascii="Verdana" w:hAnsi="Verdana"/>
                <w:sz w:val="20"/>
                <w:szCs w:val="20"/>
              </w:rPr>
              <w:t xml:space="preserve">Børneklinikken </w:t>
            </w:r>
          </w:p>
          <w:p w:rsidR="00836FC8" w:rsidRDefault="00836FC8" w:rsidP="008A1D95">
            <w:r w:rsidRPr="006E766F">
              <w:rPr>
                <w:i/>
                <w:szCs w:val="20"/>
              </w:rPr>
              <w:t>(Københavns Kommune)</w:t>
            </w:r>
          </w:p>
        </w:tc>
        <w:tc>
          <w:tcPr>
            <w:tcW w:w="5304" w:type="dxa"/>
          </w:tcPr>
          <w:p w:rsidR="00836FC8" w:rsidRPr="00A62AC0" w:rsidRDefault="00836FC8" w:rsidP="008A1D95">
            <w:pPr>
              <w:pStyle w:val="Ingenafstand"/>
              <w:rPr>
                <w:rFonts w:ascii="Verdana" w:hAnsi="Verdana"/>
                <w:noProof/>
                <w:sz w:val="20"/>
                <w:szCs w:val="20"/>
              </w:rPr>
            </w:pPr>
            <w:r>
              <w:rPr>
                <w:rFonts w:ascii="Verdana" w:hAnsi="Verdana"/>
                <w:noProof/>
                <w:sz w:val="20"/>
                <w:szCs w:val="20"/>
              </w:rPr>
              <w:t>Meget lille og sjældent behov i forhold til dette meget dyre landsdækkende tilbud. Da vi som oftest kan få dækket kommunens behov på anden vis så vi gerne tilbuddet afviklet.</w:t>
            </w:r>
          </w:p>
        </w:tc>
      </w:tr>
      <w:tr w:rsidR="00836FC8" w:rsidTr="008A1D95">
        <w:tc>
          <w:tcPr>
            <w:tcW w:w="1411" w:type="dxa"/>
          </w:tcPr>
          <w:p w:rsidR="00836FC8" w:rsidRDefault="00836FC8" w:rsidP="008A1D95">
            <w:r>
              <w:t>Greve</w:t>
            </w:r>
          </w:p>
        </w:tc>
        <w:tc>
          <w:tcPr>
            <w:tcW w:w="3139" w:type="dxa"/>
          </w:tcPr>
          <w:p w:rsidR="00836FC8" w:rsidRPr="006E766F" w:rsidRDefault="00836FC8" w:rsidP="008A1D95">
            <w:pPr>
              <w:pStyle w:val="Ingenafstand"/>
              <w:ind w:left="142"/>
              <w:rPr>
                <w:rFonts w:ascii="Verdana" w:hAnsi="Verdana"/>
                <w:sz w:val="20"/>
                <w:szCs w:val="20"/>
              </w:rPr>
            </w:pPr>
            <w:r w:rsidRPr="006E766F">
              <w:rPr>
                <w:rFonts w:ascii="Verdana" w:hAnsi="Verdana"/>
                <w:sz w:val="20"/>
                <w:szCs w:val="20"/>
              </w:rPr>
              <w:t xml:space="preserve">Skolen på Kastelsvej </w:t>
            </w:r>
          </w:p>
          <w:p w:rsidR="00836FC8" w:rsidRPr="006E766F" w:rsidRDefault="00836FC8" w:rsidP="008A1D95">
            <w:pPr>
              <w:pStyle w:val="Ingenafstand"/>
              <w:ind w:left="142"/>
              <w:rPr>
                <w:rFonts w:ascii="Verdana" w:hAnsi="Verdana"/>
                <w:sz w:val="20"/>
                <w:szCs w:val="20"/>
              </w:rPr>
            </w:pPr>
            <w:r w:rsidRPr="006E766F">
              <w:rPr>
                <w:rFonts w:ascii="Verdana" w:hAnsi="Verdana"/>
                <w:i/>
                <w:noProof/>
                <w:sz w:val="20"/>
                <w:szCs w:val="20"/>
              </w:rPr>
              <w:t>(</w:t>
            </w:r>
            <w:r w:rsidRPr="006E766F">
              <w:rPr>
                <w:rFonts w:ascii="Verdana" w:hAnsi="Verdana"/>
                <w:i/>
                <w:sz w:val="20"/>
                <w:szCs w:val="20"/>
              </w:rPr>
              <w:t>Københavns Kommune</w:t>
            </w:r>
            <w:r w:rsidRPr="006E766F">
              <w:rPr>
                <w:rFonts w:ascii="Verdana" w:hAnsi="Verdana"/>
                <w:i/>
                <w:noProof/>
                <w:sz w:val="20"/>
                <w:szCs w:val="20"/>
              </w:rPr>
              <w:t>)</w:t>
            </w:r>
          </w:p>
        </w:tc>
        <w:tc>
          <w:tcPr>
            <w:tcW w:w="5304" w:type="dxa"/>
          </w:tcPr>
          <w:p w:rsidR="00836FC8" w:rsidRPr="00542094" w:rsidRDefault="00836FC8" w:rsidP="008A1D95">
            <w:pPr>
              <w:pStyle w:val="Ingenafstand"/>
              <w:rPr>
                <w:rFonts w:ascii="Verdana" w:hAnsi="Verdana"/>
                <w:noProof/>
                <w:sz w:val="20"/>
                <w:szCs w:val="20"/>
              </w:rPr>
            </w:pPr>
            <w:r>
              <w:rPr>
                <w:rFonts w:ascii="Verdana" w:hAnsi="Verdana"/>
                <w:noProof/>
                <w:sz w:val="20"/>
                <w:szCs w:val="20"/>
              </w:rPr>
              <w:t>Fremover behov for 0 pladser</w:t>
            </w:r>
          </w:p>
        </w:tc>
      </w:tr>
      <w:tr w:rsidR="00836FC8" w:rsidTr="008A1D95">
        <w:tc>
          <w:tcPr>
            <w:tcW w:w="1411" w:type="dxa"/>
          </w:tcPr>
          <w:p w:rsidR="00836FC8" w:rsidRDefault="00836FC8" w:rsidP="008A1D95">
            <w:r>
              <w:t>Greve</w:t>
            </w:r>
          </w:p>
        </w:tc>
        <w:tc>
          <w:tcPr>
            <w:tcW w:w="3139" w:type="dxa"/>
          </w:tcPr>
          <w:p w:rsidR="00836FC8" w:rsidRPr="006E766F" w:rsidRDefault="00836FC8" w:rsidP="008A1D95">
            <w:pPr>
              <w:ind w:left="142"/>
              <w:contextualSpacing/>
              <w:jc w:val="both"/>
              <w:rPr>
                <w:szCs w:val="20"/>
              </w:rPr>
            </w:pPr>
            <w:r w:rsidRPr="006E766F">
              <w:rPr>
                <w:szCs w:val="20"/>
              </w:rPr>
              <w:t xml:space="preserve">Geelsgårdsskolen </w:t>
            </w:r>
          </w:p>
          <w:p w:rsidR="00836FC8" w:rsidRPr="006E766F" w:rsidRDefault="00836FC8" w:rsidP="008A1D95">
            <w:pPr>
              <w:pStyle w:val="Ingenafstand"/>
              <w:ind w:left="142"/>
              <w:rPr>
                <w:rFonts w:ascii="Verdana" w:hAnsi="Verdana"/>
                <w:sz w:val="20"/>
                <w:szCs w:val="20"/>
              </w:rPr>
            </w:pPr>
            <w:r w:rsidRPr="006E766F">
              <w:rPr>
                <w:i/>
                <w:noProof/>
                <w:szCs w:val="20"/>
              </w:rPr>
              <w:t>(Region Hovedstaden)</w:t>
            </w:r>
          </w:p>
        </w:tc>
        <w:tc>
          <w:tcPr>
            <w:tcW w:w="5304" w:type="dxa"/>
          </w:tcPr>
          <w:p w:rsidR="00836FC8" w:rsidRPr="00542094" w:rsidRDefault="00836FC8" w:rsidP="008A1D95">
            <w:pPr>
              <w:pStyle w:val="Ingenafstand"/>
              <w:rPr>
                <w:rFonts w:ascii="Verdana" w:hAnsi="Verdana"/>
                <w:noProof/>
                <w:sz w:val="20"/>
                <w:szCs w:val="20"/>
              </w:rPr>
            </w:pPr>
            <w:r>
              <w:rPr>
                <w:rFonts w:ascii="Verdana" w:hAnsi="Verdana"/>
                <w:noProof/>
                <w:sz w:val="20"/>
                <w:szCs w:val="20"/>
              </w:rPr>
              <w:t>Ingen forventede ændringer</w:t>
            </w:r>
          </w:p>
        </w:tc>
      </w:tr>
      <w:tr w:rsidR="00836FC8" w:rsidTr="008A1D95">
        <w:tc>
          <w:tcPr>
            <w:tcW w:w="1411" w:type="dxa"/>
          </w:tcPr>
          <w:p w:rsidR="00836FC8" w:rsidRDefault="00836FC8" w:rsidP="008A1D95">
            <w:r>
              <w:t>Greve</w:t>
            </w:r>
          </w:p>
        </w:tc>
        <w:tc>
          <w:tcPr>
            <w:tcW w:w="3139" w:type="dxa"/>
          </w:tcPr>
          <w:p w:rsidR="00836FC8" w:rsidRPr="006E766F" w:rsidRDefault="00836FC8" w:rsidP="008A1D95">
            <w:pPr>
              <w:pStyle w:val="Ingenafstand"/>
              <w:ind w:left="142"/>
              <w:rPr>
                <w:rFonts w:ascii="Verdana" w:hAnsi="Verdana"/>
                <w:sz w:val="20"/>
                <w:szCs w:val="20"/>
              </w:rPr>
            </w:pPr>
            <w:r>
              <w:rPr>
                <w:szCs w:val="20"/>
              </w:rPr>
              <w:t>Lands</w:t>
            </w:r>
            <w:r w:rsidRPr="006E766F">
              <w:rPr>
                <w:szCs w:val="20"/>
              </w:rPr>
              <w:t>–</w:t>
            </w:r>
            <w:r>
              <w:rPr>
                <w:szCs w:val="20"/>
              </w:rPr>
              <w:t xml:space="preserve"> og </w:t>
            </w:r>
            <w:r w:rsidRPr="006E766F">
              <w:rPr>
                <w:szCs w:val="20"/>
              </w:rPr>
              <w:t>landsdelsdækkende tilbud (samlet set)</w:t>
            </w:r>
          </w:p>
        </w:tc>
        <w:tc>
          <w:tcPr>
            <w:tcW w:w="5304" w:type="dxa"/>
          </w:tcPr>
          <w:p w:rsidR="00836FC8" w:rsidRDefault="00836FC8" w:rsidP="008A1D95">
            <w:pPr>
              <w:pStyle w:val="Ingenafstand"/>
              <w:rPr>
                <w:rFonts w:ascii="Verdana" w:hAnsi="Verdana"/>
                <w:noProof/>
                <w:sz w:val="20"/>
                <w:szCs w:val="20"/>
              </w:rPr>
            </w:pPr>
            <w:r>
              <w:rPr>
                <w:rFonts w:ascii="Verdana" w:hAnsi="Verdana"/>
                <w:noProof/>
                <w:sz w:val="20"/>
                <w:szCs w:val="20"/>
              </w:rPr>
              <w:t>Ingen forventede ændringer</w:t>
            </w:r>
          </w:p>
          <w:p w:rsidR="00836FC8" w:rsidRPr="00542094" w:rsidRDefault="00836FC8" w:rsidP="008A1D95">
            <w:pPr>
              <w:pStyle w:val="Ingenafstand"/>
              <w:rPr>
                <w:rFonts w:ascii="Verdana" w:hAnsi="Verdana"/>
                <w:noProof/>
                <w:sz w:val="20"/>
                <w:szCs w:val="20"/>
              </w:rPr>
            </w:pPr>
          </w:p>
        </w:tc>
      </w:tr>
      <w:tr w:rsidR="00836FC8" w:rsidTr="008A1D95">
        <w:tc>
          <w:tcPr>
            <w:tcW w:w="1411" w:type="dxa"/>
          </w:tcPr>
          <w:p w:rsidR="00836FC8" w:rsidRDefault="00836FC8" w:rsidP="008A1D95"/>
        </w:tc>
        <w:tc>
          <w:tcPr>
            <w:tcW w:w="3139" w:type="dxa"/>
          </w:tcPr>
          <w:p w:rsidR="00836FC8" w:rsidRPr="006E766F" w:rsidRDefault="00836FC8" w:rsidP="008A1D95">
            <w:pPr>
              <w:rPr>
                <w:szCs w:val="20"/>
              </w:rPr>
            </w:pPr>
          </w:p>
        </w:tc>
        <w:tc>
          <w:tcPr>
            <w:tcW w:w="5304" w:type="dxa"/>
          </w:tcPr>
          <w:p w:rsidR="00836FC8" w:rsidRDefault="00836FC8" w:rsidP="008A1D95">
            <w:pPr>
              <w:pStyle w:val="Ingenafstand"/>
              <w:rPr>
                <w:rFonts w:ascii="Verdana" w:hAnsi="Verdana"/>
                <w:noProof/>
                <w:sz w:val="20"/>
                <w:szCs w:val="20"/>
              </w:rPr>
            </w:pPr>
          </w:p>
        </w:tc>
      </w:tr>
      <w:tr w:rsidR="00836FC8" w:rsidTr="008A1D95">
        <w:tc>
          <w:tcPr>
            <w:tcW w:w="1411" w:type="dxa"/>
          </w:tcPr>
          <w:p w:rsidR="00836FC8" w:rsidRDefault="00836FC8" w:rsidP="008A1D95">
            <w:r>
              <w:t>Kalundborg</w:t>
            </w:r>
          </w:p>
        </w:tc>
        <w:tc>
          <w:tcPr>
            <w:tcW w:w="3139" w:type="dxa"/>
          </w:tcPr>
          <w:p w:rsidR="00836FC8" w:rsidRDefault="00836FC8" w:rsidP="008A1D95">
            <w:r w:rsidRPr="006E766F">
              <w:rPr>
                <w:szCs w:val="20"/>
              </w:rPr>
              <w:t xml:space="preserve">Center for Døvblindhed og Høretab </w:t>
            </w:r>
            <w:r>
              <w:rPr>
                <w:szCs w:val="20"/>
              </w:rPr>
              <w:t xml:space="preserve"> </w:t>
            </w:r>
            <w:r w:rsidRPr="006E766F">
              <w:rPr>
                <w:i/>
                <w:szCs w:val="20"/>
              </w:rPr>
              <w:t>(Region Nordjylland)</w:t>
            </w:r>
          </w:p>
        </w:tc>
        <w:tc>
          <w:tcPr>
            <w:tcW w:w="5304" w:type="dxa"/>
          </w:tcPr>
          <w:p w:rsidR="00836FC8" w:rsidRDefault="00836FC8" w:rsidP="008A1D95">
            <w:pPr>
              <w:pStyle w:val="Ingenafstand"/>
              <w:rPr>
                <w:rFonts w:ascii="Verdana" w:hAnsi="Verdana"/>
                <w:noProof/>
                <w:sz w:val="20"/>
                <w:szCs w:val="20"/>
              </w:rPr>
            </w:pPr>
            <w:r>
              <w:rPr>
                <w:rFonts w:ascii="Verdana" w:hAnsi="Verdana"/>
                <w:noProof/>
                <w:sz w:val="20"/>
                <w:szCs w:val="20"/>
              </w:rPr>
              <w:t xml:space="preserve">Benytter ikke tilbuddet i dag. </w:t>
            </w:r>
          </w:p>
          <w:p w:rsidR="00836FC8" w:rsidRPr="004E3571" w:rsidRDefault="00836FC8" w:rsidP="008A1D95">
            <w:pPr>
              <w:pStyle w:val="Ingenafstand"/>
              <w:rPr>
                <w:rFonts w:ascii="Verdana" w:hAnsi="Verdana"/>
                <w:b/>
                <w:noProof/>
                <w:sz w:val="20"/>
                <w:szCs w:val="20"/>
              </w:rPr>
            </w:pPr>
            <w:r>
              <w:rPr>
                <w:rFonts w:ascii="Verdana" w:hAnsi="Verdana"/>
                <w:noProof/>
                <w:sz w:val="20"/>
                <w:szCs w:val="20"/>
              </w:rPr>
              <w:t>Forventer ikke at benytte det i fremtiden</w:t>
            </w:r>
          </w:p>
        </w:tc>
      </w:tr>
      <w:tr w:rsidR="00836FC8" w:rsidTr="008A1D95">
        <w:tc>
          <w:tcPr>
            <w:tcW w:w="1411" w:type="dxa"/>
          </w:tcPr>
          <w:p w:rsidR="00836FC8" w:rsidRDefault="00836FC8" w:rsidP="008A1D95">
            <w:r>
              <w:t xml:space="preserve">Kalundborg </w:t>
            </w:r>
          </w:p>
        </w:tc>
        <w:tc>
          <w:tcPr>
            <w:tcW w:w="3139" w:type="dxa"/>
          </w:tcPr>
          <w:p w:rsidR="00836FC8" w:rsidRPr="006E766F" w:rsidRDefault="00836FC8" w:rsidP="008A1D95">
            <w:pPr>
              <w:pStyle w:val="Ingenafstand"/>
              <w:ind w:left="142"/>
              <w:rPr>
                <w:rFonts w:ascii="Verdana" w:hAnsi="Verdana"/>
                <w:sz w:val="20"/>
                <w:szCs w:val="20"/>
              </w:rPr>
            </w:pPr>
            <w:r w:rsidRPr="006E766F">
              <w:rPr>
                <w:rFonts w:ascii="Verdana" w:hAnsi="Verdana"/>
                <w:sz w:val="20"/>
                <w:szCs w:val="20"/>
              </w:rPr>
              <w:t xml:space="preserve">Center for Høretab </w:t>
            </w:r>
          </w:p>
          <w:p w:rsidR="00836FC8" w:rsidRDefault="00836FC8" w:rsidP="008A1D95">
            <w:r w:rsidRPr="006E766F">
              <w:rPr>
                <w:i/>
                <w:szCs w:val="20"/>
              </w:rPr>
              <w:t>(Region Syddanmark)</w:t>
            </w:r>
          </w:p>
        </w:tc>
        <w:tc>
          <w:tcPr>
            <w:tcW w:w="5304" w:type="dxa"/>
          </w:tcPr>
          <w:p w:rsidR="00836FC8" w:rsidRDefault="00836FC8" w:rsidP="008A1D95">
            <w:pPr>
              <w:pStyle w:val="Ingenafstand"/>
              <w:rPr>
                <w:rFonts w:ascii="Verdana" w:hAnsi="Verdana"/>
                <w:noProof/>
                <w:sz w:val="20"/>
                <w:szCs w:val="20"/>
              </w:rPr>
            </w:pPr>
            <w:r>
              <w:rPr>
                <w:rFonts w:ascii="Verdana" w:hAnsi="Verdana"/>
                <w:noProof/>
                <w:sz w:val="20"/>
                <w:szCs w:val="20"/>
              </w:rPr>
              <w:t xml:space="preserve">Benytter ikke tilbuddet i dag. </w:t>
            </w:r>
          </w:p>
          <w:p w:rsidR="00836FC8" w:rsidRDefault="00836FC8" w:rsidP="008A1D95">
            <w:pPr>
              <w:pStyle w:val="Ingenafstand"/>
            </w:pPr>
            <w:r>
              <w:rPr>
                <w:rFonts w:ascii="Verdana" w:hAnsi="Verdana"/>
                <w:noProof/>
                <w:sz w:val="20"/>
                <w:szCs w:val="20"/>
              </w:rPr>
              <w:t>Forventer ikke at benytte det i fremtiden</w:t>
            </w:r>
          </w:p>
        </w:tc>
      </w:tr>
      <w:tr w:rsidR="00836FC8" w:rsidTr="008A1D95">
        <w:tc>
          <w:tcPr>
            <w:tcW w:w="1411" w:type="dxa"/>
          </w:tcPr>
          <w:p w:rsidR="00836FC8" w:rsidRDefault="00836FC8" w:rsidP="008A1D95">
            <w:r>
              <w:t xml:space="preserve">Kalundborg </w:t>
            </w:r>
          </w:p>
        </w:tc>
        <w:tc>
          <w:tcPr>
            <w:tcW w:w="3139" w:type="dxa"/>
          </w:tcPr>
          <w:p w:rsidR="00836FC8" w:rsidRPr="006E766F" w:rsidRDefault="00836FC8" w:rsidP="008A1D95">
            <w:pPr>
              <w:pStyle w:val="Ingenafstand"/>
              <w:ind w:left="142"/>
              <w:rPr>
                <w:rFonts w:ascii="Verdana" w:hAnsi="Verdana"/>
                <w:sz w:val="20"/>
                <w:szCs w:val="20"/>
              </w:rPr>
            </w:pPr>
            <w:r w:rsidRPr="006E766F">
              <w:rPr>
                <w:rFonts w:ascii="Verdana" w:hAnsi="Verdana"/>
                <w:sz w:val="20"/>
                <w:szCs w:val="20"/>
              </w:rPr>
              <w:t xml:space="preserve">Kofoedsminde </w:t>
            </w:r>
          </w:p>
          <w:p w:rsidR="00836FC8" w:rsidRDefault="00836FC8" w:rsidP="008A1D95">
            <w:r w:rsidRPr="006E766F">
              <w:rPr>
                <w:i/>
                <w:szCs w:val="20"/>
              </w:rPr>
              <w:t>(Region Sjælland)</w:t>
            </w:r>
          </w:p>
        </w:tc>
        <w:tc>
          <w:tcPr>
            <w:tcW w:w="5304" w:type="dxa"/>
          </w:tcPr>
          <w:p w:rsidR="00836FC8" w:rsidRDefault="00836FC8" w:rsidP="008A1D95">
            <w:pPr>
              <w:pStyle w:val="Ingenafstand"/>
              <w:rPr>
                <w:rFonts w:ascii="Verdana" w:hAnsi="Verdana"/>
                <w:noProof/>
                <w:sz w:val="20"/>
                <w:szCs w:val="20"/>
              </w:rPr>
            </w:pPr>
            <w:r>
              <w:rPr>
                <w:rFonts w:ascii="Verdana" w:hAnsi="Verdana"/>
                <w:noProof/>
                <w:sz w:val="20"/>
                <w:szCs w:val="20"/>
              </w:rPr>
              <w:t>Benytter tilbuddet i dag.</w:t>
            </w:r>
          </w:p>
          <w:p w:rsidR="00836FC8" w:rsidRPr="00A62AC0" w:rsidRDefault="00836FC8" w:rsidP="008A1D95">
            <w:pPr>
              <w:pStyle w:val="Ingenafstand"/>
              <w:rPr>
                <w:rFonts w:ascii="Verdana" w:hAnsi="Verdana"/>
                <w:noProof/>
                <w:sz w:val="20"/>
                <w:szCs w:val="20"/>
              </w:rPr>
            </w:pPr>
            <w:r>
              <w:rPr>
                <w:rFonts w:ascii="Verdana" w:hAnsi="Verdana"/>
                <w:noProof/>
                <w:sz w:val="20"/>
                <w:szCs w:val="20"/>
              </w:rPr>
              <w:t>Forventer at benytte tilbuddet også i fremtiden</w:t>
            </w:r>
          </w:p>
        </w:tc>
      </w:tr>
      <w:tr w:rsidR="00836FC8" w:rsidTr="008A1D95">
        <w:tc>
          <w:tcPr>
            <w:tcW w:w="1411" w:type="dxa"/>
          </w:tcPr>
          <w:p w:rsidR="00836FC8" w:rsidRDefault="00836FC8" w:rsidP="008A1D95">
            <w:r>
              <w:t>Kalundborg</w:t>
            </w:r>
          </w:p>
        </w:tc>
        <w:tc>
          <w:tcPr>
            <w:tcW w:w="3139" w:type="dxa"/>
          </w:tcPr>
          <w:p w:rsidR="00836FC8" w:rsidRDefault="00836FC8" w:rsidP="008A1D95">
            <w:pPr>
              <w:pStyle w:val="Ingenafstand"/>
              <w:ind w:left="142"/>
              <w:rPr>
                <w:rFonts w:ascii="Verdana" w:hAnsi="Verdana"/>
                <w:sz w:val="20"/>
                <w:szCs w:val="20"/>
              </w:rPr>
            </w:pPr>
            <w:r w:rsidRPr="006E766F">
              <w:rPr>
                <w:rFonts w:ascii="Verdana" w:hAnsi="Verdana"/>
                <w:sz w:val="20"/>
                <w:szCs w:val="20"/>
              </w:rPr>
              <w:t xml:space="preserve">Synscenter </w:t>
            </w:r>
            <w:r>
              <w:rPr>
                <w:rFonts w:ascii="Verdana" w:hAnsi="Verdana"/>
                <w:sz w:val="20"/>
                <w:szCs w:val="20"/>
              </w:rPr>
              <w:t>Refsnæs R</w:t>
            </w:r>
            <w:r w:rsidRPr="006E766F">
              <w:rPr>
                <w:rFonts w:ascii="Verdana" w:hAnsi="Verdana"/>
                <w:sz w:val="20"/>
                <w:szCs w:val="20"/>
              </w:rPr>
              <w:t xml:space="preserve">efsnæs/Rådgivning </w:t>
            </w:r>
          </w:p>
          <w:p w:rsidR="00836FC8" w:rsidRDefault="00836FC8" w:rsidP="008A1D95">
            <w:r w:rsidRPr="006E766F">
              <w:rPr>
                <w:i/>
                <w:szCs w:val="20"/>
              </w:rPr>
              <w:t>(Region Sjælland)</w:t>
            </w:r>
          </w:p>
        </w:tc>
        <w:tc>
          <w:tcPr>
            <w:tcW w:w="5304" w:type="dxa"/>
          </w:tcPr>
          <w:p w:rsidR="00836FC8" w:rsidRDefault="00836FC8" w:rsidP="008A1D95">
            <w:pPr>
              <w:pStyle w:val="Ingenafstand"/>
              <w:rPr>
                <w:rFonts w:ascii="Verdana" w:hAnsi="Verdana"/>
                <w:noProof/>
                <w:sz w:val="20"/>
                <w:szCs w:val="20"/>
              </w:rPr>
            </w:pPr>
            <w:r>
              <w:rPr>
                <w:rFonts w:ascii="Verdana" w:hAnsi="Verdana"/>
                <w:noProof/>
                <w:sz w:val="20"/>
                <w:szCs w:val="20"/>
              </w:rPr>
              <w:t>Benytter tilbuddet i dag.</w:t>
            </w:r>
          </w:p>
          <w:p w:rsidR="00836FC8" w:rsidRDefault="00836FC8" w:rsidP="008A1D95">
            <w:pPr>
              <w:pStyle w:val="Ingenafstand"/>
              <w:rPr>
                <w:rFonts w:ascii="Verdana" w:hAnsi="Verdana"/>
                <w:noProof/>
                <w:sz w:val="20"/>
                <w:szCs w:val="20"/>
              </w:rPr>
            </w:pPr>
            <w:r>
              <w:rPr>
                <w:rFonts w:ascii="Verdana" w:hAnsi="Verdana"/>
                <w:noProof/>
                <w:sz w:val="20"/>
                <w:szCs w:val="20"/>
              </w:rPr>
              <w:t>Forventer at benytte tilbuddet også i fremtiden</w:t>
            </w:r>
          </w:p>
          <w:p w:rsidR="00836FC8" w:rsidRPr="00A62AC0" w:rsidRDefault="00836FC8" w:rsidP="008A1D95">
            <w:pPr>
              <w:pStyle w:val="Ingenafstand"/>
              <w:rPr>
                <w:rFonts w:ascii="Verdana" w:hAnsi="Verdana"/>
                <w:noProof/>
                <w:sz w:val="20"/>
                <w:szCs w:val="20"/>
              </w:rPr>
            </w:pPr>
          </w:p>
        </w:tc>
      </w:tr>
      <w:tr w:rsidR="00836FC8" w:rsidTr="008A1D95">
        <w:tc>
          <w:tcPr>
            <w:tcW w:w="1411" w:type="dxa"/>
          </w:tcPr>
          <w:p w:rsidR="00836FC8" w:rsidRDefault="00836FC8" w:rsidP="008A1D95">
            <w:r>
              <w:t>Kalundborg</w:t>
            </w:r>
          </w:p>
        </w:tc>
        <w:tc>
          <w:tcPr>
            <w:tcW w:w="3139" w:type="dxa"/>
          </w:tcPr>
          <w:p w:rsidR="00836FC8" w:rsidRPr="006E766F" w:rsidRDefault="00836FC8" w:rsidP="008A1D95">
            <w:pPr>
              <w:pStyle w:val="Ingenafstand"/>
              <w:ind w:left="142"/>
              <w:rPr>
                <w:rFonts w:ascii="Verdana" w:hAnsi="Verdana"/>
                <w:sz w:val="20"/>
                <w:szCs w:val="20"/>
              </w:rPr>
            </w:pPr>
            <w:r w:rsidRPr="006E766F">
              <w:rPr>
                <w:rFonts w:ascii="Verdana" w:hAnsi="Verdana"/>
                <w:sz w:val="20"/>
                <w:szCs w:val="20"/>
              </w:rPr>
              <w:t xml:space="preserve">Kolonien Filadelfia </w:t>
            </w:r>
          </w:p>
          <w:p w:rsidR="00836FC8" w:rsidRDefault="00836FC8" w:rsidP="008A1D95">
            <w:r w:rsidRPr="006E766F">
              <w:rPr>
                <w:i/>
                <w:szCs w:val="20"/>
              </w:rPr>
              <w:t>(Region Sjælland)</w:t>
            </w:r>
          </w:p>
        </w:tc>
        <w:tc>
          <w:tcPr>
            <w:tcW w:w="5304" w:type="dxa"/>
          </w:tcPr>
          <w:p w:rsidR="00836FC8" w:rsidRDefault="00836FC8" w:rsidP="008A1D95">
            <w:pPr>
              <w:pStyle w:val="Ingenafstand"/>
              <w:rPr>
                <w:rFonts w:ascii="Verdana" w:hAnsi="Verdana"/>
                <w:noProof/>
                <w:sz w:val="20"/>
                <w:szCs w:val="20"/>
              </w:rPr>
            </w:pPr>
            <w:r>
              <w:rPr>
                <w:rFonts w:ascii="Verdana" w:hAnsi="Verdana"/>
                <w:noProof/>
                <w:sz w:val="20"/>
                <w:szCs w:val="20"/>
              </w:rPr>
              <w:t>Benytter tilbuddet i dag.</w:t>
            </w:r>
          </w:p>
          <w:p w:rsidR="00836FC8" w:rsidRPr="00A62AC0" w:rsidRDefault="00836FC8" w:rsidP="008A1D95">
            <w:pPr>
              <w:pStyle w:val="Ingenafstand"/>
              <w:rPr>
                <w:rFonts w:ascii="Verdana" w:hAnsi="Verdana"/>
                <w:noProof/>
                <w:sz w:val="20"/>
                <w:szCs w:val="20"/>
              </w:rPr>
            </w:pPr>
            <w:r>
              <w:rPr>
                <w:rFonts w:ascii="Verdana" w:hAnsi="Verdana"/>
                <w:noProof/>
                <w:sz w:val="20"/>
                <w:szCs w:val="20"/>
              </w:rPr>
              <w:t>Forventer at benytte tilbuddet også i fremtiden</w:t>
            </w:r>
          </w:p>
        </w:tc>
      </w:tr>
      <w:tr w:rsidR="00836FC8" w:rsidTr="008A1D95">
        <w:tc>
          <w:tcPr>
            <w:tcW w:w="1411" w:type="dxa"/>
          </w:tcPr>
          <w:p w:rsidR="00836FC8" w:rsidRDefault="00836FC8" w:rsidP="008A1D95">
            <w:r>
              <w:t>Kalundborg</w:t>
            </w:r>
          </w:p>
        </w:tc>
        <w:tc>
          <w:tcPr>
            <w:tcW w:w="3139" w:type="dxa"/>
          </w:tcPr>
          <w:p w:rsidR="00836FC8" w:rsidRDefault="00836FC8" w:rsidP="008A1D95">
            <w:r w:rsidRPr="006E766F">
              <w:rPr>
                <w:szCs w:val="20"/>
              </w:rPr>
              <w:t xml:space="preserve">Instituttet for Blinde og </w:t>
            </w:r>
            <w:r w:rsidRPr="006E766F">
              <w:rPr>
                <w:szCs w:val="20"/>
              </w:rPr>
              <w:lastRenderedPageBreak/>
              <w:t xml:space="preserve">Svagsynede </w:t>
            </w:r>
            <w:r w:rsidRPr="006E766F">
              <w:rPr>
                <w:i/>
                <w:szCs w:val="20"/>
              </w:rPr>
              <w:t>(Københavns Kommune)</w:t>
            </w:r>
          </w:p>
        </w:tc>
        <w:tc>
          <w:tcPr>
            <w:tcW w:w="5304" w:type="dxa"/>
          </w:tcPr>
          <w:p w:rsidR="00836FC8" w:rsidRDefault="00836FC8" w:rsidP="008A1D95">
            <w:pPr>
              <w:pStyle w:val="Ingenafstand"/>
              <w:rPr>
                <w:rFonts w:ascii="Verdana" w:hAnsi="Verdana"/>
                <w:noProof/>
                <w:sz w:val="20"/>
                <w:szCs w:val="20"/>
              </w:rPr>
            </w:pPr>
            <w:r>
              <w:rPr>
                <w:rFonts w:ascii="Verdana" w:hAnsi="Verdana"/>
                <w:noProof/>
                <w:sz w:val="20"/>
                <w:szCs w:val="20"/>
              </w:rPr>
              <w:lastRenderedPageBreak/>
              <w:t>Benytter tilbuddet i dag.</w:t>
            </w:r>
          </w:p>
          <w:p w:rsidR="00836FC8" w:rsidRDefault="00836FC8" w:rsidP="008A1D95">
            <w:pPr>
              <w:pStyle w:val="Ingenafstand"/>
              <w:rPr>
                <w:rFonts w:ascii="Verdana" w:hAnsi="Verdana"/>
                <w:noProof/>
                <w:sz w:val="20"/>
                <w:szCs w:val="20"/>
              </w:rPr>
            </w:pPr>
            <w:r>
              <w:rPr>
                <w:rFonts w:ascii="Verdana" w:hAnsi="Verdana"/>
                <w:noProof/>
                <w:sz w:val="20"/>
                <w:szCs w:val="20"/>
              </w:rPr>
              <w:lastRenderedPageBreak/>
              <w:t>Forventer at benytte tilbuddet også i fremtiden</w:t>
            </w:r>
          </w:p>
          <w:p w:rsidR="00836FC8" w:rsidRPr="00A62AC0" w:rsidRDefault="00836FC8" w:rsidP="008A1D95">
            <w:pPr>
              <w:pStyle w:val="Ingenafstand"/>
              <w:rPr>
                <w:rFonts w:ascii="Verdana" w:hAnsi="Verdana"/>
                <w:noProof/>
                <w:sz w:val="20"/>
                <w:szCs w:val="20"/>
              </w:rPr>
            </w:pPr>
          </w:p>
        </w:tc>
      </w:tr>
      <w:tr w:rsidR="00836FC8" w:rsidTr="008A1D95">
        <w:tc>
          <w:tcPr>
            <w:tcW w:w="1411" w:type="dxa"/>
          </w:tcPr>
          <w:p w:rsidR="00836FC8" w:rsidRDefault="00836FC8" w:rsidP="008A1D95">
            <w:r>
              <w:lastRenderedPageBreak/>
              <w:t>Kalundborg</w:t>
            </w:r>
          </w:p>
        </w:tc>
        <w:tc>
          <w:tcPr>
            <w:tcW w:w="3139" w:type="dxa"/>
          </w:tcPr>
          <w:p w:rsidR="00836FC8" w:rsidRDefault="00836FC8" w:rsidP="008A1D95">
            <w:pPr>
              <w:pStyle w:val="Ingenafstand"/>
              <w:ind w:left="142"/>
              <w:rPr>
                <w:rFonts w:ascii="Verdana" w:hAnsi="Verdana"/>
                <w:sz w:val="20"/>
                <w:szCs w:val="20"/>
              </w:rPr>
            </w:pPr>
            <w:r w:rsidRPr="006E766F">
              <w:rPr>
                <w:rFonts w:ascii="Verdana" w:hAnsi="Verdana"/>
                <w:sz w:val="20"/>
                <w:szCs w:val="20"/>
              </w:rPr>
              <w:t xml:space="preserve">Center for Døve </w:t>
            </w:r>
          </w:p>
          <w:p w:rsidR="00836FC8" w:rsidRDefault="00836FC8" w:rsidP="008A1D95">
            <w:pPr>
              <w:pStyle w:val="Ingenafstand"/>
              <w:ind w:left="142"/>
            </w:pPr>
            <w:r w:rsidRPr="006E766F">
              <w:rPr>
                <w:rFonts w:ascii="Verdana" w:hAnsi="Verdana"/>
                <w:i/>
                <w:sz w:val="20"/>
                <w:szCs w:val="20"/>
              </w:rPr>
              <w:t>(Gladsaxe Kommune)</w:t>
            </w:r>
          </w:p>
        </w:tc>
        <w:tc>
          <w:tcPr>
            <w:tcW w:w="5304" w:type="dxa"/>
          </w:tcPr>
          <w:p w:rsidR="00836FC8" w:rsidRDefault="00836FC8" w:rsidP="008A1D95">
            <w:pPr>
              <w:pStyle w:val="Ingenafstand"/>
              <w:rPr>
                <w:rFonts w:ascii="Verdana" w:hAnsi="Verdana"/>
                <w:noProof/>
                <w:sz w:val="20"/>
                <w:szCs w:val="20"/>
              </w:rPr>
            </w:pPr>
            <w:r>
              <w:rPr>
                <w:rFonts w:ascii="Verdana" w:hAnsi="Verdana"/>
                <w:noProof/>
                <w:sz w:val="20"/>
                <w:szCs w:val="20"/>
              </w:rPr>
              <w:t>Benytter tilbuddet i dag.</w:t>
            </w:r>
          </w:p>
          <w:p w:rsidR="00836FC8" w:rsidRPr="00A62AC0" w:rsidRDefault="00836FC8" w:rsidP="008A1D95">
            <w:pPr>
              <w:pStyle w:val="Ingenafstand"/>
              <w:rPr>
                <w:rFonts w:ascii="Verdana" w:hAnsi="Verdana"/>
                <w:noProof/>
                <w:sz w:val="20"/>
                <w:szCs w:val="20"/>
              </w:rPr>
            </w:pPr>
            <w:r>
              <w:rPr>
                <w:rFonts w:ascii="Verdana" w:hAnsi="Verdana"/>
                <w:noProof/>
                <w:sz w:val="20"/>
                <w:szCs w:val="20"/>
              </w:rPr>
              <w:t>Forventer at benytte tilbuddet også i fremtiden</w:t>
            </w:r>
          </w:p>
        </w:tc>
      </w:tr>
      <w:tr w:rsidR="00836FC8" w:rsidTr="008A1D95">
        <w:tc>
          <w:tcPr>
            <w:tcW w:w="1411" w:type="dxa"/>
          </w:tcPr>
          <w:p w:rsidR="00836FC8" w:rsidRPr="004E3571" w:rsidRDefault="00836FC8" w:rsidP="008A1D95">
            <w:pPr>
              <w:rPr>
                <w:i/>
              </w:rPr>
            </w:pPr>
            <w:r>
              <w:t>Kalundborg</w:t>
            </w:r>
          </w:p>
        </w:tc>
        <w:tc>
          <w:tcPr>
            <w:tcW w:w="3139" w:type="dxa"/>
          </w:tcPr>
          <w:p w:rsidR="00836FC8" w:rsidRPr="006E766F" w:rsidRDefault="00836FC8" w:rsidP="008A1D95">
            <w:pPr>
              <w:pStyle w:val="Ingenafstand"/>
              <w:ind w:left="142"/>
              <w:rPr>
                <w:rFonts w:ascii="Verdana" w:hAnsi="Verdana"/>
                <w:sz w:val="20"/>
                <w:szCs w:val="20"/>
              </w:rPr>
            </w:pPr>
            <w:r w:rsidRPr="006E766F">
              <w:rPr>
                <w:rFonts w:ascii="Verdana" w:hAnsi="Verdana"/>
                <w:sz w:val="20"/>
                <w:szCs w:val="20"/>
              </w:rPr>
              <w:t xml:space="preserve">Børneklinikken </w:t>
            </w:r>
          </w:p>
          <w:p w:rsidR="00836FC8" w:rsidRDefault="00836FC8" w:rsidP="008A1D95">
            <w:r w:rsidRPr="006E766F">
              <w:rPr>
                <w:i/>
                <w:szCs w:val="20"/>
              </w:rPr>
              <w:t>(Københavns Kommune)</w:t>
            </w:r>
          </w:p>
        </w:tc>
        <w:tc>
          <w:tcPr>
            <w:tcW w:w="5304" w:type="dxa"/>
          </w:tcPr>
          <w:p w:rsidR="00836FC8" w:rsidRDefault="00836FC8" w:rsidP="008A1D95">
            <w:pPr>
              <w:pStyle w:val="Ingenafstand"/>
              <w:rPr>
                <w:rFonts w:ascii="Verdana" w:hAnsi="Verdana"/>
                <w:noProof/>
                <w:sz w:val="20"/>
                <w:szCs w:val="20"/>
              </w:rPr>
            </w:pPr>
            <w:r>
              <w:rPr>
                <w:rFonts w:ascii="Verdana" w:hAnsi="Verdana"/>
                <w:noProof/>
                <w:sz w:val="20"/>
                <w:szCs w:val="20"/>
              </w:rPr>
              <w:t xml:space="preserve">Benytter ikke tilbuddet i dag. </w:t>
            </w:r>
          </w:p>
          <w:p w:rsidR="00836FC8" w:rsidRPr="00A62AC0" w:rsidRDefault="00836FC8" w:rsidP="008A1D95">
            <w:pPr>
              <w:pStyle w:val="Ingenafstand"/>
              <w:rPr>
                <w:rFonts w:ascii="Verdana" w:hAnsi="Verdana"/>
                <w:noProof/>
                <w:sz w:val="20"/>
                <w:szCs w:val="20"/>
              </w:rPr>
            </w:pPr>
            <w:r>
              <w:rPr>
                <w:rFonts w:ascii="Verdana" w:hAnsi="Verdana"/>
                <w:noProof/>
                <w:sz w:val="20"/>
                <w:szCs w:val="20"/>
              </w:rPr>
              <w:t>Forventer ikke at benytte det i fremtiden</w:t>
            </w:r>
          </w:p>
        </w:tc>
      </w:tr>
      <w:tr w:rsidR="00836FC8" w:rsidTr="008A1D95">
        <w:tc>
          <w:tcPr>
            <w:tcW w:w="1411" w:type="dxa"/>
          </w:tcPr>
          <w:p w:rsidR="00836FC8" w:rsidRDefault="00836FC8" w:rsidP="008A1D95">
            <w:r>
              <w:t>Kalundborg</w:t>
            </w:r>
          </w:p>
        </w:tc>
        <w:tc>
          <w:tcPr>
            <w:tcW w:w="3139" w:type="dxa"/>
          </w:tcPr>
          <w:p w:rsidR="00836FC8" w:rsidRPr="006E766F" w:rsidRDefault="00836FC8" w:rsidP="008A1D95">
            <w:pPr>
              <w:pStyle w:val="Ingenafstand"/>
              <w:ind w:left="142"/>
              <w:rPr>
                <w:rFonts w:ascii="Verdana" w:hAnsi="Verdana"/>
                <w:sz w:val="20"/>
                <w:szCs w:val="20"/>
              </w:rPr>
            </w:pPr>
            <w:r w:rsidRPr="006E766F">
              <w:rPr>
                <w:rFonts w:ascii="Verdana" w:hAnsi="Verdana"/>
                <w:sz w:val="20"/>
                <w:szCs w:val="20"/>
              </w:rPr>
              <w:t xml:space="preserve">Skolen på Kastelsvej </w:t>
            </w:r>
          </w:p>
          <w:p w:rsidR="00836FC8" w:rsidRPr="006E766F" w:rsidRDefault="00836FC8" w:rsidP="008A1D95">
            <w:pPr>
              <w:pStyle w:val="Ingenafstand"/>
              <w:ind w:left="142"/>
              <w:rPr>
                <w:rFonts w:ascii="Verdana" w:hAnsi="Verdana"/>
                <w:sz w:val="20"/>
                <w:szCs w:val="20"/>
              </w:rPr>
            </w:pPr>
            <w:r w:rsidRPr="006E766F">
              <w:rPr>
                <w:rFonts w:ascii="Verdana" w:hAnsi="Verdana"/>
                <w:i/>
                <w:noProof/>
                <w:sz w:val="20"/>
                <w:szCs w:val="20"/>
              </w:rPr>
              <w:t>(</w:t>
            </w:r>
            <w:r w:rsidRPr="006E766F">
              <w:rPr>
                <w:rFonts w:ascii="Verdana" w:hAnsi="Verdana"/>
                <w:i/>
                <w:sz w:val="20"/>
                <w:szCs w:val="20"/>
              </w:rPr>
              <w:t>Københavns Kommune</w:t>
            </w:r>
            <w:r w:rsidRPr="006E766F">
              <w:rPr>
                <w:rFonts w:ascii="Verdana" w:hAnsi="Verdana"/>
                <w:i/>
                <w:noProof/>
                <w:sz w:val="20"/>
                <w:szCs w:val="20"/>
              </w:rPr>
              <w:t>)</w:t>
            </w:r>
          </w:p>
        </w:tc>
        <w:tc>
          <w:tcPr>
            <w:tcW w:w="5304" w:type="dxa"/>
          </w:tcPr>
          <w:p w:rsidR="00836FC8" w:rsidRDefault="00836FC8" w:rsidP="008A1D95">
            <w:pPr>
              <w:pStyle w:val="Ingenafstand"/>
              <w:rPr>
                <w:rFonts w:ascii="Verdana" w:hAnsi="Verdana"/>
                <w:noProof/>
                <w:sz w:val="20"/>
                <w:szCs w:val="20"/>
              </w:rPr>
            </w:pPr>
            <w:r>
              <w:rPr>
                <w:rFonts w:ascii="Verdana" w:hAnsi="Verdana"/>
                <w:noProof/>
                <w:sz w:val="20"/>
                <w:szCs w:val="20"/>
              </w:rPr>
              <w:t xml:space="preserve">Benytter ikke tilbuddet i dag. </w:t>
            </w:r>
          </w:p>
          <w:p w:rsidR="00836FC8" w:rsidRPr="00542094" w:rsidRDefault="00836FC8" w:rsidP="008A1D95">
            <w:pPr>
              <w:pStyle w:val="Ingenafstand"/>
              <w:rPr>
                <w:rFonts w:ascii="Verdana" w:hAnsi="Verdana"/>
                <w:noProof/>
                <w:sz w:val="20"/>
                <w:szCs w:val="20"/>
              </w:rPr>
            </w:pPr>
            <w:r>
              <w:rPr>
                <w:rFonts w:ascii="Verdana" w:hAnsi="Verdana"/>
                <w:noProof/>
                <w:sz w:val="20"/>
                <w:szCs w:val="20"/>
              </w:rPr>
              <w:t>Forventer ikke at benytte det i fremtiden</w:t>
            </w:r>
          </w:p>
        </w:tc>
      </w:tr>
      <w:tr w:rsidR="00836FC8" w:rsidTr="008A1D95">
        <w:tc>
          <w:tcPr>
            <w:tcW w:w="1411" w:type="dxa"/>
          </w:tcPr>
          <w:p w:rsidR="00836FC8" w:rsidRDefault="00836FC8" w:rsidP="008A1D95">
            <w:r>
              <w:t>Kalundborg</w:t>
            </w:r>
          </w:p>
        </w:tc>
        <w:tc>
          <w:tcPr>
            <w:tcW w:w="3139" w:type="dxa"/>
          </w:tcPr>
          <w:p w:rsidR="00836FC8" w:rsidRPr="006E766F" w:rsidRDefault="00836FC8" w:rsidP="008A1D95">
            <w:pPr>
              <w:ind w:left="142"/>
              <w:contextualSpacing/>
              <w:jc w:val="both"/>
              <w:rPr>
                <w:szCs w:val="20"/>
              </w:rPr>
            </w:pPr>
            <w:r w:rsidRPr="006E766F">
              <w:rPr>
                <w:szCs w:val="20"/>
              </w:rPr>
              <w:t xml:space="preserve">Geelsgårdsskolen </w:t>
            </w:r>
          </w:p>
          <w:p w:rsidR="00836FC8" w:rsidRPr="006E766F" w:rsidRDefault="00836FC8" w:rsidP="008A1D95">
            <w:pPr>
              <w:pStyle w:val="Ingenafstand"/>
              <w:ind w:left="142"/>
              <w:rPr>
                <w:rFonts w:ascii="Verdana" w:hAnsi="Verdana"/>
                <w:sz w:val="20"/>
                <w:szCs w:val="20"/>
              </w:rPr>
            </w:pPr>
            <w:r w:rsidRPr="006E766F">
              <w:rPr>
                <w:i/>
                <w:noProof/>
                <w:szCs w:val="20"/>
              </w:rPr>
              <w:t>(Region Hovedstaden)</w:t>
            </w:r>
          </w:p>
        </w:tc>
        <w:tc>
          <w:tcPr>
            <w:tcW w:w="5304" w:type="dxa"/>
          </w:tcPr>
          <w:p w:rsidR="00836FC8" w:rsidRDefault="00836FC8" w:rsidP="008A1D95">
            <w:pPr>
              <w:pStyle w:val="Ingenafstand"/>
              <w:rPr>
                <w:rFonts w:ascii="Verdana" w:hAnsi="Verdana"/>
                <w:noProof/>
                <w:sz w:val="20"/>
                <w:szCs w:val="20"/>
              </w:rPr>
            </w:pPr>
            <w:r>
              <w:rPr>
                <w:rFonts w:ascii="Verdana" w:hAnsi="Verdana"/>
                <w:noProof/>
                <w:sz w:val="20"/>
                <w:szCs w:val="20"/>
              </w:rPr>
              <w:t xml:space="preserve">Benytter ikke tilbuddet i dag. </w:t>
            </w:r>
          </w:p>
          <w:p w:rsidR="00836FC8" w:rsidRPr="00542094" w:rsidRDefault="00836FC8" w:rsidP="008A1D95">
            <w:pPr>
              <w:pStyle w:val="Ingenafstand"/>
              <w:rPr>
                <w:rFonts w:ascii="Verdana" w:hAnsi="Verdana"/>
                <w:noProof/>
                <w:sz w:val="20"/>
                <w:szCs w:val="20"/>
              </w:rPr>
            </w:pPr>
            <w:r>
              <w:rPr>
                <w:rFonts w:ascii="Verdana" w:hAnsi="Verdana"/>
                <w:noProof/>
                <w:sz w:val="20"/>
                <w:szCs w:val="20"/>
              </w:rPr>
              <w:t>Forventer ikke at benytte det i fremtiden</w:t>
            </w:r>
          </w:p>
        </w:tc>
      </w:tr>
      <w:tr w:rsidR="00836FC8" w:rsidTr="008A1D95">
        <w:tc>
          <w:tcPr>
            <w:tcW w:w="1411" w:type="dxa"/>
          </w:tcPr>
          <w:p w:rsidR="00836FC8" w:rsidRDefault="00836FC8" w:rsidP="008A1D95">
            <w:r>
              <w:t>Kalundborg</w:t>
            </w:r>
          </w:p>
        </w:tc>
        <w:tc>
          <w:tcPr>
            <w:tcW w:w="3139" w:type="dxa"/>
          </w:tcPr>
          <w:p w:rsidR="00836FC8" w:rsidRPr="006E766F" w:rsidRDefault="00836FC8" w:rsidP="008A1D95">
            <w:pPr>
              <w:pStyle w:val="Ingenafstand"/>
              <w:ind w:left="142"/>
              <w:rPr>
                <w:rFonts w:ascii="Verdana" w:hAnsi="Verdana"/>
                <w:sz w:val="20"/>
                <w:szCs w:val="20"/>
              </w:rPr>
            </w:pPr>
            <w:r>
              <w:rPr>
                <w:szCs w:val="20"/>
              </w:rPr>
              <w:t>Lands</w:t>
            </w:r>
            <w:r w:rsidRPr="006E766F">
              <w:rPr>
                <w:szCs w:val="20"/>
              </w:rPr>
              <w:t>–</w:t>
            </w:r>
            <w:r>
              <w:rPr>
                <w:szCs w:val="20"/>
              </w:rPr>
              <w:t xml:space="preserve"> og </w:t>
            </w:r>
            <w:r w:rsidRPr="006E766F">
              <w:rPr>
                <w:szCs w:val="20"/>
              </w:rPr>
              <w:t>landsdelsdækkende tilbud (samlet set)</w:t>
            </w:r>
          </w:p>
        </w:tc>
        <w:tc>
          <w:tcPr>
            <w:tcW w:w="5304" w:type="dxa"/>
          </w:tcPr>
          <w:p w:rsidR="00836FC8" w:rsidRPr="00542094" w:rsidRDefault="00836FC8" w:rsidP="008A1D95">
            <w:pPr>
              <w:pStyle w:val="Ingenafstand"/>
              <w:rPr>
                <w:rFonts w:ascii="Verdana" w:hAnsi="Verdana"/>
                <w:noProof/>
                <w:sz w:val="20"/>
                <w:szCs w:val="20"/>
              </w:rPr>
            </w:pPr>
            <w:r>
              <w:rPr>
                <w:rFonts w:ascii="Verdana" w:hAnsi="Verdana"/>
                <w:noProof/>
                <w:sz w:val="20"/>
                <w:szCs w:val="20"/>
              </w:rPr>
              <w:t>Samlet set, er geografien en vigtig faktor for brug af de landsdækkende tilbud ( dog ikke vedr. domsfældte)</w:t>
            </w:r>
          </w:p>
        </w:tc>
      </w:tr>
      <w:tr w:rsidR="00836FC8" w:rsidTr="008A1D95">
        <w:tc>
          <w:tcPr>
            <w:tcW w:w="1411" w:type="dxa"/>
          </w:tcPr>
          <w:p w:rsidR="00836FC8" w:rsidRDefault="00836FC8" w:rsidP="008A1D95"/>
        </w:tc>
        <w:tc>
          <w:tcPr>
            <w:tcW w:w="3139" w:type="dxa"/>
          </w:tcPr>
          <w:p w:rsidR="00836FC8" w:rsidRDefault="00836FC8" w:rsidP="008A1D95">
            <w:pPr>
              <w:pStyle w:val="Ingenafstand"/>
              <w:ind w:left="142"/>
              <w:rPr>
                <w:szCs w:val="20"/>
              </w:rPr>
            </w:pPr>
          </w:p>
        </w:tc>
        <w:tc>
          <w:tcPr>
            <w:tcW w:w="5304" w:type="dxa"/>
          </w:tcPr>
          <w:p w:rsidR="00836FC8" w:rsidRDefault="00836FC8" w:rsidP="008A1D95">
            <w:pPr>
              <w:pStyle w:val="Ingenafstand"/>
              <w:rPr>
                <w:rFonts w:ascii="Verdana" w:hAnsi="Verdana"/>
                <w:noProof/>
                <w:sz w:val="20"/>
                <w:szCs w:val="20"/>
              </w:rPr>
            </w:pPr>
          </w:p>
        </w:tc>
      </w:tr>
      <w:tr w:rsidR="00836FC8" w:rsidTr="008A1D95">
        <w:tc>
          <w:tcPr>
            <w:tcW w:w="1411" w:type="dxa"/>
          </w:tcPr>
          <w:p w:rsidR="00836FC8" w:rsidRDefault="00836FC8" w:rsidP="008A1D95">
            <w:r>
              <w:t>Ringsted</w:t>
            </w:r>
          </w:p>
        </w:tc>
        <w:tc>
          <w:tcPr>
            <w:tcW w:w="3139" w:type="dxa"/>
          </w:tcPr>
          <w:p w:rsidR="00836FC8" w:rsidRDefault="00836FC8" w:rsidP="008A1D95">
            <w:pPr>
              <w:rPr>
                <w:szCs w:val="20"/>
              </w:rPr>
            </w:pPr>
            <w:r>
              <w:rPr>
                <w:szCs w:val="20"/>
              </w:rPr>
              <w:t>Lands</w:t>
            </w:r>
            <w:r w:rsidRPr="006E766F">
              <w:rPr>
                <w:szCs w:val="20"/>
              </w:rPr>
              <w:t>–</w:t>
            </w:r>
            <w:r>
              <w:rPr>
                <w:szCs w:val="20"/>
              </w:rPr>
              <w:t xml:space="preserve"> og </w:t>
            </w:r>
            <w:r w:rsidRPr="006E766F">
              <w:rPr>
                <w:szCs w:val="20"/>
              </w:rPr>
              <w:t>landsdelsdækkende tilbud (samlet set)</w:t>
            </w:r>
          </w:p>
        </w:tc>
        <w:tc>
          <w:tcPr>
            <w:tcW w:w="5304" w:type="dxa"/>
          </w:tcPr>
          <w:p w:rsidR="00836FC8" w:rsidRPr="00BD3623" w:rsidRDefault="00836FC8" w:rsidP="008A1D95">
            <w:pPr>
              <w:pStyle w:val="Ingenafstand"/>
              <w:rPr>
                <w:rFonts w:ascii="Verdana" w:hAnsi="Verdana"/>
                <w:noProof/>
                <w:sz w:val="20"/>
                <w:szCs w:val="20"/>
              </w:rPr>
            </w:pPr>
            <w:r w:rsidRPr="00BD3623">
              <w:rPr>
                <w:rFonts w:ascii="Verdana" w:hAnsi="Verdana"/>
                <w:noProof/>
                <w:sz w:val="20"/>
                <w:szCs w:val="20"/>
              </w:rPr>
              <w:t xml:space="preserve">Ringsted Kommunes samlede forventning </w:t>
            </w:r>
            <w:r>
              <w:rPr>
                <w:rFonts w:ascii="Verdana" w:hAnsi="Verdana"/>
                <w:noProof/>
                <w:sz w:val="20"/>
                <w:szCs w:val="20"/>
              </w:rPr>
              <w:t xml:space="preserve">til de </w:t>
            </w:r>
            <w:r>
              <w:rPr>
                <w:szCs w:val="20"/>
              </w:rPr>
              <w:t>Lands</w:t>
            </w:r>
            <w:r w:rsidRPr="006E766F">
              <w:rPr>
                <w:szCs w:val="20"/>
              </w:rPr>
              <w:t>–</w:t>
            </w:r>
            <w:r>
              <w:rPr>
                <w:szCs w:val="20"/>
              </w:rPr>
              <w:t xml:space="preserve"> og </w:t>
            </w:r>
            <w:r w:rsidRPr="006E766F">
              <w:rPr>
                <w:szCs w:val="20"/>
              </w:rPr>
              <w:t>landsdelsdækkende tilbud</w:t>
            </w:r>
            <w:r w:rsidRPr="00BD3623">
              <w:rPr>
                <w:rFonts w:ascii="Verdana" w:hAnsi="Verdana"/>
                <w:noProof/>
                <w:sz w:val="20"/>
                <w:szCs w:val="20"/>
              </w:rPr>
              <w:t>, set i forhold til behov er, at antal pladser og indhold er uændrede.</w:t>
            </w:r>
          </w:p>
          <w:p w:rsidR="00836FC8" w:rsidRPr="00BD3623" w:rsidRDefault="00836FC8" w:rsidP="008A1D95">
            <w:pPr>
              <w:pStyle w:val="Ingenafstand"/>
              <w:rPr>
                <w:rFonts w:ascii="Verdana" w:hAnsi="Verdana"/>
                <w:noProof/>
                <w:sz w:val="20"/>
                <w:szCs w:val="20"/>
              </w:rPr>
            </w:pPr>
            <w:r w:rsidRPr="00BD3623">
              <w:rPr>
                <w:rFonts w:ascii="Verdana" w:hAnsi="Verdana"/>
                <w:noProof/>
                <w:sz w:val="20"/>
                <w:szCs w:val="20"/>
              </w:rPr>
              <w:t>Ringsted Ko</w:t>
            </w:r>
            <w:r>
              <w:rPr>
                <w:rFonts w:ascii="Verdana" w:hAnsi="Verdana"/>
                <w:noProof/>
                <w:sz w:val="20"/>
                <w:szCs w:val="20"/>
              </w:rPr>
              <w:t>mmunes forventning til udvikling</w:t>
            </w:r>
            <w:r w:rsidRPr="00BD3623">
              <w:rPr>
                <w:rFonts w:ascii="Verdana" w:hAnsi="Verdana"/>
                <w:noProof/>
                <w:sz w:val="20"/>
                <w:szCs w:val="20"/>
              </w:rPr>
              <w:t>stendenser for de sikrede afdelinger er, at de kan tilpasses de til enhver tid stillede krav i forhold til kvalitet og indhold, således at der samlet seter overensstemmelse mellem udbud og efterspørgsel.</w:t>
            </w:r>
          </w:p>
          <w:p w:rsidR="00836FC8" w:rsidRDefault="00836FC8" w:rsidP="008A1D95">
            <w:pPr>
              <w:pStyle w:val="Ingenafstand"/>
              <w:rPr>
                <w:rFonts w:ascii="Verdana" w:hAnsi="Verdana"/>
                <w:sz w:val="20"/>
                <w:szCs w:val="20"/>
              </w:rPr>
            </w:pPr>
            <w:r w:rsidRPr="00BD3623">
              <w:rPr>
                <w:rFonts w:ascii="Verdana" w:hAnsi="Verdana"/>
                <w:noProof/>
                <w:sz w:val="20"/>
                <w:szCs w:val="20"/>
              </w:rPr>
              <w:t>Udfor</w:t>
            </w:r>
            <w:r>
              <w:rPr>
                <w:rFonts w:ascii="Verdana" w:hAnsi="Verdana"/>
                <w:noProof/>
                <w:sz w:val="20"/>
                <w:szCs w:val="20"/>
              </w:rPr>
              <w:t>drin</w:t>
            </w:r>
            <w:r w:rsidRPr="00BD3623">
              <w:rPr>
                <w:rFonts w:ascii="Verdana" w:hAnsi="Verdana"/>
                <w:noProof/>
                <w:sz w:val="20"/>
                <w:szCs w:val="20"/>
              </w:rPr>
              <w:t>gen kan så være, om det er muligt, at det kan ske i takt med de løbende stillede krav om forandring.</w:t>
            </w:r>
          </w:p>
        </w:tc>
      </w:tr>
    </w:tbl>
    <w:p w:rsidR="00836FC8" w:rsidRDefault="00836FC8" w:rsidP="00836FC8"/>
    <w:p w:rsidR="00836FC8" w:rsidRDefault="00836FC8" w:rsidP="00836FC8"/>
    <w:p w:rsidR="00836FC8" w:rsidRDefault="00836FC8" w:rsidP="00836FC8">
      <w:pPr>
        <w:rPr>
          <w:szCs w:val="20"/>
        </w:rPr>
      </w:pPr>
      <w:r w:rsidRPr="00C96023">
        <w:rPr>
          <w:szCs w:val="20"/>
        </w:rPr>
        <w:t>Sikrede afdelinger - Ingen ændringer</w:t>
      </w:r>
      <w:r>
        <w:rPr>
          <w:szCs w:val="20"/>
        </w:rPr>
        <w:t>/bemærkninger</w:t>
      </w:r>
    </w:p>
    <w:tbl>
      <w:tblPr>
        <w:tblStyle w:val="Tabel-Gitter"/>
        <w:tblW w:w="0" w:type="auto"/>
        <w:tblLook w:val="04A0"/>
      </w:tblPr>
      <w:tblGrid>
        <w:gridCol w:w="1594"/>
        <w:gridCol w:w="8260"/>
      </w:tblGrid>
      <w:tr w:rsidR="00836FC8" w:rsidTr="008A1D95">
        <w:tc>
          <w:tcPr>
            <w:tcW w:w="1594" w:type="dxa"/>
          </w:tcPr>
          <w:p w:rsidR="00836FC8" w:rsidRDefault="00836FC8" w:rsidP="008A1D95">
            <w:r>
              <w:t>Kommune</w:t>
            </w:r>
          </w:p>
        </w:tc>
        <w:tc>
          <w:tcPr>
            <w:tcW w:w="8260" w:type="dxa"/>
          </w:tcPr>
          <w:p w:rsidR="00836FC8" w:rsidRDefault="00836FC8" w:rsidP="008A1D95">
            <w:r>
              <w:t>(Odsherred), Solrød, Vordingborg, Greve, Sorø, Faxe, Holbæk, Stevns, Næstved, Roskilde, Køge, Slagelse, Ringsted, Guldborgsund, Lejre, (Region Sjælland)</w:t>
            </w:r>
          </w:p>
        </w:tc>
      </w:tr>
    </w:tbl>
    <w:p w:rsidR="00836FC8" w:rsidRDefault="00836FC8" w:rsidP="00836FC8">
      <w:pPr>
        <w:rPr>
          <w:szCs w:val="20"/>
        </w:rPr>
      </w:pPr>
    </w:p>
    <w:p w:rsidR="00836FC8" w:rsidRPr="00C96023" w:rsidRDefault="00836FC8" w:rsidP="00836FC8">
      <w:pPr>
        <w:rPr>
          <w:szCs w:val="20"/>
        </w:rPr>
      </w:pPr>
      <w:r w:rsidRPr="00C96023">
        <w:rPr>
          <w:szCs w:val="20"/>
        </w:rPr>
        <w:t>Sikrede afdelinger</w:t>
      </w:r>
      <w:r>
        <w:rPr>
          <w:szCs w:val="20"/>
        </w:rPr>
        <w:t xml:space="preserve"> - </w:t>
      </w:r>
      <w:r w:rsidRPr="00C96023">
        <w:rPr>
          <w:szCs w:val="20"/>
        </w:rPr>
        <w:t>Bemærkninger:</w:t>
      </w:r>
    </w:p>
    <w:tbl>
      <w:tblPr>
        <w:tblStyle w:val="Tabel-Gitter"/>
        <w:tblW w:w="0" w:type="auto"/>
        <w:tblLook w:val="04A0"/>
      </w:tblPr>
      <w:tblGrid>
        <w:gridCol w:w="1411"/>
        <w:gridCol w:w="3139"/>
        <w:gridCol w:w="5304"/>
      </w:tblGrid>
      <w:tr w:rsidR="00836FC8" w:rsidTr="008A1D95">
        <w:tc>
          <w:tcPr>
            <w:tcW w:w="1411" w:type="dxa"/>
          </w:tcPr>
          <w:p w:rsidR="00836FC8" w:rsidRDefault="00836FC8" w:rsidP="008A1D95">
            <w:r>
              <w:t>Kommune</w:t>
            </w:r>
          </w:p>
        </w:tc>
        <w:tc>
          <w:tcPr>
            <w:tcW w:w="3139" w:type="dxa"/>
          </w:tcPr>
          <w:p w:rsidR="00836FC8" w:rsidRPr="008A56FB" w:rsidRDefault="00836FC8" w:rsidP="008A1D95">
            <w:pPr>
              <w:rPr>
                <w:szCs w:val="20"/>
              </w:rPr>
            </w:pPr>
          </w:p>
        </w:tc>
        <w:tc>
          <w:tcPr>
            <w:tcW w:w="5304" w:type="dxa"/>
          </w:tcPr>
          <w:p w:rsidR="00836FC8" w:rsidRDefault="00836FC8" w:rsidP="008A1D95">
            <w:pPr>
              <w:pStyle w:val="Ingenafstand"/>
              <w:rPr>
                <w:rFonts w:ascii="Verdana" w:hAnsi="Verdana"/>
                <w:bCs/>
                <w:sz w:val="20"/>
                <w:szCs w:val="20"/>
              </w:rPr>
            </w:pPr>
          </w:p>
        </w:tc>
      </w:tr>
      <w:tr w:rsidR="00836FC8" w:rsidTr="008A1D95">
        <w:tc>
          <w:tcPr>
            <w:tcW w:w="1411" w:type="dxa"/>
          </w:tcPr>
          <w:p w:rsidR="00836FC8" w:rsidRDefault="00836FC8" w:rsidP="008A1D95"/>
        </w:tc>
        <w:tc>
          <w:tcPr>
            <w:tcW w:w="3139" w:type="dxa"/>
          </w:tcPr>
          <w:p w:rsidR="00836FC8" w:rsidRDefault="00836FC8" w:rsidP="008A1D95">
            <w:pPr>
              <w:rPr>
                <w:szCs w:val="20"/>
              </w:rPr>
            </w:pPr>
          </w:p>
        </w:tc>
        <w:tc>
          <w:tcPr>
            <w:tcW w:w="5304" w:type="dxa"/>
          </w:tcPr>
          <w:p w:rsidR="00836FC8" w:rsidRDefault="00836FC8" w:rsidP="008A1D95">
            <w:pPr>
              <w:pStyle w:val="Ingenafstand"/>
              <w:rPr>
                <w:rFonts w:ascii="Verdana" w:hAnsi="Verdana"/>
                <w:bCs/>
                <w:sz w:val="20"/>
                <w:szCs w:val="20"/>
              </w:rPr>
            </w:pPr>
          </w:p>
        </w:tc>
      </w:tr>
      <w:tr w:rsidR="00836FC8" w:rsidTr="008A1D95">
        <w:tc>
          <w:tcPr>
            <w:tcW w:w="1411" w:type="dxa"/>
          </w:tcPr>
          <w:p w:rsidR="00836FC8" w:rsidRDefault="00836FC8" w:rsidP="008A1D95">
            <w:r>
              <w:t>Odsherred</w:t>
            </w:r>
          </w:p>
        </w:tc>
        <w:tc>
          <w:tcPr>
            <w:tcW w:w="3139" w:type="dxa"/>
          </w:tcPr>
          <w:p w:rsidR="00836FC8" w:rsidRPr="008A56FB" w:rsidRDefault="00836FC8" w:rsidP="008A1D95">
            <w:pPr>
              <w:rPr>
                <w:szCs w:val="20"/>
              </w:rPr>
            </w:pPr>
            <w:r>
              <w:rPr>
                <w:szCs w:val="20"/>
              </w:rPr>
              <w:t>Bakkegården</w:t>
            </w:r>
          </w:p>
        </w:tc>
        <w:tc>
          <w:tcPr>
            <w:tcW w:w="5304" w:type="dxa"/>
          </w:tcPr>
          <w:p w:rsidR="00836FC8" w:rsidRDefault="00836FC8" w:rsidP="008A1D95">
            <w:pPr>
              <w:pStyle w:val="Ingenafstand"/>
              <w:rPr>
                <w:rFonts w:ascii="Verdana" w:hAnsi="Verdana"/>
                <w:bCs/>
                <w:sz w:val="20"/>
                <w:szCs w:val="20"/>
              </w:rPr>
            </w:pPr>
            <w:r>
              <w:rPr>
                <w:rFonts w:ascii="Verdana" w:hAnsi="Verdana"/>
                <w:bCs/>
                <w:sz w:val="20"/>
                <w:szCs w:val="20"/>
              </w:rPr>
              <w:t>Ingen bemærkninger - findes dog unødig omkostningstung</w:t>
            </w:r>
          </w:p>
        </w:tc>
      </w:tr>
      <w:tr w:rsidR="00836FC8" w:rsidTr="008A1D95">
        <w:tc>
          <w:tcPr>
            <w:tcW w:w="1411" w:type="dxa"/>
          </w:tcPr>
          <w:p w:rsidR="00836FC8" w:rsidRDefault="00836FC8" w:rsidP="008A1D95"/>
        </w:tc>
        <w:tc>
          <w:tcPr>
            <w:tcW w:w="3139" w:type="dxa"/>
          </w:tcPr>
          <w:p w:rsidR="00836FC8" w:rsidRPr="008A56FB" w:rsidRDefault="00836FC8" w:rsidP="008A1D95">
            <w:pPr>
              <w:rPr>
                <w:szCs w:val="20"/>
              </w:rPr>
            </w:pPr>
          </w:p>
        </w:tc>
        <w:tc>
          <w:tcPr>
            <w:tcW w:w="5304" w:type="dxa"/>
          </w:tcPr>
          <w:p w:rsidR="00836FC8" w:rsidRDefault="00836FC8" w:rsidP="008A1D95">
            <w:pPr>
              <w:pStyle w:val="Ingenafstand"/>
              <w:rPr>
                <w:rFonts w:ascii="Verdana" w:hAnsi="Verdana"/>
                <w:bCs/>
                <w:sz w:val="20"/>
                <w:szCs w:val="20"/>
              </w:rPr>
            </w:pPr>
          </w:p>
        </w:tc>
      </w:tr>
      <w:tr w:rsidR="00836FC8" w:rsidTr="008A1D95">
        <w:tc>
          <w:tcPr>
            <w:tcW w:w="1411" w:type="dxa"/>
          </w:tcPr>
          <w:p w:rsidR="00836FC8" w:rsidRDefault="00836FC8" w:rsidP="008A1D95">
            <w:r>
              <w:t>Kalundborg</w:t>
            </w:r>
          </w:p>
        </w:tc>
        <w:tc>
          <w:tcPr>
            <w:tcW w:w="3139" w:type="dxa"/>
          </w:tcPr>
          <w:p w:rsidR="00836FC8" w:rsidRDefault="00836FC8" w:rsidP="008A1D95">
            <w:r w:rsidRPr="008A56FB">
              <w:rPr>
                <w:szCs w:val="20"/>
              </w:rPr>
              <w:t>Sikret afdeling i Brønderslev</w:t>
            </w:r>
            <w:r w:rsidRPr="006E766F">
              <w:rPr>
                <w:i/>
                <w:szCs w:val="20"/>
              </w:rPr>
              <w:t xml:space="preserve"> (Region Nordjylland), fra september 2012</w:t>
            </w:r>
          </w:p>
        </w:tc>
        <w:tc>
          <w:tcPr>
            <w:tcW w:w="5304" w:type="dxa"/>
          </w:tcPr>
          <w:p w:rsidR="00836FC8" w:rsidRPr="00A62AC0" w:rsidRDefault="00836FC8" w:rsidP="008A1D95">
            <w:pPr>
              <w:pStyle w:val="Ingenafstand"/>
              <w:rPr>
                <w:rFonts w:ascii="Verdana" w:hAnsi="Verdana"/>
                <w:noProof/>
                <w:sz w:val="20"/>
                <w:szCs w:val="20"/>
              </w:rPr>
            </w:pPr>
            <w:r>
              <w:rPr>
                <w:rFonts w:ascii="Verdana" w:hAnsi="Verdana"/>
                <w:noProof/>
                <w:sz w:val="20"/>
                <w:szCs w:val="20"/>
              </w:rPr>
              <w:t>Bruges p.t ikke af Kalundborg Kommune</w:t>
            </w:r>
          </w:p>
        </w:tc>
      </w:tr>
      <w:tr w:rsidR="00836FC8" w:rsidTr="008A1D95">
        <w:tc>
          <w:tcPr>
            <w:tcW w:w="1411" w:type="dxa"/>
          </w:tcPr>
          <w:p w:rsidR="00836FC8" w:rsidRDefault="00836FC8" w:rsidP="008A1D95">
            <w:r>
              <w:t>Kalundborg</w:t>
            </w:r>
          </w:p>
        </w:tc>
        <w:tc>
          <w:tcPr>
            <w:tcW w:w="3139" w:type="dxa"/>
          </w:tcPr>
          <w:p w:rsidR="00836FC8" w:rsidRPr="006E766F" w:rsidRDefault="00836FC8" w:rsidP="008A1D95">
            <w:pPr>
              <w:pStyle w:val="Ingenafstand"/>
              <w:ind w:left="142"/>
              <w:rPr>
                <w:rFonts w:ascii="Verdana" w:hAnsi="Verdana"/>
                <w:sz w:val="20"/>
                <w:szCs w:val="20"/>
              </w:rPr>
            </w:pPr>
            <w:r w:rsidRPr="008A56FB">
              <w:rPr>
                <w:rFonts w:ascii="Verdana" w:hAnsi="Verdana"/>
                <w:sz w:val="20"/>
                <w:szCs w:val="20"/>
              </w:rPr>
              <w:t>Koglen</w:t>
            </w:r>
            <w:r w:rsidRPr="006E766F">
              <w:rPr>
                <w:rFonts w:ascii="Verdana" w:hAnsi="Verdana"/>
                <w:i/>
                <w:sz w:val="20"/>
                <w:szCs w:val="20"/>
              </w:rPr>
              <w:t xml:space="preserve"> (Region Midtjylland)</w:t>
            </w:r>
            <w:r w:rsidRPr="006E766F">
              <w:rPr>
                <w:rFonts w:ascii="Verdana" w:hAnsi="Verdana"/>
                <w:sz w:val="20"/>
                <w:szCs w:val="20"/>
              </w:rPr>
              <w:t xml:space="preserve"> </w:t>
            </w:r>
          </w:p>
          <w:p w:rsidR="00836FC8" w:rsidRDefault="00836FC8" w:rsidP="008A1D95"/>
        </w:tc>
        <w:tc>
          <w:tcPr>
            <w:tcW w:w="5304" w:type="dxa"/>
          </w:tcPr>
          <w:p w:rsidR="00836FC8" w:rsidRDefault="00836FC8" w:rsidP="008A1D95">
            <w:pPr>
              <w:pStyle w:val="Ingenafstand"/>
              <w:rPr>
                <w:rFonts w:ascii="Verdana" w:hAnsi="Verdana"/>
                <w:noProof/>
                <w:sz w:val="20"/>
                <w:szCs w:val="20"/>
              </w:rPr>
            </w:pPr>
            <w:r>
              <w:rPr>
                <w:rFonts w:ascii="Verdana" w:hAnsi="Verdana"/>
                <w:noProof/>
                <w:sz w:val="20"/>
                <w:szCs w:val="20"/>
              </w:rPr>
              <w:t>Bruges specielt til de meget tunge socialt belastede og kriminalitetstruede borgere (borgere med multiple problemstillinger)</w:t>
            </w:r>
          </w:p>
          <w:p w:rsidR="00836FC8" w:rsidRPr="009E5F8D" w:rsidRDefault="00836FC8" w:rsidP="008A1D95">
            <w:pPr>
              <w:pStyle w:val="Ingenafstand"/>
              <w:rPr>
                <w:rFonts w:ascii="Verdana" w:hAnsi="Verdana"/>
                <w:noProof/>
                <w:sz w:val="20"/>
                <w:szCs w:val="20"/>
              </w:rPr>
            </w:pPr>
            <w:r>
              <w:rPr>
                <w:rFonts w:ascii="Verdana" w:hAnsi="Verdana"/>
                <w:noProof/>
                <w:sz w:val="20"/>
                <w:szCs w:val="20"/>
              </w:rPr>
              <w:t>Det kan være meget svært at få plads her</w:t>
            </w:r>
          </w:p>
        </w:tc>
      </w:tr>
      <w:tr w:rsidR="00836FC8" w:rsidTr="008A1D95">
        <w:tc>
          <w:tcPr>
            <w:tcW w:w="1411" w:type="dxa"/>
          </w:tcPr>
          <w:p w:rsidR="00836FC8" w:rsidRDefault="00836FC8" w:rsidP="008A1D95">
            <w:r>
              <w:t>Kalundborg</w:t>
            </w:r>
          </w:p>
        </w:tc>
        <w:tc>
          <w:tcPr>
            <w:tcW w:w="3139" w:type="dxa"/>
          </w:tcPr>
          <w:p w:rsidR="00836FC8" w:rsidRPr="006E766F" w:rsidRDefault="00836FC8" w:rsidP="008A1D95">
            <w:pPr>
              <w:pStyle w:val="Ingenafstand"/>
              <w:ind w:left="142"/>
              <w:rPr>
                <w:rFonts w:ascii="Verdana" w:hAnsi="Verdana"/>
                <w:i/>
                <w:sz w:val="20"/>
                <w:szCs w:val="20"/>
              </w:rPr>
            </w:pPr>
            <w:r w:rsidRPr="008A56FB">
              <w:rPr>
                <w:rFonts w:ascii="Verdana" w:hAnsi="Verdana"/>
                <w:sz w:val="20"/>
                <w:szCs w:val="20"/>
              </w:rPr>
              <w:t>Grenen</w:t>
            </w:r>
            <w:r w:rsidRPr="007502D4">
              <w:rPr>
                <w:rFonts w:ascii="Verdana" w:hAnsi="Verdana"/>
                <w:i/>
                <w:sz w:val="20"/>
                <w:szCs w:val="20"/>
              </w:rPr>
              <w:t xml:space="preserve"> (Region Midtjylland</w:t>
            </w:r>
            <w:r w:rsidRPr="006E766F">
              <w:rPr>
                <w:rFonts w:ascii="Verdana" w:hAnsi="Verdana"/>
                <w:i/>
                <w:sz w:val="20"/>
                <w:szCs w:val="20"/>
              </w:rPr>
              <w:t>)</w:t>
            </w:r>
          </w:p>
          <w:p w:rsidR="00836FC8" w:rsidRDefault="00836FC8" w:rsidP="008A1D95"/>
        </w:tc>
        <w:tc>
          <w:tcPr>
            <w:tcW w:w="5304" w:type="dxa"/>
          </w:tcPr>
          <w:p w:rsidR="00836FC8" w:rsidRDefault="00836FC8" w:rsidP="008A1D95">
            <w:pPr>
              <w:pStyle w:val="Ingenafstand"/>
              <w:rPr>
                <w:rFonts w:ascii="Verdana" w:hAnsi="Verdana"/>
                <w:noProof/>
                <w:sz w:val="20"/>
                <w:szCs w:val="20"/>
              </w:rPr>
            </w:pPr>
            <w:r>
              <w:rPr>
                <w:rFonts w:ascii="Verdana" w:hAnsi="Verdana"/>
                <w:noProof/>
                <w:sz w:val="20"/>
                <w:szCs w:val="20"/>
              </w:rPr>
              <w:lastRenderedPageBreak/>
              <w:t xml:space="preserve">Bruges specielt til de meget tunge socialt belastede og kriminalitetstruede borgere (borgere </w:t>
            </w:r>
            <w:r>
              <w:rPr>
                <w:rFonts w:ascii="Verdana" w:hAnsi="Verdana"/>
                <w:noProof/>
                <w:sz w:val="20"/>
                <w:szCs w:val="20"/>
              </w:rPr>
              <w:lastRenderedPageBreak/>
              <w:t>med multiple problemstillinger)</w:t>
            </w:r>
          </w:p>
          <w:p w:rsidR="00836FC8" w:rsidRPr="00A62AC0" w:rsidRDefault="00836FC8" w:rsidP="008A1D95">
            <w:pPr>
              <w:pStyle w:val="Ingenafstand"/>
              <w:rPr>
                <w:rFonts w:ascii="Verdana" w:hAnsi="Verdana"/>
                <w:noProof/>
                <w:sz w:val="20"/>
                <w:szCs w:val="20"/>
              </w:rPr>
            </w:pPr>
            <w:r>
              <w:rPr>
                <w:rFonts w:ascii="Verdana" w:hAnsi="Verdana"/>
                <w:noProof/>
                <w:sz w:val="20"/>
                <w:szCs w:val="20"/>
              </w:rPr>
              <w:t>Det kan være meget svært at få plads her</w:t>
            </w:r>
          </w:p>
        </w:tc>
      </w:tr>
      <w:tr w:rsidR="00836FC8" w:rsidTr="008A1D95">
        <w:tc>
          <w:tcPr>
            <w:tcW w:w="1411" w:type="dxa"/>
          </w:tcPr>
          <w:p w:rsidR="00836FC8" w:rsidRDefault="00836FC8" w:rsidP="008A1D95">
            <w:r>
              <w:lastRenderedPageBreak/>
              <w:t>Kalundborg</w:t>
            </w:r>
          </w:p>
        </w:tc>
        <w:tc>
          <w:tcPr>
            <w:tcW w:w="3139" w:type="dxa"/>
          </w:tcPr>
          <w:p w:rsidR="00836FC8" w:rsidRPr="006E766F" w:rsidRDefault="00836FC8" w:rsidP="008A1D95">
            <w:pPr>
              <w:pStyle w:val="Ingenafstand"/>
              <w:ind w:left="142"/>
              <w:rPr>
                <w:rFonts w:ascii="Verdana" w:hAnsi="Verdana"/>
                <w:sz w:val="20"/>
                <w:szCs w:val="20"/>
              </w:rPr>
            </w:pPr>
            <w:r w:rsidRPr="008A56FB">
              <w:rPr>
                <w:rFonts w:ascii="Verdana" w:hAnsi="Verdana"/>
                <w:sz w:val="20"/>
                <w:szCs w:val="20"/>
              </w:rPr>
              <w:t>Egely</w:t>
            </w:r>
            <w:r w:rsidRPr="006E766F">
              <w:rPr>
                <w:rFonts w:ascii="Verdana" w:hAnsi="Verdana"/>
                <w:i/>
                <w:sz w:val="20"/>
                <w:szCs w:val="20"/>
              </w:rPr>
              <w:t xml:space="preserve"> (Region Syddanmark</w:t>
            </w:r>
            <w:r w:rsidRPr="006E766F">
              <w:rPr>
                <w:rFonts w:ascii="Verdana" w:hAnsi="Verdana"/>
                <w:sz w:val="20"/>
                <w:szCs w:val="20"/>
              </w:rPr>
              <w:t xml:space="preserve"> )</w:t>
            </w:r>
          </w:p>
          <w:p w:rsidR="00836FC8" w:rsidRDefault="00836FC8" w:rsidP="008A1D95"/>
        </w:tc>
        <w:tc>
          <w:tcPr>
            <w:tcW w:w="5304" w:type="dxa"/>
          </w:tcPr>
          <w:p w:rsidR="00836FC8" w:rsidRDefault="00836FC8" w:rsidP="008A1D95">
            <w:pPr>
              <w:pStyle w:val="Ingenafstand"/>
            </w:pPr>
            <w:r>
              <w:t>Har været anvendt tidligere. Har aktuelt ingen borgere her</w:t>
            </w:r>
          </w:p>
        </w:tc>
      </w:tr>
      <w:tr w:rsidR="00836FC8" w:rsidTr="008A1D95">
        <w:tc>
          <w:tcPr>
            <w:tcW w:w="1411" w:type="dxa"/>
          </w:tcPr>
          <w:p w:rsidR="00836FC8" w:rsidRDefault="00836FC8" w:rsidP="008A1D95">
            <w:r>
              <w:t>Kalundborg</w:t>
            </w:r>
          </w:p>
        </w:tc>
        <w:tc>
          <w:tcPr>
            <w:tcW w:w="3139" w:type="dxa"/>
          </w:tcPr>
          <w:p w:rsidR="00836FC8" w:rsidRDefault="00836FC8" w:rsidP="008A1D95">
            <w:r w:rsidRPr="008A56FB">
              <w:rPr>
                <w:szCs w:val="20"/>
              </w:rPr>
              <w:t>Bakkegården</w:t>
            </w:r>
            <w:r w:rsidRPr="006E766F">
              <w:rPr>
                <w:i/>
                <w:szCs w:val="20"/>
              </w:rPr>
              <w:t xml:space="preserve"> (Region Sjælland)</w:t>
            </w:r>
          </w:p>
        </w:tc>
        <w:tc>
          <w:tcPr>
            <w:tcW w:w="5304" w:type="dxa"/>
          </w:tcPr>
          <w:p w:rsidR="00836FC8" w:rsidRPr="00A62AC0" w:rsidRDefault="00836FC8" w:rsidP="008A1D95">
            <w:pPr>
              <w:pStyle w:val="Ingenafstand"/>
              <w:rPr>
                <w:rFonts w:ascii="Verdana" w:hAnsi="Verdana"/>
                <w:noProof/>
                <w:sz w:val="20"/>
                <w:szCs w:val="20"/>
              </w:rPr>
            </w:pPr>
            <w:r>
              <w:rPr>
                <w:rFonts w:ascii="Verdana" w:hAnsi="Verdana"/>
                <w:noProof/>
                <w:sz w:val="20"/>
                <w:szCs w:val="20"/>
              </w:rPr>
              <w:t>Primært anbringelsessted, men det er svært at få plads</w:t>
            </w:r>
          </w:p>
        </w:tc>
      </w:tr>
      <w:tr w:rsidR="00836FC8" w:rsidTr="008A1D95">
        <w:tc>
          <w:tcPr>
            <w:tcW w:w="1411" w:type="dxa"/>
          </w:tcPr>
          <w:p w:rsidR="00836FC8" w:rsidRDefault="00836FC8" w:rsidP="008A1D95">
            <w:r>
              <w:t>Kalundborg</w:t>
            </w:r>
          </w:p>
        </w:tc>
        <w:tc>
          <w:tcPr>
            <w:tcW w:w="3139" w:type="dxa"/>
          </w:tcPr>
          <w:p w:rsidR="00836FC8" w:rsidRPr="007502D4" w:rsidRDefault="00836FC8" w:rsidP="008A1D95">
            <w:pPr>
              <w:pStyle w:val="Ingenafstand"/>
              <w:ind w:left="142"/>
              <w:rPr>
                <w:rFonts w:ascii="Verdana" w:hAnsi="Verdana"/>
                <w:i/>
                <w:sz w:val="20"/>
                <w:szCs w:val="20"/>
              </w:rPr>
            </w:pPr>
            <w:r w:rsidRPr="008A56FB">
              <w:rPr>
                <w:rFonts w:ascii="Verdana" w:hAnsi="Verdana"/>
                <w:sz w:val="20"/>
                <w:szCs w:val="20"/>
              </w:rPr>
              <w:t>Stevnsfortet</w:t>
            </w:r>
            <w:r w:rsidRPr="007502D4">
              <w:rPr>
                <w:rFonts w:ascii="Verdana" w:hAnsi="Verdana"/>
                <w:i/>
                <w:sz w:val="20"/>
                <w:szCs w:val="20"/>
              </w:rPr>
              <w:t xml:space="preserve"> (Region Sjælland)</w:t>
            </w:r>
          </w:p>
          <w:p w:rsidR="00836FC8" w:rsidRPr="008A56FB" w:rsidRDefault="00836FC8" w:rsidP="008A1D95">
            <w:pPr>
              <w:rPr>
                <w:szCs w:val="20"/>
              </w:rPr>
            </w:pPr>
          </w:p>
        </w:tc>
        <w:tc>
          <w:tcPr>
            <w:tcW w:w="5304" w:type="dxa"/>
          </w:tcPr>
          <w:p w:rsidR="00836FC8" w:rsidRDefault="00836FC8" w:rsidP="008A1D95">
            <w:pPr>
              <w:pStyle w:val="Ingenafstand"/>
              <w:rPr>
                <w:rFonts w:ascii="Verdana" w:hAnsi="Verdana"/>
                <w:bCs/>
                <w:sz w:val="20"/>
                <w:szCs w:val="20"/>
              </w:rPr>
            </w:pPr>
            <w:r>
              <w:t>Har været anvendt tidligere. Har aktuelt ingen borgere her</w:t>
            </w:r>
          </w:p>
        </w:tc>
      </w:tr>
      <w:tr w:rsidR="00836FC8" w:rsidTr="008A1D95">
        <w:tc>
          <w:tcPr>
            <w:tcW w:w="1411" w:type="dxa"/>
          </w:tcPr>
          <w:p w:rsidR="00836FC8" w:rsidRDefault="00836FC8" w:rsidP="008A1D95">
            <w:r>
              <w:t>Kalundborg</w:t>
            </w:r>
          </w:p>
        </w:tc>
        <w:tc>
          <w:tcPr>
            <w:tcW w:w="3139" w:type="dxa"/>
          </w:tcPr>
          <w:p w:rsidR="00836FC8" w:rsidRPr="008A56FB" w:rsidRDefault="00836FC8" w:rsidP="008A1D95">
            <w:pPr>
              <w:rPr>
                <w:szCs w:val="20"/>
              </w:rPr>
            </w:pPr>
            <w:r w:rsidRPr="008A56FB">
              <w:rPr>
                <w:szCs w:val="20"/>
              </w:rPr>
              <w:t>Sølager</w:t>
            </w:r>
            <w:r w:rsidRPr="006E766F">
              <w:rPr>
                <w:i/>
                <w:szCs w:val="20"/>
              </w:rPr>
              <w:t xml:space="preserve"> (Region Hovedstaden</w:t>
            </w:r>
          </w:p>
        </w:tc>
        <w:tc>
          <w:tcPr>
            <w:tcW w:w="5304" w:type="dxa"/>
          </w:tcPr>
          <w:p w:rsidR="00836FC8" w:rsidRDefault="00836FC8" w:rsidP="008A1D95">
            <w:pPr>
              <w:pStyle w:val="Ingenafstand"/>
              <w:rPr>
                <w:rFonts w:ascii="Verdana" w:hAnsi="Verdana"/>
                <w:bCs/>
                <w:sz w:val="20"/>
                <w:szCs w:val="20"/>
              </w:rPr>
            </w:pPr>
            <w:r>
              <w:t>Har været anvendt tidligere. Har aktuelt ingen borgere her</w:t>
            </w:r>
          </w:p>
        </w:tc>
      </w:tr>
      <w:tr w:rsidR="00836FC8" w:rsidTr="008A1D95">
        <w:tc>
          <w:tcPr>
            <w:tcW w:w="1411" w:type="dxa"/>
          </w:tcPr>
          <w:p w:rsidR="00836FC8" w:rsidRDefault="00836FC8" w:rsidP="008A1D95">
            <w:r>
              <w:t>Kalundborg</w:t>
            </w:r>
          </w:p>
        </w:tc>
        <w:tc>
          <w:tcPr>
            <w:tcW w:w="3139" w:type="dxa"/>
          </w:tcPr>
          <w:p w:rsidR="00836FC8" w:rsidRPr="008A56FB" w:rsidRDefault="00836FC8" w:rsidP="008A1D95">
            <w:pPr>
              <w:rPr>
                <w:szCs w:val="20"/>
              </w:rPr>
            </w:pPr>
            <w:r w:rsidRPr="008A56FB">
              <w:rPr>
                <w:szCs w:val="20"/>
              </w:rPr>
              <w:t>Sønderbro</w:t>
            </w:r>
            <w:r w:rsidRPr="007502D4">
              <w:rPr>
                <w:i/>
                <w:szCs w:val="20"/>
              </w:rPr>
              <w:t xml:space="preserve"> (Københavns Kommune)</w:t>
            </w:r>
            <w:r w:rsidRPr="006E766F">
              <w:rPr>
                <w:i/>
                <w:szCs w:val="20"/>
              </w:rPr>
              <w:t>.</w:t>
            </w:r>
          </w:p>
        </w:tc>
        <w:tc>
          <w:tcPr>
            <w:tcW w:w="5304" w:type="dxa"/>
          </w:tcPr>
          <w:p w:rsidR="00836FC8" w:rsidRDefault="00836FC8" w:rsidP="008A1D95">
            <w:pPr>
              <w:pStyle w:val="Ingenafstand"/>
            </w:pPr>
            <w:r>
              <w:t xml:space="preserve">Har ikke være anvendt tidligere. </w:t>
            </w:r>
          </w:p>
          <w:p w:rsidR="00836FC8" w:rsidRDefault="00836FC8" w:rsidP="008A1D95">
            <w:pPr>
              <w:pStyle w:val="Ingenafstand"/>
              <w:rPr>
                <w:rFonts w:ascii="Verdana" w:hAnsi="Verdana"/>
                <w:bCs/>
                <w:sz w:val="20"/>
                <w:szCs w:val="20"/>
              </w:rPr>
            </w:pPr>
            <w:r>
              <w:t>Anvendes gerne ved behov.</w:t>
            </w:r>
          </w:p>
        </w:tc>
      </w:tr>
      <w:tr w:rsidR="00836FC8" w:rsidTr="008A1D95">
        <w:tc>
          <w:tcPr>
            <w:tcW w:w="1411" w:type="dxa"/>
          </w:tcPr>
          <w:p w:rsidR="00836FC8" w:rsidRDefault="00836FC8" w:rsidP="008A1D95">
            <w:r>
              <w:t>Kalundborg</w:t>
            </w:r>
          </w:p>
        </w:tc>
        <w:tc>
          <w:tcPr>
            <w:tcW w:w="3139" w:type="dxa"/>
          </w:tcPr>
          <w:p w:rsidR="00836FC8" w:rsidRPr="008A56FB" w:rsidRDefault="00836FC8" w:rsidP="008A1D95">
            <w:pPr>
              <w:rPr>
                <w:szCs w:val="20"/>
              </w:rPr>
            </w:pPr>
            <w:r w:rsidRPr="006E766F">
              <w:rPr>
                <w:szCs w:val="20"/>
              </w:rPr>
              <w:t>Sikrede afdelinger (samlet set)</w:t>
            </w:r>
          </w:p>
        </w:tc>
        <w:tc>
          <w:tcPr>
            <w:tcW w:w="5304" w:type="dxa"/>
          </w:tcPr>
          <w:p w:rsidR="00836FC8" w:rsidRPr="00542094" w:rsidRDefault="00836FC8" w:rsidP="008A1D95">
            <w:pPr>
              <w:pStyle w:val="Ingenafstand"/>
              <w:rPr>
                <w:rFonts w:ascii="Verdana" w:hAnsi="Verdana"/>
                <w:noProof/>
                <w:sz w:val="20"/>
                <w:szCs w:val="20"/>
              </w:rPr>
            </w:pPr>
            <w:r>
              <w:rPr>
                <w:rFonts w:ascii="Verdana" w:hAnsi="Verdana"/>
                <w:noProof/>
                <w:sz w:val="20"/>
                <w:szCs w:val="20"/>
              </w:rPr>
              <w:t xml:space="preserve">Der er samlet set pladser nok, og de forskellige afdelinger supplerer hinanden således at de forskellige behov dækkes. Der ses dog en mindre tendens i retning af, at behovet for de meget tunge socialt belastede og kriminalitetstruede borgere er stigende  </w:t>
            </w:r>
          </w:p>
          <w:p w:rsidR="00836FC8" w:rsidRDefault="00836FC8" w:rsidP="008A1D95">
            <w:pPr>
              <w:pStyle w:val="Ingenafstand"/>
              <w:rPr>
                <w:rFonts w:ascii="Verdana" w:hAnsi="Verdana"/>
                <w:bCs/>
                <w:sz w:val="20"/>
                <w:szCs w:val="20"/>
              </w:rPr>
            </w:pPr>
          </w:p>
        </w:tc>
      </w:tr>
      <w:tr w:rsidR="00836FC8" w:rsidTr="008A1D95">
        <w:tc>
          <w:tcPr>
            <w:tcW w:w="1411" w:type="dxa"/>
          </w:tcPr>
          <w:p w:rsidR="00836FC8" w:rsidRDefault="00836FC8" w:rsidP="008A1D95"/>
        </w:tc>
        <w:tc>
          <w:tcPr>
            <w:tcW w:w="3139" w:type="dxa"/>
          </w:tcPr>
          <w:p w:rsidR="00836FC8" w:rsidRPr="006E766F" w:rsidRDefault="00836FC8" w:rsidP="008A1D95">
            <w:pPr>
              <w:rPr>
                <w:szCs w:val="20"/>
              </w:rPr>
            </w:pPr>
          </w:p>
        </w:tc>
        <w:tc>
          <w:tcPr>
            <w:tcW w:w="5304" w:type="dxa"/>
          </w:tcPr>
          <w:p w:rsidR="00836FC8" w:rsidRPr="002435F4" w:rsidRDefault="00836FC8" w:rsidP="008A1D95">
            <w:pPr>
              <w:pStyle w:val="Ingenafstand"/>
              <w:rPr>
                <w:rFonts w:ascii="Verdana" w:hAnsi="Verdana"/>
                <w:noProof/>
                <w:sz w:val="20"/>
                <w:szCs w:val="20"/>
              </w:rPr>
            </w:pPr>
          </w:p>
        </w:tc>
      </w:tr>
      <w:tr w:rsidR="00836FC8" w:rsidTr="008A1D95">
        <w:tc>
          <w:tcPr>
            <w:tcW w:w="1411" w:type="dxa"/>
          </w:tcPr>
          <w:p w:rsidR="00836FC8" w:rsidRDefault="00836FC8" w:rsidP="008A1D95">
            <w:r>
              <w:t>Ringsted</w:t>
            </w:r>
          </w:p>
        </w:tc>
        <w:tc>
          <w:tcPr>
            <w:tcW w:w="3139" w:type="dxa"/>
          </w:tcPr>
          <w:p w:rsidR="00836FC8" w:rsidRDefault="00836FC8" w:rsidP="008A1D95">
            <w:pPr>
              <w:rPr>
                <w:szCs w:val="20"/>
              </w:rPr>
            </w:pPr>
            <w:r>
              <w:rPr>
                <w:szCs w:val="20"/>
              </w:rPr>
              <w:t>Sikrede afdelinger (samlet set)</w:t>
            </w:r>
          </w:p>
        </w:tc>
        <w:tc>
          <w:tcPr>
            <w:tcW w:w="5304" w:type="dxa"/>
          </w:tcPr>
          <w:p w:rsidR="00836FC8" w:rsidRDefault="00836FC8" w:rsidP="008A1D95">
            <w:pPr>
              <w:pStyle w:val="Ingenafstand"/>
              <w:rPr>
                <w:rFonts w:ascii="Verdana" w:hAnsi="Verdana"/>
                <w:sz w:val="20"/>
                <w:szCs w:val="20"/>
              </w:rPr>
            </w:pPr>
            <w:r>
              <w:rPr>
                <w:rFonts w:ascii="Verdana" w:hAnsi="Verdana"/>
                <w:sz w:val="20"/>
                <w:szCs w:val="20"/>
              </w:rPr>
              <w:t>Ingen ændringer, hverken til de enkelte tilbud eller samlet set</w:t>
            </w:r>
          </w:p>
        </w:tc>
      </w:tr>
    </w:tbl>
    <w:p w:rsidR="00836FC8" w:rsidRDefault="00836FC8" w:rsidP="00836FC8"/>
    <w:p w:rsidR="00510EEB" w:rsidRDefault="00510EEB">
      <w:r>
        <w:br w:type="page"/>
      </w:r>
    </w:p>
    <w:p w:rsidR="0027447A" w:rsidRDefault="00A13EBE" w:rsidP="00A13EBE">
      <w:pPr>
        <w:pStyle w:val="Overskrift1"/>
      </w:pPr>
      <w:bookmarkStart w:id="44" w:name="_Toc419480839"/>
      <w:r>
        <w:lastRenderedPageBreak/>
        <w:t xml:space="preserve">Oversigt over kommunernes tilbagemeldinger til rammeaftale 2016 </w:t>
      </w:r>
      <w:r>
        <w:br/>
        <w:t>- indenfor målgrupperne</w:t>
      </w:r>
      <w:bookmarkEnd w:id="44"/>
      <w:r>
        <w:t xml:space="preserve">  </w:t>
      </w:r>
    </w:p>
    <w:p w:rsidR="00A13EBE" w:rsidRDefault="0088289E" w:rsidP="00A13EBE">
      <w:r>
        <w:rPr>
          <w:color w:val="000000"/>
        </w:rPr>
        <w:br/>
      </w:r>
      <w:r w:rsidR="00A13EBE">
        <w:rPr>
          <w:color w:val="000000"/>
        </w:rPr>
        <w:t xml:space="preserve">I forbindelse med udviklingsstrategien for 2016 er udsendt et tværregionalt </w:t>
      </w:r>
      <w:r w:rsidR="00A13EBE">
        <w:t>spørgeskema som belyser sammenhæng mellem udbud og efterspørgsel af pladser indenfor det specialiserede socialområd</w:t>
      </w:r>
      <w:r w:rsidR="007E5579">
        <w:t xml:space="preserve">e og specialundervisningsområde. </w:t>
      </w:r>
      <w:r w:rsidR="00A13EBE">
        <w:t>Dette er konkret belyst ved kommunernes oplevelse af behov for tilbud ift. udbud af tilbud indenfor de forskellige målgrupper på Voksen</w:t>
      </w:r>
      <w:r w:rsidR="007E5579">
        <w:t>området</w:t>
      </w:r>
      <w:r w:rsidR="00A13EBE">
        <w:t xml:space="preserve"> og Børne- og ungeområdet</w:t>
      </w:r>
      <w:r w:rsidR="007E5579">
        <w:t xml:space="preserve">. </w:t>
      </w:r>
      <w:r w:rsidR="00A13EBE">
        <w:t xml:space="preserve"> </w:t>
      </w:r>
    </w:p>
    <w:p w:rsidR="00E6762C" w:rsidRDefault="00C848C8" w:rsidP="00A13EBE">
      <w:r>
        <w:t xml:space="preserve">De 17 kommuner er </w:t>
      </w:r>
      <w:r w:rsidR="000F0CB8">
        <w:t xml:space="preserve">konkret </w:t>
      </w:r>
      <w:r>
        <w:t>spurgt</w:t>
      </w:r>
      <w:r w:rsidR="00E6762C">
        <w:t xml:space="preserve"> om behov ift. udbud på </w:t>
      </w:r>
      <w:r w:rsidR="003C2C57">
        <w:t>voksenområdet og børne/ungeområdet:</w:t>
      </w:r>
      <w:r w:rsidR="00E6762C">
        <w:t xml:space="preserve"> </w:t>
      </w:r>
    </w:p>
    <w:p w:rsidR="00E6762C" w:rsidRDefault="003C2C57" w:rsidP="00E6762C">
      <w:pPr>
        <w:pStyle w:val="Listeafsnit"/>
        <w:numPr>
          <w:ilvl w:val="0"/>
          <w:numId w:val="5"/>
        </w:numPr>
      </w:pPr>
      <w:r>
        <w:t>I hvilken grad opleves</w:t>
      </w:r>
      <w:r w:rsidR="00E6762C">
        <w:t xml:space="preserve"> sammenhæng mellem kommunens behov for specialiserede tilbud ift 13 målgrupper på voksenområdet og det samlede udbud af tilbud til disse målgrupper</w:t>
      </w:r>
    </w:p>
    <w:p w:rsidR="00E6762C" w:rsidRDefault="003C2C57" w:rsidP="00E6762C">
      <w:pPr>
        <w:pStyle w:val="Listeafsnit"/>
        <w:numPr>
          <w:ilvl w:val="0"/>
          <w:numId w:val="5"/>
        </w:numPr>
      </w:pPr>
      <w:r>
        <w:t>I hvilken grad opleves</w:t>
      </w:r>
      <w:r w:rsidR="00E6762C">
        <w:t xml:space="preserve"> sammenhæng mellem kommunens behov for specialiserede tilbud ift 13 målgrupper på børne- og ungeområdet og det samlede udbud af tilbud til disse målgrupper</w:t>
      </w:r>
    </w:p>
    <w:p w:rsidR="003C2C57" w:rsidRDefault="003C2C57" w:rsidP="00E6762C">
      <w:pPr>
        <w:pStyle w:val="Listeafsnit"/>
        <w:numPr>
          <w:ilvl w:val="0"/>
          <w:numId w:val="5"/>
        </w:numPr>
      </w:pPr>
      <w:r>
        <w:t xml:space="preserve">Kommunerne er blevet bedst </w:t>
      </w:r>
      <w:r w:rsidR="00DE4B45">
        <w:t xml:space="preserve">at vurdere </w:t>
      </w:r>
      <w:r w:rsidR="00DE4B45" w:rsidRPr="00DE4B45">
        <w:t>opfyldelsesgrad</w:t>
      </w:r>
      <w:r w:rsidR="00DE4B45">
        <w:t>en</w:t>
      </w:r>
      <w:r w:rsidR="00DE4B45" w:rsidRPr="00DE4B45">
        <w:t xml:space="preserve"> efter skala fra 1-5, 1= mindst grad og 5=højest grad</w:t>
      </w:r>
    </w:p>
    <w:p w:rsidR="000F0CB8" w:rsidRPr="00773865" w:rsidRDefault="000F0CB8" w:rsidP="000F0CB8">
      <w:pPr>
        <w:widowControl w:val="0"/>
        <w:autoSpaceDE w:val="0"/>
        <w:autoSpaceDN w:val="0"/>
        <w:adjustRightInd w:val="0"/>
        <w:spacing w:after="240"/>
      </w:pPr>
      <w:r>
        <w:t>Det generelle billede ift kommunernes tilbagemeldinger er at der opleves sammenhæng mellem kommunernes behov og det samlede udbud af specialiserede tilbud indenfor de forskellige målgrupper på voksen og børne- og ungeområdet. For langt størstedelen af kommunerne opleves der dog sammenhæng mellem kommunernes behov og det samlede udbud af specialiserede tilbud indenfor de allerfleste målgrupper.</w:t>
      </w:r>
    </w:p>
    <w:p w:rsidR="003C2C57" w:rsidRDefault="00DE4B45" w:rsidP="003C2C57">
      <w:r>
        <w:t xml:space="preserve">Overordnet viser resultatet at flertallet af kommunerne vurderer at opfyldelsesgraden er fra medium til høj indenfor samtlige målgrupper og at de øvrige kommuner vurderer at opfyldelsesgraden er medium til høj indenfor de fleste målgrupper: </w:t>
      </w:r>
    </w:p>
    <w:p w:rsidR="00DE4B45" w:rsidRDefault="003C2C57" w:rsidP="003C2C57">
      <w:pPr>
        <w:pStyle w:val="Listeafsnit"/>
        <w:numPr>
          <w:ilvl w:val="0"/>
          <w:numId w:val="5"/>
        </w:numPr>
      </w:pPr>
      <w:r>
        <w:t>På voksenområdet vurderer 11 kommuner at opfyldelsesgraden indenfor samtlige  13 målgrupper er fra medium (3) til høj (5)</w:t>
      </w:r>
      <w:r w:rsidR="00DE4B45">
        <w:t xml:space="preserve"> </w:t>
      </w:r>
    </w:p>
    <w:p w:rsidR="00DE4B45" w:rsidRDefault="003C2C57" w:rsidP="00DE4B45">
      <w:pPr>
        <w:pStyle w:val="Listeafsnit"/>
        <w:numPr>
          <w:ilvl w:val="0"/>
          <w:numId w:val="5"/>
        </w:numPr>
      </w:pPr>
      <w:r>
        <w:t>På børne- og ungeområdet vurderer</w:t>
      </w:r>
      <w:r w:rsidR="00DE4B45">
        <w:t xml:space="preserve"> 10 kommuner at opfyldelsesgraden indenfor samtlige 13 målgrupper er fra medium til høj opfyldelsesgrad (3-5)</w:t>
      </w:r>
      <w:r>
        <w:t xml:space="preserve"> </w:t>
      </w:r>
    </w:p>
    <w:p w:rsidR="00DE4B45" w:rsidRDefault="00DE4B45" w:rsidP="00DE4B45">
      <w:pPr>
        <w:pStyle w:val="Listeafsnit"/>
        <w:numPr>
          <w:ilvl w:val="0"/>
          <w:numId w:val="5"/>
        </w:numPr>
      </w:pPr>
      <w:r>
        <w:t xml:space="preserve">På voksenområdet vurderer 6 kommuner at opfyldelsesgraden for de fleste målgrupper (varierende fra 6-12 målgrupper) er fra medium til høj opfyldelsesgrad (3-5) </w:t>
      </w:r>
    </w:p>
    <w:p w:rsidR="00DE4B45" w:rsidRDefault="00DE4B45" w:rsidP="003C2C57">
      <w:pPr>
        <w:pStyle w:val="Listeafsnit"/>
        <w:numPr>
          <w:ilvl w:val="0"/>
          <w:numId w:val="5"/>
        </w:numPr>
      </w:pPr>
      <w:r>
        <w:t xml:space="preserve">På børneområdet vurderer 7 kommuner at opfyldelsesgraden for de fleste målgrupper (varierende fra 7-12 målgrupper) er fra medium til høj opfyldelsesgrad </w:t>
      </w:r>
    </w:p>
    <w:p w:rsidR="00DE4B45" w:rsidRDefault="00DE4B45" w:rsidP="003C2C57">
      <w:pPr>
        <w:pStyle w:val="Listeafsnit"/>
        <w:numPr>
          <w:ilvl w:val="0"/>
          <w:numId w:val="5"/>
        </w:numPr>
      </w:pPr>
      <w:r>
        <w:t xml:space="preserve">På voksenområdet vurderer 6 kommuner at opfyldelsesgraden for enkelte målgrupper (varierende fra 1-5 målgrupper) er lav (opfyldelsesgrad 1-2) </w:t>
      </w:r>
    </w:p>
    <w:p w:rsidR="00DE4B45" w:rsidRDefault="00DE4B45" w:rsidP="003C2C57">
      <w:pPr>
        <w:pStyle w:val="Listeafsnit"/>
        <w:numPr>
          <w:ilvl w:val="0"/>
          <w:numId w:val="5"/>
        </w:numPr>
      </w:pPr>
      <w:r>
        <w:t>På børneområdet vurderer 7 kommuner at opfyldelsesgraden for enkelte målgrupper (variende fra 1-4 målgrupper) er lav (opfyldelsesgrad 1-2)</w:t>
      </w:r>
    </w:p>
    <w:p w:rsidR="00DE4B45" w:rsidRDefault="00DE4B45" w:rsidP="00DE4B45">
      <w:r w:rsidRPr="007E5579">
        <w:t>I det følgende gives et overblik over kommunernes tilbagemelding indenfor de målgrupper på voksenområdet og børne</w:t>
      </w:r>
      <w:r>
        <w:t>- og unge</w:t>
      </w:r>
      <w:r w:rsidRPr="007E5579">
        <w:t>området, hvor kommunerne oplever den mindste opfyldelsesgrad (1 og 2) mellem behov for specialiserede tilbud og det samlede udbud af specialiserede tilbud til målgruppen</w:t>
      </w:r>
      <w:r>
        <w:t>.</w:t>
      </w:r>
      <w:r w:rsidRPr="007E5579">
        <w:t xml:space="preserve"> (Opfyldelsesgrad 1-5, 1= mindst grad og 5=højest grad</w:t>
      </w:r>
      <w:r w:rsidRPr="00DE4B45">
        <w:rPr>
          <w:i/>
        </w:rPr>
        <w:t>)</w:t>
      </w:r>
      <w:r w:rsidRPr="007E5579">
        <w:t xml:space="preserve">  </w:t>
      </w:r>
    </w:p>
    <w:p w:rsidR="007E5579" w:rsidRPr="007E5579" w:rsidRDefault="007E5579" w:rsidP="007E5579">
      <w:pPr>
        <w:pStyle w:val="Overskrift2"/>
        <w:numPr>
          <w:ilvl w:val="0"/>
          <w:numId w:val="20"/>
        </w:numPr>
      </w:pPr>
      <w:bookmarkStart w:id="45" w:name="_Toc419480840"/>
      <w:r w:rsidRPr="007E5579">
        <w:lastRenderedPageBreak/>
        <w:t>Voksenområdet</w:t>
      </w:r>
      <w:bookmarkEnd w:id="45"/>
    </w:p>
    <w:p w:rsidR="00A13EBE" w:rsidRDefault="00A13EBE" w:rsidP="00A13EBE">
      <w:pPr>
        <w:rPr>
          <w:i/>
        </w:rPr>
      </w:pPr>
      <w:r w:rsidRPr="00A13EBE">
        <w:rPr>
          <w:i/>
        </w:rPr>
        <w:t xml:space="preserve">I hvilken grad oplever kommunen sammenhæng mellem kommunens behov for specialiserede tilbud til nedenstående målgrupper på </w:t>
      </w:r>
      <w:r w:rsidRPr="00A13EBE">
        <w:rPr>
          <w:i/>
          <w:u w:val="single"/>
        </w:rPr>
        <w:t>voksenområdet</w:t>
      </w:r>
      <w:r>
        <w:rPr>
          <w:i/>
        </w:rPr>
        <w:t xml:space="preserve">, </w:t>
      </w:r>
      <w:r w:rsidRPr="00A13EBE">
        <w:rPr>
          <w:i/>
        </w:rPr>
        <w:t xml:space="preserve"> og det samlede udbud af specialiserede tilbud til denne målgruppe, der er omfattet af Udviklingsstrategien i Rammeaftalen? </w:t>
      </w:r>
      <w:r>
        <w:rPr>
          <w:i/>
        </w:rPr>
        <w:t>Voksenområdet omfatter voksne fra og med 18 år</w:t>
      </w:r>
      <w:r w:rsidRPr="00A13EBE">
        <w:rPr>
          <w:i/>
        </w:rPr>
        <w:br/>
        <w:t>(Opfyldelsesgrad efter skala fra 1-5, 1= mindst grad og 5=højest grad)</w:t>
      </w:r>
    </w:p>
    <w:tbl>
      <w:tblPr>
        <w:tblStyle w:val="Tabel-Gitter"/>
        <w:tblW w:w="0" w:type="auto"/>
        <w:tblLayout w:type="fixed"/>
        <w:tblLook w:val="04A0"/>
      </w:tblPr>
      <w:tblGrid>
        <w:gridCol w:w="1384"/>
        <w:gridCol w:w="2126"/>
        <w:gridCol w:w="1560"/>
        <w:gridCol w:w="4784"/>
      </w:tblGrid>
      <w:tr w:rsidR="00A13EBE" w:rsidTr="00E41BAD">
        <w:tc>
          <w:tcPr>
            <w:tcW w:w="1384" w:type="dxa"/>
          </w:tcPr>
          <w:p w:rsidR="00A13EBE" w:rsidRPr="007E5579" w:rsidRDefault="00A13EBE" w:rsidP="00E41BAD">
            <w:pPr>
              <w:rPr>
                <w:b/>
              </w:rPr>
            </w:pPr>
            <w:r w:rsidRPr="007E5579">
              <w:rPr>
                <w:b/>
              </w:rPr>
              <w:t>Kommune</w:t>
            </w:r>
          </w:p>
        </w:tc>
        <w:tc>
          <w:tcPr>
            <w:tcW w:w="2126" w:type="dxa"/>
          </w:tcPr>
          <w:p w:rsidR="00A13EBE" w:rsidRPr="007E5579" w:rsidRDefault="00A13EBE" w:rsidP="003D2F7B">
            <w:pPr>
              <w:rPr>
                <w:b/>
                <w:szCs w:val="20"/>
              </w:rPr>
            </w:pPr>
            <w:r w:rsidRPr="007E5579">
              <w:rPr>
                <w:b/>
                <w:szCs w:val="20"/>
              </w:rPr>
              <w:t>Målgruppe</w:t>
            </w:r>
            <w:r w:rsidR="00E41BAD" w:rsidRPr="007E5579">
              <w:rPr>
                <w:b/>
                <w:szCs w:val="20"/>
              </w:rPr>
              <w:t>: Voksenområdet</w:t>
            </w:r>
          </w:p>
        </w:tc>
        <w:tc>
          <w:tcPr>
            <w:tcW w:w="1560" w:type="dxa"/>
          </w:tcPr>
          <w:p w:rsidR="00A13EBE" w:rsidRPr="007E5579" w:rsidRDefault="00A13EBE" w:rsidP="003D2F7B">
            <w:pPr>
              <w:rPr>
                <w:b/>
              </w:rPr>
            </w:pPr>
            <w:r w:rsidRPr="007E5579">
              <w:rPr>
                <w:b/>
              </w:rPr>
              <w:t>Opfyldelses</w:t>
            </w:r>
            <w:r w:rsidR="00E41BAD" w:rsidRPr="007E5579">
              <w:rPr>
                <w:b/>
              </w:rPr>
              <w:t>-</w:t>
            </w:r>
            <w:r w:rsidRPr="007E5579">
              <w:rPr>
                <w:b/>
              </w:rPr>
              <w:t>grad</w:t>
            </w:r>
          </w:p>
        </w:tc>
        <w:tc>
          <w:tcPr>
            <w:tcW w:w="4784" w:type="dxa"/>
          </w:tcPr>
          <w:p w:rsidR="00A13EBE" w:rsidRPr="007E5579" w:rsidRDefault="00A13EBE" w:rsidP="003D2F7B">
            <w:pPr>
              <w:rPr>
                <w:b/>
              </w:rPr>
            </w:pPr>
            <w:r w:rsidRPr="007E5579">
              <w:rPr>
                <w:b/>
              </w:rPr>
              <w:t>Bemærkninger</w:t>
            </w:r>
          </w:p>
        </w:tc>
      </w:tr>
      <w:tr w:rsidR="00A13EBE" w:rsidTr="00E41BAD">
        <w:tc>
          <w:tcPr>
            <w:tcW w:w="1384" w:type="dxa"/>
          </w:tcPr>
          <w:p w:rsidR="00A13EBE" w:rsidRDefault="00510EEB" w:rsidP="003D2F7B">
            <w:r>
              <w:t>Greve</w:t>
            </w:r>
          </w:p>
        </w:tc>
        <w:tc>
          <w:tcPr>
            <w:tcW w:w="2126" w:type="dxa"/>
          </w:tcPr>
          <w:p w:rsidR="00A13EBE" w:rsidRDefault="00E41BAD" w:rsidP="003D2F7B">
            <w:r>
              <w:t>Øvrige Svære Sociale problemer</w:t>
            </w:r>
          </w:p>
        </w:tc>
        <w:tc>
          <w:tcPr>
            <w:tcW w:w="1560" w:type="dxa"/>
          </w:tcPr>
          <w:p w:rsidR="00A13EBE" w:rsidRDefault="00E41BAD" w:rsidP="003D2F7B">
            <w:r>
              <w:t>2</w:t>
            </w:r>
          </w:p>
        </w:tc>
        <w:tc>
          <w:tcPr>
            <w:tcW w:w="4784" w:type="dxa"/>
          </w:tcPr>
          <w:p w:rsidR="00A13EBE" w:rsidRDefault="00E41BAD" w:rsidP="003D2F7B">
            <w:r>
              <w:t>Det kan være en udfordring at finde relevante botilbud til borgere med svære sociale problemer</w:t>
            </w:r>
          </w:p>
        </w:tc>
      </w:tr>
      <w:tr w:rsidR="00A13EBE" w:rsidTr="00E41BAD">
        <w:tc>
          <w:tcPr>
            <w:tcW w:w="1384" w:type="dxa"/>
          </w:tcPr>
          <w:p w:rsidR="00A13EBE" w:rsidRDefault="00510EEB" w:rsidP="003D2F7B">
            <w:r>
              <w:t>Holbæk</w:t>
            </w:r>
          </w:p>
        </w:tc>
        <w:tc>
          <w:tcPr>
            <w:tcW w:w="2126" w:type="dxa"/>
          </w:tcPr>
          <w:p w:rsidR="00A13EBE" w:rsidRPr="002F7856" w:rsidRDefault="00253ACF" w:rsidP="003D2F7B">
            <w:pPr>
              <w:rPr>
                <w:szCs w:val="20"/>
              </w:rPr>
            </w:pPr>
            <w:r w:rsidRPr="009C351C">
              <w:rPr>
                <w:noProof/>
                <w:sz w:val="18"/>
              </w:rPr>
              <w:t xml:space="preserve">Hjerneskade </w:t>
            </w:r>
            <w:r w:rsidRPr="009C351C">
              <w:rPr>
                <w:i/>
                <w:noProof/>
                <w:sz w:val="18"/>
              </w:rPr>
              <w:t>- herunder både medfødt og erhvervet</w:t>
            </w:r>
          </w:p>
        </w:tc>
        <w:tc>
          <w:tcPr>
            <w:tcW w:w="1560" w:type="dxa"/>
          </w:tcPr>
          <w:p w:rsidR="00A13EBE" w:rsidRDefault="00253ACF" w:rsidP="003D2F7B">
            <w:r>
              <w:t>2</w:t>
            </w:r>
          </w:p>
        </w:tc>
        <w:tc>
          <w:tcPr>
            <w:tcW w:w="4784" w:type="dxa"/>
          </w:tcPr>
          <w:p w:rsidR="00A13EBE" w:rsidRDefault="00EF4724" w:rsidP="003D2F7B">
            <w:r>
              <w:t>Unødig lang ventetid for avancerede forløb efter udskrivning fra sygehus(§ 85, 107). Der mangler tilbud til unge med hjerneskade.</w:t>
            </w:r>
          </w:p>
        </w:tc>
      </w:tr>
      <w:tr w:rsidR="00A13EBE" w:rsidTr="00E41BAD">
        <w:tc>
          <w:tcPr>
            <w:tcW w:w="1384" w:type="dxa"/>
          </w:tcPr>
          <w:p w:rsidR="00A13EBE" w:rsidRDefault="00510EEB" w:rsidP="003D2F7B">
            <w:r>
              <w:t>Holbæk</w:t>
            </w:r>
          </w:p>
        </w:tc>
        <w:tc>
          <w:tcPr>
            <w:tcW w:w="2126" w:type="dxa"/>
          </w:tcPr>
          <w:p w:rsidR="00A13EBE" w:rsidRDefault="00253ACF" w:rsidP="003D2F7B">
            <w:r w:rsidRPr="009C351C">
              <w:rPr>
                <w:noProof/>
                <w:sz w:val="18"/>
              </w:rPr>
              <w:t xml:space="preserve">Psykiske vanskeligheder </w:t>
            </w:r>
            <w:r w:rsidRPr="009C351C">
              <w:rPr>
                <w:i/>
                <w:noProof/>
                <w:sz w:val="18"/>
              </w:rPr>
              <w:t>- herunder sindslidelse</w:t>
            </w:r>
          </w:p>
        </w:tc>
        <w:tc>
          <w:tcPr>
            <w:tcW w:w="1560" w:type="dxa"/>
          </w:tcPr>
          <w:p w:rsidR="00A13EBE" w:rsidRDefault="00253ACF" w:rsidP="003D2F7B">
            <w:r>
              <w:t>2</w:t>
            </w:r>
          </w:p>
        </w:tc>
        <w:tc>
          <w:tcPr>
            <w:tcW w:w="4784" w:type="dxa"/>
          </w:tcPr>
          <w:p w:rsidR="00EF4724" w:rsidRPr="009C351C" w:rsidRDefault="00EF4724" w:rsidP="00EF4724">
            <w:r>
              <w:t>Unge personer, dårligt begavet, misbruger og sindslidelse samtidigt(§107)</w:t>
            </w:r>
          </w:p>
          <w:p w:rsidR="00A13EBE" w:rsidRDefault="00A13EBE" w:rsidP="003D2F7B"/>
        </w:tc>
      </w:tr>
      <w:tr w:rsidR="00A13EBE" w:rsidTr="00E41BAD">
        <w:tc>
          <w:tcPr>
            <w:tcW w:w="1384" w:type="dxa"/>
          </w:tcPr>
          <w:p w:rsidR="00A13EBE" w:rsidRDefault="00510EEB" w:rsidP="003D2F7B">
            <w:r>
              <w:t>Lejre</w:t>
            </w:r>
          </w:p>
        </w:tc>
        <w:tc>
          <w:tcPr>
            <w:tcW w:w="2126" w:type="dxa"/>
          </w:tcPr>
          <w:p w:rsidR="00A13EBE" w:rsidRDefault="003D2F7B" w:rsidP="003D2F7B">
            <w:r>
              <w:t>Multiple funktionsnedsættelser</w:t>
            </w:r>
          </w:p>
        </w:tc>
        <w:tc>
          <w:tcPr>
            <w:tcW w:w="1560" w:type="dxa"/>
          </w:tcPr>
          <w:p w:rsidR="00A13EBE" w:rsidRDefault="005C53D5" w:rsidP="003D2F7B">
            <w:r>
              <w:t>2</w:t>
            </w:r>
          </w:p>
        </w:tc>
        <w:tc>
          <w:tcPr>
            <w:tcW w:w="4784" w:type="dxa"/>
          </w:tcPr>
          <w:p w:rsidR="00A13EBE" w:rsidRDefault="00A13EBE" w:rsidP="003D2F7B"/>
        </w:tc>
      </w:tr>
      <w:tr w:rsidR="00A13EBE" w:rsidTr="00E41BAD">
        <w:tc>
          <w:tcPr>
            <w:tcW w:w="1384" w:type="dxa"/>
          </w:tcPr>
          <w:p w:rsidR="00A13EBE" w:rsidRDefault="00510EEB" w:rsidP="003D2F7B">
            <w:r>
              <w:t>Lejre</w:t>
            </w:r>
          </w:p>
        </w:tc>
        <w:tc>
          <w:tcPr>
            <w:tcW w:w="2126" w:type="dxa"/>
          </w:tcPr>
          <w:p w:rsidR="00A13EBE" w:rsidRDefault="003D2F7B" w:rsidP="003D2F7B">
            <w:r>
              <w:t>Øvrige svære sociale problemer</w:t>
            </w:r>
          </w:p>
        </w:tc>
        <w:tc>
          <w:tcPr>
            <w:tcW w:w="1560" w:type="dxa"/>
          </w:tcPr>
          <w:p w:rsidR="00A13EBE" w:rsidRDefault="005C53D5" w:rsidP="003D2F7B">
            <w:r>
              <w:t>1</w:t>
            </w:r>
          </w:p>
        </w:tc>
        <w:tc>
          <w:tcPr>
            <w:tcW w:w="4784" w:type="dxa"/>
          </w:tcPr>
          <w:p w:rsidR="00A13EBE" w:rsidRDefault="00A13EBE" w:rsidP="003D2F7B"/>
        </w:tc>
      </w:tr>
      <w:tr w:rsidR="00510EEB" w:rsidTr="00E41BAD">
        <w:tc>
          <w:tcPr>
            <w:tcW w:w="1384" w:type="dxa"/>
          </w:tcPr>
          <w:p w:rsidR="00510EEB" w:rsidRDefault="00510EEB" w:rsidP="003D2F7B">
            <w:r>
              <w:t>Odsherred</w:t>
            </w:r>
          </w:p>
        </w:tc>
        <w:tc>
          <w:tcPr>
            <w:tcW w:w="2126" w:type="dxa"/>
          </w:tcPr>
          <w:p w:rsidR="00510EEB" w:rsidRDefault="007E5579" w:rsidP="003D2F7B">
            <w:r>
              <w:t>Hjemløshed</w:t>
            </w:r>
          </w:p>
        </w:tc>
        <w:tc>
          <w:tcPr>
            <w:tcW w:w="1560" w:type="dxa"/>
          </w:tcPr>
          <w:p w:rsidR="00510EEB" w:rsidRDefault="007E5579" w:rsidP="003D2F7B">
            <w:r>
              <w:t>2</w:t>
            </w:r>
          </w:p>
        </w:tc>
        <w:tc>
          <w:tcPr>
            <w:tcW w:w="4784" w:type="dxa"/>
          </w:tcPr>
          <w:p w:rsidR="00510EEB" w:rsidRDefault="007E5579" w:rsidP="003D2F7B">
            <w:r>
              <w:t>Mangler kapacitet lokalt. Eks: Holbæk. Behov svarende til 10 pladser periodevis årligt</w:t>
            </w:r>
          </w:p>
        </w:tc>
      </w:tr>
      <w:tr w:rsidR="00510EEB" w:rsidTr="00E41BAD">
        <w:tc>
          <w:tcPr>
            <w:tcW w:w="1384" w:type="dxa"/>
          </w:tcPr>
          <w:p w:rsidR="00510EEB" w:rsidRDefault="00510EEB" w:rsidP="003D2F7B">
            <w:r>
              <w:t>Sorø</w:t>
            </w:r>
          </w:p>
        </w:tc>
        <w:tc>
          <w:tcPr>
            <w:tcW w:w="2126" w:type="dxa"/>
          </w:tcPr>
          <w:p w:rsidR="00510EEB" w:rsidRDefault="00E27492" w:rsidP="003D2F7B">
            <w:r w:rsidRPr="00E27492">
              <w:t>Fysisk funktionsnedsættelse</w:t>
            </w:r>
          </w:p>
        </w:tc>
        <w:tc>
          <w:tcPr>
            <w:tcW w:w="1560" w:type="dxa"/>
          </w:tcPr>
          <w:p w:rsidR="00510EEB" w:rsidRDefault="00E27492" w:rsidP="003D2F7B">
            <w:r>
              <w:t>2</w:t>
            </w:r>
          </w:p>
        </w:tc>
        <w:tc>
          <w:tcPr>
            <w:tcW w:w="4784" w:type="dxa"/>
          </w:tcPr>
          <w:p w:rsidR="00510EEB" w:rsidRDefault="00510EEB" w:rsidP="003D2F7B"/>
        </w:tc>
      </w:tr>
      <w:tr w:rsidR="00510EEB" w:rsidTr="00E41BAD">
        <w:tc>
          <w:tcPr>
            <w:tcW w:w="1384" w:type="dxa"/>
          </w:tcPr>
          <w:p w:rsidR="00510EEB" w:rsidRDefault="00510EEB" w:rsidP="003D2F7B">
            <w:r>
              <w:t>Sorø</w:t>
            </w:r>
          </w:p>
        </w:tc>
        <w:tc>
          <w:tcPr>
            <w:tcW w:w="2126" w:type="dxa"/>
          </w:tcPr>
          <w:p w:rsidR="00510EEB" w:rsidRDefault="00E27492" w:rsidP="003D2F7B">
            <w:r w:rsidRPr="00E27492">
              <w:t>Udviklingsforstyrrelser</w:t>
            </w:r>
          </w:p>
        </w:tc>
        <w:tc>
          <w:tcPr>
            <w:tcW w:w="1560" w:type="dxa"/>
          </w:tcPr>
          <w:p w:rsidR="00510EEB" w:rsidRDefault="00E27492" w:rsidP="003D2F7B">
            <w:r>
              <w:t>2</w:t>
            </w:r>
          </w:p>
        </w:tc>
        <w:tc>
          <w:tcPr>
            <w:tcW w:w="4784" w:type="dxa"/>
          </w:tcPr>
          <w:p w:rsidR="00510EEB" w:rsidRDefault="00510EEB" w:rsidP="003D2F7B"/>
        </w:tc>
      </w:tr>
      <w:tr w:rsidR="00510EEB" w:rsidTr="00E41BAD">
        <w:tc>
          <w:tcPr>
            <w:tcW w:w="1384" w:type="dxa"/>
          </w:tcPr>
          <w:p w:rsidR="00510EEB" w:rsidRDefault="00510EEB" w:rsidP="003D2F7B">
            <w:r>
              <w:t>Sorø</w:t>
            </w:r>
          </w:p>
        </w:tc>
        <w:tc>
          <w:tcPr>
            <w:tcW w:w="2126" w:type="dxa"/>
          </w:tcPr>
          <w:p w:rsidR="00510EEB" w:rsidRDefault="00E27492" w:rsidP="003D2F7B">
            <w:r w:rsidRPr="00E27492">
              <w:t>Anden intellektuel/kognitiv forstyrrelse</w:t>
            </w:r>
          </w:p>
        </w:tc>
        <w:tc>
          <w:tcPr>
            <w:tcW w:w="1560" w:type="dxa"/>
          </w:tcPr>
          <w:p w:rsidR="00510EEB" w:rsidRDefault="00E27492" w:rsidP="003D2F7B">
            <w:r>
              <w:t>2</w:t>
            </w:r>
          </w:p>
        </w:tc>
        <w:tc>
          <w:tcPr>
            <w:tcW w:w="4784" w:type="dxa"/>
          </w:tcPr>
          <w:p w:rsidR="00510EEB" w:rsidRDefault="00510EEB" w:rsidP="003D2F7B"/>
        </w:tc>
      </w:tr>
      <w:tr w:rsidR="00E27492" w:rsidTr="00E41BAD">
        <w:tc>
          <w:tcPr>
            <w:tcW w:w="1384" w:type="dxa"/>
          </w:tcPr>
          <w:p w:rsidR="00E27492" w:rsidRDefault="00E27492" w:rsidP="003D2F7B">
            <w:r>
              <w:t>Sorø</w:t>
            </w:r>
          </w:p>
        </w:tc>
        <w:tc>
          <w:tcPr>
            <w:tcW w:w="2126" w:type="dxa"/>
          </w:tcPr>
          <w:p w:rsidR="00E27492" w:rsidRPr="00AD568B" w:rsidRDefault="00E27492" w:rsidP="003D2F7B">
            <w:pPr>
              <w:rPr>
                <w:rFonts w:asciiTheme="minorHAnsi" w:hAnsiTheme="minorHAnsi"/>
                <w:noProof/>
                <w:sz w:val="18"/>
              </w:rPr>
            </w:pPr>
            <w:r w:rsidRPr="00E27492">
              <w:t>Multiple funktionsnedsættelser</w:t>
            </w:r>
          </w:p>
        </w:tc>
        <w:tc>
          <w:tcPr>
            <w:tcW w:w="1560" w:type="dxa"/>
          </w:tcPr>
          <w:p w:rsidR="00E27492" w:rsidRDefault="00E27492" w:rsidP="003D2F7B">
            <w:r>
              <w:t>1</w:t>
            </w:r>
          </w:p>
        </w:tc>
        <w:tc>
          <w:tcPr>
            <w:tcW w:w="4784" w:type="dxa"/>
          </w:tcPr>
          <w:p w:rsidR="00E27492" w:rsidRDefault="00E27492" w:rsidP="003D2F7B"/>
        </w:tc>
      </w:tr>
      <w:tr w:rsidR="00E27492" w:rsidTr="00E41BAD">
        <w:tc>
          <w:tcPr>
            <w:tcW w:w="1384" w:type="dxa"/>
          </w:tcPr>
          <w:p w:rsidR="00E27492" w:rsidRDefault="00E27492" w:rsidP="003D2F7B">
            <w:r>
              <w:t>Sorø</w:t>
            </w:r>
          </w:p>
        </w:tc>
        <w:tc>
          <w:tcPr>
            <w:tcW w:w="2126" w:type="dxa"/>
          </w:tcPr>
          <w:p w:rsidR="00E27492" w:rsidRPr="00AD568B" w:rsidRDefault="00E27492" w:rsidP="003D2F7B">
            <w:pPr>
              <w:rPr>
                <w:rFonts w:asciiTheme="minorHAnsi" w:hAnsiTheme="minorHAnsi"/>
                <w:noProof/>
                <w:sz w:val="18"/>
              </w:rPr>
            </w:pPr>
            <w:r w:rsidRPr="00E27492">
              <w:t>Sjældent forekommende funktionsnedsættelser</w:t>
            </w:r>
          </w:p>
        </w:tc>
        <w:tc>
          <w:tcPr>
            <w:tcW w:w="1560" w:type="dxa"/>
          </w:tcPr>
          <w:p w:rsidR="00E27492" w:rsidRDefault="00E27492" w:rsidP="003D2F7B">
            <w:r>
              <w:t>1</w:t>
            </w:r>
          </w:p>
        </w:tc>
        <w:tc>
          <w:tcPr>
            <w:tcW w:w="4784" w:type="dxa"/>
          </w:tcPr>
          <w:p w:rsidR="00E27492" w:rsidRDefault="00E27492" w:rsidP="003D2F7B"/>
        </w:tc>
      </w:tr>
      <w:tr w:rsidR="00510EEB" w:rsidTr="00E41BAD">
        <w:tc>
          <w:tcPr>
            <w:tcW w:w="1384" w:type="dxa"/>
          </w:tcPr>
          <w:p w:rsidR="00510EEB" w:rsidRDefault="00510EEB" w:rsidP="003D2F7B">
            <w:r>
              <w:t>Solrød</w:t>
            </w:r>
          </w:p>
        </w:tc>
        <w:tc>
          <w:tcPr>
            <w:tcW w:w="2126" w:type="dxa"/>
          </w:tcPr>
          <w:p w:rsidR="00510EEB" w:rsidRDefault="00BF6B7A" w:rsidP="003D2F7B">
            <w:r>
              <w:t>Hjemløshed</w:t>
            </w:r>
          </w:p>
        </w:tc>
        <w:tc>
          <w:tcPr>
            <w:tcW w:w="1560" w:type="dxa"/>
          </w:tcPr>
          <w:p w:rsidR="00510EEB" w:rsidRDefault="00BF6B7A" w:rsidP="003D2F7B">
            <w:r>
              <w:t>2</w:t>
            </w:r>
          </w:p>
        </w:tc>
        <w:tc>
          <w:tcPr>
            <w:tcW w:w="4784" w:type="dxa"/>
          </w:tcPr>
          <w:p w:rsidR="00510EEB" w:rsidRDefault="00510EEB" w:rsidP="003D2F7B"/>
        </w:tc>
      </w:tr>
      <w:tr w:rsidR="00510EEB" w:rsidTr="00E41BAD">
        <w:tc>
          <w:tcPr>
            <w:tcW w:w="1384" w:type="dxa"/>
          </w:tcPr>
          <w:p w:rsidR="00510EEB" w:rsidRDefault="00510EEB" w:rsidP="003D2F7B">
            <w:r>
              <w:t>Solrød</w:t>
            </w:r>
          </w:p>
        </w:tc>
        <w:tc>
          <w:tcPr>
            <w:tcW w:w="2126" w:type="dxa"/>
          </w:tcPr>
          <w:p w:rsidR="00510EEB" w:rsidRPr="00BF6B7A" w:rsidRDefault="00BF6B7A" w:rsidP="003D2F7B">
            <w:pPr>
              <w:rPr>
                <w:szCs w:val="20"/>
              </w:rPr>
            </w:pPr>
            <w:r w:rsidRPr="00BF6B7A">
              <w:rPr>
                <w:noProof/>
                <w:szCs w:val="20"/>
              </w:rPr>
              <w:t>Overgreb -</w:t>
            </w:r>
            <w:r w:rsidRPr="00BF6B7A">
              <w:rPr>
                <w:i/>
                <w:noProof/>
                <w:szCs w:val="20"/>
              </w:rPr>
              <w:t xml:space="preserve"> herunder voldsramte kvinder</w:t>
            </w:r>
          </w:p>
        </w:tc>
        <w:tc>
          <w:tcPr>
            <w:tcW w:w="1560" w:type="dxa"/>
          </w:tcPr>
          <w:p w:rsidR="00510EEB" w:rsidRDefault="00BF6B7A" w:rsidP="003D2F7B">
            <w:r>
              <w:t>2</w:t>
            </w:r>
          </w:p>
        </w:tc>
        <w:tc>
          <w:tcPr>
            <w:tcW w:w="4784" w:type="dxa"/>
          </w:tcPr>
          <w:p w:rsidR="00510EEB" w:rsidRDefault="00510EEB" w:rsidP="003D2F7B"/>
        </w:tc>
      </w:tr>
      <w:tr w:rsidR="00510EEB" w:rsidTr="00E41BAD">
        <w:tc>
          <w:tcPr>
            <w:tcW w:w="1384" w:type="dxa"/>
          </w:tcPr>
          <w:p w:rsidR="00510EEB" w:rsidRDefault="00510EEB" w:rsidP="003D2F7B">
            <w:r>
              <w:t>Solrød</w:t>
            </w:r>
          </w:p>
        </w:tc>
        <w:tc>
          <w:tcPr>
            <w:tcW w:w="2126" w:type="dxa"/>
          </w:tcPr>
          <w:p w:rsidR="00510EEB" w:rsidRPr="00BF6B7A" w:rsidRDefault="00BF6B7A" w:rsidP="003D2F7B">
            <w:pPr>
              <w:rPr>
                <w:szCs w:val="20"/>
              </w:rPr>
            </w:pPr>
            <w:r w:rsidRPr="00BF6B7A">
              <w:rPr>
                <w:noProof/>
                <w:szCs w:val="20"/>
              </w:rPr>
              <w:t>Alkoholmisbrug</w:t>
            </w:r>
          </w:p>
        </w:tc>
        <w:tc>
          <w:tcPr>
            <w:tcW w:w="1560" w:type="dxa"/>
          </w:tcPr>
          <w:p w:rsidR="00510EEB" w:rsidRDefault="00BF6B7A" w:rsidP="003D2F7B">
            <w:r>
              <w:t>2</w:t>
            </w:r>
          </w:p>
        </w:tc>
        <w:tc>
          <w:tcPr>
            <w:tcW w:w="4784" w:type="dxa"/>
          </w:tcPr>
          <w:p w:rsidR="00510EEB" w:rsidRDefault="00510EEB" w:rsidP="003D2F7B"/>
        </w:tc>
      </w:tr>
      <w:tr w:rsidR="00510EEB" w:rsidTr="00E41BAD">
        <w:tc>
          <w:tcPr>
            <w:tcW w:w="1384" w:type="dxa"/>
          </w:tcPr>
          <w:p w:rsidR="00510EEB" w:rsidRDefault="00BF6B7A" w:rsidP="003D2F7B">
            <w:r>
              <w:t>Solrød</w:t>
            </w:r>
          </w:p>
        </w:tc>
        <w:tc>
          <w:tcPr>
            <w:tcW w:w="2126" w:type="dxa"/>
          </w:tcPr>
          <w:p w:rsidR="00510EEB" w:rsidRPr="00BF6B7A" w:rsidRDefault="00BF6B7A" w:rsidP="003D2F7B">
            <w:pPr>
              <w:rPr>
                <w:szCs w:val="20"/>
              </w:rPr>
            </w:pPr>
            <w:r w:rsidRPr="00BF6B7A">
              <w:rPr>
                <w:noProof/>
                <w:szCs w:val="20"/>
              </w:rPr>
              <w:t>Stofmisbrug</w:t>
            </w:r>
          </w:p>
        </w:tc>
        <w:tc>
          <w:tcPr>
            <w:tcW w:w="1560" w:type="dxa"/>
          </w:tcPr>
          <w:p w:rsidR="00510EEB" w:rsidRDefault="00BF6B7A" w:rsidP="003D2F7B">
            <w:r>
              <w:t>2</w:t>
            </w:r>
          </w:p>
        </w:tc>
        <w:tc>
          <w:tcPr>
            <w:tcW w:w="4784" w:type="dxa"/>
          </w:tcPr>
          <w:p w:rsidR="00510EEB" w:rsidRDefault="00510EEB" w:rsidP="003D2F7B"/>
        </w:tc>
      </w:tr>
    </w:tbl>
    <w:p w:rsidR="00A13EBE" w:rsidRPr="007E5579" w:rsidRDefault="007E5579" w:rsidP="00BF6B7A">
      <w:pPr>
        <w:pStyle w:val="Overskrift2"/>
        <w:ind w:left="426"/>
        <w:rPr>
          <w:i/>
        </w:rPr>
      </w:pPr>
      <w:bookmarkStart w:id="46" w:name="_Toc419480841"/>
      <w:r>
        <w:lastRenderedPageBreak/>
        <w:t>B</w:t>
      </w:r>
      <w:r w:rsidRPr="0028100A">
        <w:t>ørn</w:t>
      </w:r>
      <w:r>
        <w:t>e-</w:t>
      </w:r>
      <w:r w:rsidRPr="0028100A">
        <w:t xml:space="preserve"> og unge</w:t>
      </w:r>
      <w:r>
        <w:t>området</w:t>
      </w:r>
      <w:bookmarkEnd w:id="46"/>
    </w:p>
    <w:p w:rsidR="00A13EBE" w:rsidRPr="00A13EBE" w:rsidRDefault="00A13EBE" w:rsidP="00A13EBE">
      <w:r w:rsidRPr="00A13EBE">
        <w:rPr>
          <w:i/>
        </w:rPr>
        <w:t xml:space="preserve">I hvilken grad oplever kommunen sammenhæng mellem kommunens behov for specialiserede tilbud til nedenstående målgrupper på </w:t>
      </w:r>
      <w:r w:rsidRPr="00A13EBE">
        <w:rPr>
          <w:i/>
          <w:u w:val="single"/>
        </w:rPr>
        <w:t>børne-</w:t>
      </w:r>
      <w:r>
        <w:rPr>
          <w:i/>
          <w:u w:val="single"/>
        </w:rPr>
        <w:t xml:space="preserve"> </w:t>
      </w:r>
      <w:r w:rsidRPr="00A13EBE">
        <w:rPr>
          <w:i/>
          <w:u w:val="single"/>
        </w:rPr>
        <w:t>og ungeområdet</w:t>
      </w:r>
      <w:r w:rsidRPr="00A13EBE">
        <w:rPr>
          <w:i/>
        </w:rPr>
        <w:t>), og det samlede udbud af specialiserede tilbud til denne målgruppe, der er omfattet af Udviklingsstrategien i Rammeaftalen?</w:t>
      </w:r>
      <w:r>
        <w:rPr>
          <w:i/>
        </w:rPr>
        <w:t xml:space="preserve"> Børneområdet omfatter børn og unge i alderen 0-17 år</w:t>
      </w:r>
      <w:r w:rsidRPr="00A13EBE">
        <w:rPr>
          <w:i/>
        </w:rPr>
        <w:br/>
        <w:t>(Opfyldelsesgrad efter skala fra 1-5, 1= mindst grad og 5=højest grad)</w:t>
      </w:r>
    </w:p>
    <w:tbl>
      <w:tblPr>
        <w:tblStyle w:val="Tabel-Gitter"/>
        <w:tblW w:w="0" w:type="auto"/>
        <w:tblLayout w:type="fixed"/>
        <w:tblLook w:val="04A0"/>
      </w:tblPr>
      <w:tblGrid>
        <w:gridCol w:w="1384"/>
        <w:gridCol w:w="2552"/>
        <w:gridCol w:w="1559"/>
        <w:gridCol w:w="4359"/>
      </w:tblGrid>
      <w:tr w:rsidR="00A13EBE" w:rsidTr="006269B7">
        <w:tc>
          <w:tcPr>
            <w:tcW w:w="1384" w:type="dxa"/>
          </w:tcPr>
          <w:p w:rsidR="00A13EBE" w:rsidRPr="007E5579" w:rsidRDefault="00A13EBE" w:rsidP="006269B7">
            <w:pPr>
              <w:rPr>
                <w:b/>
              </w:rPr>
            </w:pPr>
            <w:r w:rsidRPr="007E5579">
              <w:rPr>
                <w:b/>
              </w:rPr>
              <w:t>Kommune</w:t>
            </w:r>
          </w:p>
        </w:tc>
        <w:tc>
          <w:tcPr>
            <w:tcW w:w="2552" w:type="dxa"/>
          </w:tcPr>
          <w:p w:rsidR="00A13EBE" w:rsidRPr="007E5579" w:rsidRDefault="00A13EBE" w:rsidP="00A13EBE">
            <w:pPr>
              <w:rPr>
                <w:b/>
                <w:szCs w:val="20"/>
              </w:rPr>
            </w:pPr>
            <w:r w:rsidRPr="007E5579">
              <w:rPr>
                <w:b/>
                <w:szCs w:val="20"/>
              </w:rPr>
              <w:t>Målgruppe</w:t>
            </w:r>
            <w:r w:rsidR="00E41BAD" w:rsidRPr="007E5579">
              <w:rPr>
                <w:b/>
                <w:szCs w:val="20"/>
              </w:rPr>
              <w:t>: Børne- og ungeområdet</w:t>
            </w:r>
          </w:p>
        </w:tc>
        <w:tc>
          <w:tcPr>
            <w:tcW w:w="1559" w:type="dxa"/>
          </w:tcPr>
          <w:p w:rsidR="00A13EBE" w:rsidRPr="007E5579" w:rsidRDefault="00A13EBE" w:rsidP="003D2F7B">
            <w:pPr>
              <w:rPr>
                <w:b/>
              </w:rPr>
            </w:pPr>
            <w:r w:rsidRPr="007E5579">
              <w:rPr>
                <w:b/>
              </w:rPr>
              <w:t>Opfyldelses</w:t>
            </w:r>
            <w:r w:rsidR="006269B7" w:rsidRPr="007E5579">
              <w:rPr>
                <w:b/>
              </w:rPr>
              <w:t xml:space="preserve">- </w:t>
            </w:r>
            <w:r w:rsidRPr="007E5579">
              <w:rPr>
                <w:b/>
              </w:rPr>
              <w:t>grad</w:t>
            </w:r>
          </w:p>
        </w:tc>
        <w:tc>
          <w:tcPr>
            <w:tcW w:w="4359" w:type="dxa"/>
          </w:tcPr>
          <w:p w:rsidR="00A13EBE" w:rsidRPr="007E5579" w:rsidRDefault="00A13EBE" w:rsidP="003D2F7B">
            <w:pPr>
              <w:rPr>
                <w:b/>
              </w:rPr>
            </w:pPr>
            <w:r w:rsidRPr="007E5579">
              <w:rPr>
                <w:b/>
              </w:rPr>
              <w:t>Bemærkninger</w:t>
            </w:r>
          </w:p>
        </w:tc>
      </w:tr>
      <w:tr w:rsidR="00A13EBE" w:rsidTr="006269B7">
        <w:tc>
          <w:tcPr>
            <w:tcW w:w="1384" w:type="dxa"/>
          </w:tcPr>
          <w:p w:rsidR="00A13EBE" w:rsidRDefault="00510EEB" w:rsidP="003D2F7B">
            <w:r>
              <w:t>Faxe</w:t>
            </w:r>
          </w:p>
        </w:tc>
        <w:tc>
          <w:tcPr>
            <w:tcW w:w="2552" w:type="dxa"/>
          </w:tcPr>
          <w:p w:rsidR="00A13EBE" w:rsidRDefault="006269B7" w:rsidP="003D2F7B">
            <w:r>
              <w:t>Multiple funktionsnedsættelser</w:t>
            </w:r>
          </w:p>
        </w:tc>
        <w:tc>
          <w:tcPr>
            <w:tcW w:w="1559" w:type="dxa"/>
          </w:tcPr>
          <w:p w:rsidR="00A13EBE" w:rsidRDefault="006269B7" w:rsidP="003D2F7B">
            <w:r>
              <w:t>1</w:t>
            </w:r>
          </w:p>
        </w:tc>
        <w:tc>
          <w:tcPr>
            <w:tcW w:w="4359" w:type="dxa"/>
          </w:tcPr>
          <w:p w:rsidR="006269B7" w:rsidRDefault="006269B7" w:rsidP="006269B7">
            <w:r>
              <w:t xml:space="preserve">Mangler specialiseret rådgivning til forældrene. </w:t>
            </w:r>
          </w:p>
          <w:p w:rsidR="006269B7" w:rsidRDefault="006269B7" w:rsidP="006269B7">
            <w:r>
              <w:t xml:space="preserve">Generelt er det svært at få fysioterapeut/ergoterapeut til børn.  </w:t>
            </w:r>
          </w:p>
          <w:p w:rsidR="00A13EBE" w:rsidRDefault="00A13EBE" w:rsidP="006269B7"/>
        </w:tc>
      </w:tr>
      <w:tr w:rsidR="00A13EBE" w:rsidTr="006269B7">
        <w:tc>
          <w:tcPr>
            <w:tcW w:w="1384" w:type="dxa"/>
          </w:tcPr>
          <w:p w:rsidR="00A13EBE" w:rsidRDefault="00510EEB" w:rsidP="003D2F7B">
            <w:r>
              <w:t>Faxe</w:t>
            </w:r>
          </w:p>
        </w:tc>
        <w:tc>
          <w:tcPr>
            <w:tcW w:w="2552" w:type="dxa"/>
          </w:tcPr>
          <w:p w:rsidR="00A13EBE" w:rsidRPr="002F7856" w:rsidRDefault="006269B7" w:rsidP="003D2F7B">
            <w:pPr>
              <w:rPr>
                <w:szCs w:val="20"/>
              </w:rPr>
            </w:pPr>
            <w:r>
              <w:rPr>
                <w:szCs w:val="20"/>
              </w:rPr>
              <w:t>Sjældent forekommende funktionsnedsættelser</w:t>
            </w:r>
          </w:p>
        </w:tc>
        <w:tc>
          <w:tcPr>
            <w:tcW w:w="1559" w:type="dxa"/>
          </w:tcPr>
          <w:p w:rsidR="00A13EBE" w:rsidRDefault="006269B7" w:rsidP="003D2F7B">
            <w:r>
              <w:t>2</w:t>
            </w:r>
          </w:p>
        </w:tc>
        <w:tc>
          <w:tcPr>
            <w:tcW w:w="4359" w:type="dxa"/>
          </w:tcPr>
          <w:p w:rsidR="00A13EBE" w:rsidRDefault="006269B7" w:rsidP="006269B7">
            <w:r>
              <w:t xml:space="preserve">Mangler tilbud til børn med hjerneblødning. </w:t>
            </w:r>
          </w:p>
        </w:tc>
      </w:tr>
      <w:tr w:rsidR="00A13EBE" w:rsidTr="006269B7">
        <w:tc>
          <w:tcPr>
            <w:tcW w:w="1384" w:type="dxa"/>
          </w:tcPr>
          <w:p w:rsidR="00A13EBE" w:rsidRDefault="00510EEB" w:rsidP="003D2F7B">
            <w:r>
              <w:t>Greve</w:t>
            </w:r>
          </w:p>
        </w:tc>
        <w:tc>
          <w:tcPr>
            <w:tcW w:w="2552" w:type="dxa"/>
          </w:tcPr>
          <w:p w:rsidR="00A13EBE" w:rsidRPr="00BD2F93" w:rsidRDefault="00BD2F93" w:rsidP="003D2F7B">
            <w:pPr>
              <w:rPr>
                <w:szCs w:val="20"/>
              </w:rPr>
            </w:pPr>
            <w:r w:rsidRPr="00BD2F93">
              <w:rPr>
                <w:noProof/>
                <w:szCs w:val="20"/>
              </w:rPr>
              <w:t>Overgreb -</w:t>
            </w:r>
            <w:r w:rsidRPr="00BD2F93">
              <w:rPr>
                <w:i/>
                <w:noProof/>
                <w:szCs w:val="20"/>
              </w:rPr>
              <w:t xml:space="preserve"> herunder seksuelle og voldelige overgreb</w:t>
            </w:r>
          </w:p>
        </w:tc>
        <w:tc>
          <w:tcPr>
            <w:tcW w:w="1559" w:type="dxa"/>
          </w:tcPr>
          <w:p w:rsidR="00A13EBE" w:rsidRDefault="00A13EBE" w:rsidP="003D2F7B"/>
        </w:tc>
        <w:tc>
          <w:tcPr>
            <w:tcW w:w="4359" w:type="dxa"/>
          </w:tcPr>
          <w:p w:rsidR="00BD2F93" w:rsidRPr="00BD2F93" w:rsidRDefault="00BD2F93" w:rsidP="00BD2F93">
            <w:pPr>
              <w:rPr>
                <w:noProof/>
                <w:sz w:val="18"/>
              </w:rPr>
            </w:pPr>
            <w:r w:rsidRPr="00BD2F93">
              <w:rPr>
                <w:noProof/>
                <w:sz w:val="18"/>
              </w:rPr>
              <w:t>Som tilbud hvis barn har krænkeradfærd bruge</w:t>
            </w:r>
            <w:r>
              <w:rPr>
                <w:noProof/>
                <w:sz w:val="18"/>
              </w:rPr>
              <w:t>s</w:t>
            </w:r>
            <w:r w:rsidRPr="00BD2F93">
              <w:rPr>
                <w:noProof/>
                <w:sz w:val="18"/>
              </w:rPr>
              <w:t xml:space="preserve"> i dag Janus Centret. Der kan tænkes alternative løsninger.</w:t>
            </w:r>
          </w:p>
          <w:p w:rsidR="00A13EBE" w:rsidRDefault="00A13EBE" w:rsidP="003D2F7B"/>
        </w:tc>
      </w:tr>
      <w:tr w:rsidR="00A13EBE" w:rsidTr="006269B7">
        <w:tc>
          <w:tcPr>
            <w:tcW w:w="1384" w:type="dxa"/>
          </w:tcPr>
          <w:p w:rsidR="00A13EBE" w:rsidRDefault="00510EEB" w:rsidP="003D2F7B">
            <w:r>
              <w:t>Greve</w:t>
            </w:r>
          </w:p>
        </w:tc>
        <w:tc>
          <w:tcPr>
            <w:tcW w:w="2552" w:type="dxa"/>
          </w:tcPr>
          <w:p w:rsidR="00A13EBE" w:rsidRPr="00BD2F93" w:rsidRDefault="00BD2F93" w:rsidP="003D2F7B">
            <w:pPr>
              <w:rPr>
                <w:szCs w:val="20"/>
              </w:rPr>
            </w:pPr>
            <w:r w:rsidRPr="00BD2F93">
              <w:rPr>
                <w:noProof/>
                <w:szCs w:val="20"/>
              </w:rPr>
              <w:t>Alkoholmisbrug</w:t>
            </w:r>
          </w:p>
        </w:tc>
        <w:tc>
          <w:tcPr>
            <w:tcW w:w="1559" w:type="dxa"/>
          </w:tcPr>
          <w:p w:rsidR="00A13EBE" w:rsidRDefault="00A13EBE" w:rsidP="003D2F7B"/>
        </w:tc>
        <w:tc>
          <w:tcPr>
            <w:tcW w:w="4359" w:type="dxa"/>
          </w:tcPr>
          <w:p w:rsidR="00BD2F93" w:rsidRPr="00BD2F93" w:rsidRDefault="00BD2F93" w:rsidP="00BD2F93">
            <w:pPr>
              <w:rPr>
                <w:noProof/>
                <w:sz w:val="18"/>
              </w:rPr>
            </w:pPr>
            <w:r>
              <w:rPr>
                <w:noProof/>
                <w:sz w:val="18"/>
              </w:rPr>
              <w:t>B</w:t>
            </w:r>
            <w:r w:rsidRPr="00BD2F93">
              <w:rPr>
                <w:noProof/>
                <w:sz w:val="18"/>
              </w:rPr>
              <w:t>ruger kommunens egne tilbud</w:t>
            </w:r>
          </w:p>
          <w:p w:rsidR="00A13EBE" w:rsidRDefault="00A13EBE" w:rsidP="003D2F7B"/>
        </w:tc>
      </w:tr>
      <w:tr w:rsidR="00A13EBE" w:rsidTr="006269B7">
        <w:tc>
          <w:tcPr>
            <w:tcW w:w="1384" w:type="dxa"/>
          </w:tcPr>
          <w:p w:rsidR="00A13EBE" w:rsidRDefault="00510EEB" w:rsidP="003D2F7B">
            <w:r>
              <w:t>Greve</w:t>
            </w:r>
          </w:p>
        </w:tc>
        <w:tc>
          <w:tcPr>
            <w:tcW w:w="2552" w:type="dxa"/>
          </w:tcPr>
          <w:p w:rsidR="00A13EBE" w:rsidRPr="00BD2F93" w:rsidRDefault="00BD2F93" w:rsidP="003D2F7B">
            <w:pPr>
              <w:rPr>
                <w:szCs w:val="20"/>
              </w:rPr>
            </w:pPr>
            <w:r w:rsidRPr="00BD2F93">
              <w:rPr>
                <w:noProof/>
                <w:szCs w:val="20"/>
              </w:rPr>
              <w:t>Stofmisbrug</w:t>
            </w:r>
          </w:p>
        </w:tc>
        <w:tc>
          <w:tcPr>
            <w:tcW w:w="1559" w:type="dxa"/>
          </w:tcPr>
          <w:p w:rsidR="00A13EBE" w:rsidRDefault="00A13EBE" w:rsidP="003D2F7B"/>
        </w:tc>
        <w:tc>
          <w:tcPr>
            <w:tcW w:w="4359" w:type="dxa"/>
          </w:tcPr>
          <w:p w:rsidR="00A13EBE" w:rsidRDefault="00BD2F93" w:rsidP="00BD2F93">
            <w:r>
              <w:rPr>
                <w:noProof/>
                <w:sz w:val="18"/>
              </w:rPr>
              <w:t>B</w:t>
            </w:r>
            <w:r w:rsidRPr="00BD2F93">
              <w:rPr>
                <w:noProof/>
                <w:sz w:val="18"/>
              </w:rPr>
              <w:t>ruger kommunens egne tilbud</w:t>
            </w:r>
          </w:p>
        </w:tc>
      </w:tr>
      <w:tr w:rsidR="00A13EBE" w:rsidTr="006269B7">
        <w:tc>
          <w:tcPr>
            <w:tcW w:w="1384" w:type="dxa"/>
          </w:tcPr>
          <w:p w:rsidR="00510EEB" w:rsidRDefault="00510EEB" w:rsidP="00510EEB">
            <w:r>
              <w:t>Greve</w:t>
            </w:r>
          </w:p>
        </w:tc>
        <w:tc>
          <w:tcPr>
            <w:tcW w:w="2552" w:type="dxa"/>
          </w:tcPr>
          <w:p w:rsidR="00A13EBE" w:rsidRPr="00BD2F93" w:rsidRDefault="00BD2F93" w:rsidP="003D2F7B">
            <w:pPr>
              <w:rPr>
                <w:szCs w:val="20"/>
              </w:rPr>
            </w:pPr>
            <w:r w:rsidRPr="00BD2F93">
              <w:rPr>
                <w:noProof/>
                <w:szCs w:val="20"/>
              </w:rPr>
              <w:t xml:space="preserve">Øvrige svære sociale problemer </w:t>
            </w:r>
            <w:r w:rsidRPr="00BD2F93">
              <w:rPr>
                <w:i/>
                <w:noProof/>
                <w:szCs w:val="20"/>
              </w:rPr>
              <w:t>- herunder omsorgssvigt</w:t>
            </w:r>
          </w:p>
        </w:tc>
        <w:tc>
          <w:tcPr>
            <w:tcW w:w="1559" w:type="dxa"/>
          </w:tcPr>
          <w:p w:rsidR="00A13EBE" w:rsidRDefault="00A13EBE" w:rsidP="003D2F7B"/>
        </w:tc>
        <w:tc>
          <w:tcPr>
            <w:tcW w:w="4359" w:type="dxa"/>
          </w:tcPr>
          <w:p w:rsidR="00BD2F93" w:rsidRPr="00BD2F93" w:rsidRDefault="00BD2F93" w:rsidP="00BD2F93">
            <w:pPr>
              <w:rPr>
                <w:noProof/>
                <w:sz w:val="18"/>
              </w:rPr>
            </w:pPr>
            <w:r>
              <w:rPr>
                <w:noProof/>
                <w:sz w:val="18"/>
              </w:rPr>
              <w:t>B</w:t>
            </w:r>
            <w:r w:rsidRPr="00BD2F93">
              <w:rPr>
                <w:noProof/>
                <w:sz w:val="18"/>
              </w:rPr>
              <w:t>enytter plejefamilier og private opholdssteder</w:t>
            </w:r>
          </w:p>
          <w:p w:rsidR="00A13EBE" w:rsidRDefault="00A13EBE" w:rsidP="003D2F7B"/>
        </w:tc>
      </w:tr>
      <w:tr w:rsidR="00EF4724" w:rsidTr="006269B7">
        <w:tc>
          <w:tcPr>
            <w:tcW w:w="1384" w:type="dxa"/>
          </w:tcPr>
          <w:p w:rsidR="00EF4724" w:rsidRDefault="00EF4724" w:rsidP="00510EEB"/>
        </w:tc>
        <w:tc>
          <w:tcPr>
            <w:tcW w:w="2552" w:type="dxa"/>
          </w:tcPr>
          <w:p w:rsidR="00EF4724" w:rsidRDefault="00EF4724" w:rsidP="003D2F7B"/>
        </w:tc>
        <w:tc>
          <w:tcPr>
            <w:tcW w:w="1559" w:type="dxa"/>
          </w:tcPr>
          <w:p w:rsidR="00EF4724" w:rsidRDefault="00EF4724" w:rsidP="003D2F7B"/>
        </w:tc>
        <w:tc>
          <w:tcPr>
            <w:tcW w:w="4359" w:type="dxa"/>
          </w:tcPr>
          <w:p w:rsidR="00EF4724" w:rsidRDefault="00EF4724" w:rsidP="003D2F7B"/>
        </w:tc>
      </w:tr>
      <w:tr w:rsidR="00510EEB" w:rsidTr="006269B7">
        <w:tc>
          <w:tcPr>
            <w:tcW w:w="1384" w:type="dxa"/>
          </w:tcPr>
          <w:p w:rsidR="00510EEB" w:rsidRDefault="00510EEB" w:rsidP="00510EEB">
            <w:r>
              <w:t>Kalundborg</w:t>
            </w:r>
          </w:p>
        </w:tc>
        <w:tc>
          <w:tcPr>
            <w:tcW w:w="2552" w:type="dxa"/>
          </w:tcPr>
          <w:p w:rsidR="00510EEB" w:rsidRDefault="00A119F5" w:rsidP="003D2F7B">
            <w:r>
              <w:t>Hjemløshed</w:t>
            </w:r>
          </w:p>
        </w:tc>
        <w:tc>
          <w:tcPr>
            <w:tcW w:w="1559" w:type="dxa"/>
          </w:tcPr>
          <w:p w:rsidR="00510EEB" w:rsidRDefault="00A119F5" w:rsidP="003D2F7B">
            <w:r>
              <w:t>2</w:t>
            </w:r>
          </w:p>
        </w:tc>
        <w:tc>
          <w:tcPr>
            <w:tcW w:w="4359" w:type="dxa"/>
          </w:tcPr>
          <w:p w:rsidR="00510EEB" w:rsidRDefault="00A119F5" w:rsidP="00A119F5">
            <w:r>
              <w:t>Borgerne bliver som oftest placeret i egne boliger/værelser, hvorefter de som reglen efter et stykke tid enten ødelægger lejlighed/ værelset og bliver smidt ud og bliver dermed hjemløse igen.</w:t>
            </w:r>
          </w:p>
        </w:tc>
      </w:tr>
      <w:tr w:rsidR="00510EEB" w:rsidTr="006269B7">
        <w:tc>
          <w:tcPr>
            <w:tcW w:w="1384" w:type="dxa"/>
          </w:tcPr>
          <w:p w:rsidR="00510EEB" w:rsidRDefault="00510EEB" w:rsidP="00510EEB">
            <w:r>
              <w:t>Kalundborg</w:t>
            </w:r>
          </w:p>
        </w:tc>
        <w:tc>
          <w:tcPr>
            <w:tcW w:w="2552" w:type="dxa"/>
          </w:tcPr>
          <w:p w:rsidR="00510EEB" w:rsidRDefault="00A119F5" w:rsidP="003D2F7B">
            <w:r>
              <w:t>Alkoholmisbrug</w:t>
            </w:r>
          </w:p>
        </w:tc>
        <w:tc>
          <w:tcPr>
            <w:tcW w:w="1559" w:type="dxa"/>
          </w:tcPr>
          <w:p w:rsidR="00510EEB" w:rsidRDefault="00A119F5" w:rsidP="003D2F7B">
            <w:r>
              <w:t>2</w:t>
            </w:r>
          </w:p>
        </w:tc>
        <w:tc>
          <w:tcPr>
            <w:tcW w:w="4359" w:type="dxa"/>
          </w:tcPr>
          <w:p w:rsidR="00510EEB" w:rsidRDefault="00A119F5" w:rsidP="00A119F5">
            <w:r>
              <w:t>Da behandling af alkoholmisbrug er "frivilligt" besværliggøres indsatsen i forhold til den unge, når de ikke ønsker at samarbejde. Det er meget svært at finde tilbud til denne målgruppe, men ikke umuligt.</w:t>
            </w:r>
          </w:p>
        </w:tc>
      </w:tr>
      <w:tr w:rsidR="00510EEB" w:rsidTr="006269B7">
        <w:tc>
          <w:tcPr>
            <w:tcW w:w="1384" w:type="dxa"/>
          </w:tcPr>
          <w:p w:rsidR="00510EEB" w:rsidRDefault="00510EEB" w:rsidP="00510EEB">
            <w:r>
              <w:t>Kalundborg</w:t>
            </w:r>
          </w:p>
        </w:tc>
        <w:tc>
          <w:tcPr>
            <w:tcW w:w="2552" w:type="dxa"/>
          </w:tcPr>
          <w:p w:rsidR="00510EEB" w:rsidRDefault="00A119F5" w:rsidP="003D2F7B">
            <w:r>
              <w:t>Stofmisbrug</w:t>
            </w:r>
          </w:p>
        </w:tc>
        <w:tc>
          <w:tcPr>
            <w:tcW w:w="1559" w:type="dxa"/>
          </w:tcPr>
          <w:p w:rsidR="00510EEB" w:rsidRDefault="00A119F5" w:rsidP="003D2F7B">
            <w:r>
              <w:t>1</w:t>
            </w:r>
          </w:p>
        </w:tc>
        <w:tc>
          <w:tcPr>
            <w:tcW w:w="4359" w:type="dxa"/>
          </w:tcPr>
          <w:p w:rsidR="00510EEB" w:rsidRDefault="00A119F5" w:rsidP="00A119F5">
            <w:r>
              <w:t xml:space="preserve">Se alkoholmisbrug, dog er det endnu sværere -næsten umuligt at finde egnet tilbud til unge stofmisbrugere.  </w:t>
            </w:r>
          </w:p>
        </w:tc>
      </w:tr>
      <w:tr w:rsidR="00A13EBE" w:rsidTr="006269B7">
        <w:tc>
          <w:tcPr>
            <w:tcW w:w="1384" w:type="dxa"/>
          </w:tcPr>
          <w:p w:rsidR="00A13EBE" w:rsidRDefault="00510EEB" w:rsidP="003D2F7B">
            <w:r>
              <w:t>Køge</w:t>
            </w:r>
          </w:p>
        </w:tc>
        <w:tc>
          <w:tcPr>
            <w:tcW w:w="2552" w:type="dxa"/>
          </w:tcPr>
          <w:p w:rsidR="00A13EBE" w:rsidRDefault="005C53D5" w:rsidP="003D2F7B">
            <w:r>
              <w:t>Alkoholmisbrug</w:t>
            </w:r>
          </w:p>
        </w:tc>
        <w:tc>
          <w:tcPr>
            <w:tcW w:w="1559" w:type="dxa"/>
          </w:tcPr>
          <w:p w:rsidR="00A13EBE" w:rsidRDefault="005C53D5" w:rsidP="003D2F7B">
            <w:r>
              <w:t>2</w:t>
            </w:r>
          </w:p>
        </w:tc>
        <w:tc>
          <w:tcPr>
            <w:tcW w:w="4359" w:type="dxa"/>
          </w:tcPr>
          <w:p w:rsidR="00A13EBE" w:rsidRDefault="005C53D5" w:rsidP="00A119F5">
            <w:r>
              <w:t>Ønsker større variation af tilbud til unge med forbrug / misbrug af alkohol og stoffer, såvel i form af ambulante tilbud som døgntilbud.</w:t>
            </w:r>
          </w:p>
        </w:tc>
      </w:tr>
      <w:tr w:rsidR="00510EEB" w:rsidTr="006269B7">
        <w:tc>
          <w:tcPr>
            <w:tcW w:w="1384" w:type="dxa"/>
          </w:tcPr>
          <w:p w:rsidR="00510EEB" w:rsidRDefault="00510EEB" w:rsidP="003D2F7B">
            <w:r>
              <w:t>Køge</w:t>
            </w:r>
          </w:p>
        </w:tc>
        <w:tc>
          <w:tcPr>
            <w:tcW w:w="2552" w:type="dxa"/>
          </w:tcPr>
          <w:p w:rsidR="00510EEB" w:rsidRDefault="005C53D5" w:rsidP="003D2F7B">
            <w:r>
              <w:t>Stofmisbrug</w:t>
            </w:r>
          </w:p>
        </w:tc>
        <w:tc>
          <w:tcPr>
            <w:tcW w:w="1559" w:type="dxa"/>
          </w:tcPr>
          <w:p w:rsidR="00510EEB" w:rsidRDefault="005C53D5" w:rsidP="003D2F7B">
            <w:r>
              <w:t>2</w:t>
            </w:r>
          </w:p>
        </w:tc>
        <w:tc>
          <w:tcPr>
            <w:tcW w:w="4359" w:type="dxa"/>
          </w:tcPr>
          <w:p w:rsidR="00510EEB" w:rsidRDefault="005C53D5" w:rsidP="00A119F5">
            <w:r>
              <w:t>Ønsker større variation af tilbud til unge med forbrug / misbrug af alkohol og stoffer, såvel i form af ambulante tilbud som døgntilbud.</w:t>
            </w:r>
          </w:p>
        </w:tc>
      </w:tr>
      <w:tr w:rsidR="00510EEB" w:rsidTr="006269B7">
        <w:tc>
          <w:tcPr>
            <w:tcW w:w="1384" w:type="dxa"/>
          </w:tcPr>
          <w:p w:rsidR="00510EEB" w:rsidRDefault="00510EEB" w:rsidP="003D2F7B">
            <w:r>
              <w:t>Lejre</w:t>
            </w:r>
          </w:p>
        </w:tc>
        <w:tc>
          <w:tcPr>
            <w:tcW w:w="2552" w:type="dxa"/>
          </w:tcPr>
          <w:p w:rsidR="00510EEB" w:rsidRDefault="005C53D5" w:rsidP="003D2F7B">
            <w:r>
              <w:t>Hjemløshed</w:t>
            </w:r>
          </w:p>
        </w:tc>
        <w:tc>
          <w:tcPr>
            <w:tcW w:w="1559" w:type="dxa"/>
          </w:tcPr>
          <w:p w:rsidR="00510EEB" w:rsidRDefault="005C53D5" w:rsidP="003D2F7B">
            <w:r>
              <w:t>1</w:t>
            </w:r>
          </w:p>
        </w:tc>
        <w:tc>
          <w:tcPr>
            <w:tcW w:w="4359" w:type="dxa"/>
          </w:tcPr>
          <w:p w:rsidR="00510EEB" w:rsidRDefault="005C53D5" w:rsidP="00A119F5">
            <w:r w:rsidRPr="00A119F5">
              <w:t xml:space="preserve">Lejre kommune har ingen interne tilbud, </w:t>
            </w:r>
            <w:r w:rsidRPr="00A119F5">
              <w:lastRenderedPageBreak/>
              <w:t xml:space="preserve">til de unge, der af en eller anden grund ikke kan bo hos forældrene. </w:t>
            </w:r>
          </w:p>
        </w:tc>
      </w:tr>
      <w:tr w:rsidR="007E5579" w:rsidTr="006269B7">
        <w:tc>
          <w:tcPr>
            <w:tcW w:w="1384" w:type="dxa"/>
          </w:tcPr>
          <w:p w:rsidR="007E5579" w:rsidRDefault="007E5579" w:rsidP="003D2F7B">
            <w:r>
              <w:lastRenderedPageBreak/>
              <w:t>Odsherred</w:t>
            </w:r>
          </w:p>
        </w:tc>
        <w:tc>
          <w:tcPr>
            <w:tcW w:w="2552" w:type="dxa"/>
          </w:tcPr>
          <w:p w:rsidR="007E5579" w:rsidRDefault="007E5579" w:rsidP="003D2F7B">
            <w:r>
              <w:t>Multiple funktionsnedsættelser</w:t>
            </w:r>
          </w:p>
        </w:tc>
        <w:tc>
          <w:tcPr>
            <w:tcW w:w="1559" w:type="dxa"/>
          </w:tcPr>
          <w:p w:rsidR="007E5579" w:rsidRDefault="007E5579" w:rsidP="003D2F7B">
            <w:r>
              <w:t>2</w:t>
            </w:r>
          </w:p>
        </w:tc>
        <w:tc>
          <w:tcPr>
            <w:tcW w:w="4359" w:type="dxa"/>
          </w:tcPr>
          <w:p w:rsidR="007E5579" w:rsidRDefault="007E5579" w:rsidP="007E5579">
            <w:r>
              <w:t>Der savnes ind imellem relevante tilbud til unge med multiple funktionsnedsættelser. Det gælder både udviklingshæmning kombineret med hjerneskade og fysisk funktionsnedsættelse samt unge med dårlig begavelse, følelsesmæssige skader – og misbrug</w:t>
            </w:r>
          </w:p>
          <w:p w:rsidR="007E5579" w:rsidRPr="00A119F5" w:rsidRDefault="007E5579" w:rsidP="00A119F5"/>
        </w:tc>
      </w:tr>
      <w:tr w:rsidR="00D82B69" w:rsidTr="006269B7">
        <w:tc>
          <w:tcPr>
            <w:tcW w:w="1384" w:type="dxa"/>
          </w:tcPr>
          <w:p w:rsidR="00D82B69" w:rsidRDefault="00D82B69" w:rsidP="003D2F7B">
            <w:r>
              <w:t>Sorø</w:t>
            </w:r>
          </w:p>
        </w:tc>
        <w:tc>
          <w:tcPr>
            <w:tcW w:w="2552" w:type="dxa"/>
          </w:tcPr>
          <w:p w:rsidR="00D82B69" w:rsidRPr="00F61AD5" w:rsidRDefault="00D82B69" w:rsidP="003D2F7B">
            <w:pPr>
              <w:rPr>
                <w:szCs w:val="20"/>
              </w:rPr>
            </w:pPr>
            <w:r w:rsidRPr="00F61AD5">
              <w:rPr>
                <w:noProof/>
                <w:szCs w:val="20"/>
              </w:rPr>
              <w:t>Multiple funktionsnedsættelser</w:t>
            </w:r>
          </w:p>
        </w:tc>
        <w:tc>
          <w:tcPr>
            <w:tcW w:w="1559" w:type="dxa"/>
          </w:tcPr>
          <w:p w:rsidR="00D82B69" w:rsidRDefault="00D82B69" w:rsidP="003D2F7B">
            <w:r>
              <w:t>2</w:t>
            </w:r>
          </w:p>
        </w:tc>
        <w:tc>
          <w:tcPr>
            <w:tcW w:w="4359" w:type="dxa"/>
          </w:tcPr>
          <w:p w:rsidR="00D82B69" w:rsidRPr="00F61AD5" w:rsidRDefault="00D82B69" w:rsidP="00F61AD5">
            <w:pPr>
              <w:pStyle w:val="Ingenafstand"/>
              <w:rPr>
                <w:rFonts w:ascii="Verdana" w:hAnsi="Verdana"/>
                <w:sz w:val="20"/>
                <w:szCs w:val="20"/>
              </w:rPr>
            </w:pPr>
            <w:r w:rsidRPr="00F61AD5">
              <w:rPr>
                <w:rFonts w:ascii="Verdana" w:hAnsi="Verdana"/>
                <w:noProof/>
                <w:sz w:val="20"/>
                <w:szCs w:val="20"/>
              </w:rPr>
              <w:t>Det er  svært at finde de rette tilbud til børn og unge med multiple funktionsnedsættelser, som f.eks.: retardering, udviklingshæmning, psykiske lidelser og udadreagerende adfærd.</w:t>
            </w:r>
          </w:p>
        </w:tc>
      </w:tr>
      <w:tr w:rsidR="00D82B69" w:rsidTr="006269B7">
        <w:tc>
          <w:tcPr>
            <w:tcW w:w="1384" w:type="dxa"/>
          </w:tcPr>
          <w:p w:rsidR="00D82B69" w:rsidRDefault="00D82B69" w:rsidP="003D2F7B">
            <w:r>
              <w:t>Sorø</w:t>
            </w:r>
          </w:p>
        </w:tc>
        <w:tc>
          <w:tcPr>
            <w:tcW w:w="2552" w:type="dxa"/>
          </w:tcPr>
          <w:p w:rsidR="00D82B69" w:rsidRPr="00F61AD5" w:rsidRDefault="00D82B69" w:rsidP="003D2F7B">
            <w:pPr>
              <w:rPr>
                <w:szCs w:val="20"/>
              </w:rPr>
            </w:pPr>
            <w:r w:rsidRPr="00F61AD5">
              <w:rPr>
                <w:noProof/>
                <w:szCs w:val="20"/>
              </w:rPr>
              <w:t>Overgreb -</w:t>
            </w:r>
            <w:r w:rsidRPr="00F61AD5">
              <w:rPr>
                <w:i/>
                <w:noProof/>
                <w:szCs w:val="20"/>
              </w:rPr>
              <w:t xml:space="preserve"> herunder seksuelle og voldelige overgreb</w:t>
            </w:r>
          </w:p>
        </w:tc>
        <w:tc>
          <w:tcPr>
            <w:tcW w:w="1559" w:type="dxa"/>
          </w:tcPr>
          <w:p w:rsidR="00D82B69" w:rsidRDefault="00D82B69" w:rsidP="003D2F7B">
            <w:r>
              <w:t>2</w:t>
            </w:r>
          </w:p>
        </w:tc>
        <w:tc>
          <w:tcPr>
            <w:tcW w:w="4359" w:type="dxa"/>
          </w:tcPr>
          <w:p w:rsidR="00D82B69" w:rsidRPr="00F61AD5" w:rsidRDefault="00F61AD5" w:rsidP="00A119F5">
            <w:pPr>
              <w:rPr>
                <w:szCs w:val="20"/>
              </w:rPr>
            </w:pPr>
            <w:r w:rsidRPr="00F61AD5">
              <w:rPr>
                <w:noProof/>
                <w:szCs w:val="20"/>
              </w:rPr>
              <w:t>Det er svært at finde tilbud med de rette kompetencer til børn og unge der har været udsat for overgreb/selv har udøvet overgreb. I den forbindelse er det også svært at finde tilbud, hvor disse børn/unge ikke risikerer nye overgrebshændelser</w:t>
            </w:r>
          </w:p>
        </w:tc>
      </w:tr>
      <w:tr w:rsidR="00D82B69" w:rsidTr="006269B7">
        <w:tc>
          <w:tcPr>
            <w:tcW w:w="1384" w:type="dxa"/>
          </w:tcPr>
          <w:p w:rsidR="00D82B69" w:rsidRDefault="00D82B69" w:rsidP="003D2F7B">
            <w:r>
              <w:t>Sorø</w:t>
            </w:r>
          </w:p>
        </w:tc>
        <w:tc>
          <w:tcPr>
            <w:tcW w:w="2552" w:type="dxa"/>
          </w:tcPr>
          <w:p w:rsidR="00D82B69" w:rsidRPr="00F61AD5" w:rsidRDefault="00D82B69" w:rsidP="003D2F7B">
            <w:pPr>
              <w:rPr>
                <w:szCs w:val="20"/>
              </w:rPr>
            </w:pPr>
            <w:r w:rsidRPr="00F61AD5">
              <w:rPr>
                <w:noProof/>
                <w:szCs w:val="20"/>
              </w:rPr>
              <w:t>Alkoholmisbrug</w:t>
            </w:r>
          </w:p>
        </w:tc>
        <w:tc>
          <w:tcPr>
            <w:tcW w:w="1559" w:type="dxa"/>
          </w:tcPr>
          <w:p w:rsidR="00D82B69" w:rsidRDefault="00D82B69" w:rsidP="003D2F7B">
            <w:r>
              <w:t>2</w:t>
            </w:r>
          </w:p>
        </w:tc>
        <w:tc>
          <w:tcPr>
            <w:tcW w:w="4359" w:type="dxa"/>
          </w:tcPr>
          <w:p w:rsidR="00D82B69" w:rsidRPr="00F61AD5" w:rsidRDefault="00F61AD5" w:rsidP="00A119F5">
            <w:pPr>
              <w:rPr>
                <w:szCs w:val="20"/>
              </w:rPr>
            </w:pPr>
            <w:r w:rsidRPr="00F61AD5">
              <w:rPr>
                <w:noProof/>
                <w:szCs w:val="20"/>
              </w:rPr>
              <w:t>Det er svært at finde tilbud til unge med alkohol og/eller stofmisbrug, da samtlige opholdssteder skriver at de ikke modtager unge med misbrug</w:t>
            </w:r>
          </w:p>
        </w:tc>
      </w:tr>
      <w:tr w:rsidR="00D82B69" w:rsidTr="006269B7">
        <w:tc>
          <w:tcPr>
            <w:tcW w:w="1384" w:type="dxa"/>
          </w:tcPr>
          <w:p w:rsidR="00D82B69" w:rsidRDefault="00D82B69" w:rsidP="003D2F7B">
            <w:r>
              <w:t>Sorø</w:t>
            </w:r>
          </w:p>
        </w:tc>
        <w:tc>
          <w:tcPr>
            <w:tcW w:w="2552" w:type="dxa"/>
          </w:tcPr>
          <w:p w:rsidR="00D82B69" w:rsidRPr="00F61AD5" w:rsidRDefault="00D82B69" w:rsidP="003D2F7B">
            <w:pPr>
              <w:rPr>
                <w:szCs w:val="20"/>
              </w:rPr>
            </w:pPr>
            <w:r w:rsidRPr="00F61AD5">
              <w:rPr>
                <w:noProof/>
                <w:szCs w:val="20"/>
              </w:rPr>
              <w:t>Stofmisbrug</w:t>
            </w:r>
          </w:p>
        </w:tc>
        <w:tc>
          <w:tcPr>
            <w:tcW w:w="1559" w:type="dxa"/>
          </w:tcPr>
          <w:p w:rsidR="00D82B69" w:rsidRDefault="00D82B69" w:rsidP="003D2F7B">
            <w:r>
              <w:t>2</w:t>
            </w:r>
          </w:p>
        </w:tc>
        <w:tc>
          <w:tcPr>
            <w:tcW w:w="4359" w:type="dxa"/>
          </w:tcPr>
          <w:p w:rsidR="00D82B69" w:rsidRPr="00F61AD5" w:rsidRDefault="00F61AD5" w:rsidP="00A119F5">
            <w:pPr>
              <w:rPr>
                <w:szCs w:val="20"/>
              </w:rPr>
            </w:pPr>
            <w:r w:rsidRPr="00F61AD5">
              <w:rPr>
                <w:noProof/>
                <w:szCs w:val="20"/>
              </w:rPr>
              <w:t>Det er svært atfinde tilbud til unge med alkohol og/eller stofmisbrug, da samtlige opholdssteder skriver at de ikke modtager unge med misbrug</w:t>
            </w:r>
          </w:p>
        </w:tc>
      </w:tr>
    </w:tbl>
    <w:p w:rsidR="00E41BAD" w:rsidRDefault="00E41BAD" w:rsidP="00E41BAD">
      <w:pPr>
        <w:pStyle w:val="Ingenafstand"/>
        <w:rPr>
          <w:b/>
          <w:noProof/>
          <w:sz w:val="18"/>
        </w:rPr>
      </w:pPr>
    </w:p>
    <w:p w:rsidR="00E41BAD" w:rsidRPr="005662A3" w:rsidRDefault="00E41BAD" w:rsidP="00E41BAD">
      <w:pPr>
        <w:pStyle w:val="Ingenafstand"/>
        <w:rPr>
          <w:b/>
          <w:noProof/>
          <w:sz w:val="18"/>
        </w:rPr>
      </w:pPr>
    </w:p>
    <w:p w:rsidR="00BD2F93" w:rsidRDefault="00BD2F93" w:rsidP="00BD2F93">
      <w:pPr>
        <w:rPr>
          <w:noProof/>
          <w:sz w:val="18"/>
        </w:rPr>
      </w:pPr>
    </w:p>
    <w:p w:rsidR="00BD2F93" w:rsidRPr="00A13EBE" w:rsidRDefault="00BD2F93" w:rsidP="00A13EBE"/>
    <w:sectPr w:rsidR="00BD2F93" w:rsidRPr="00A13EBE" w:rsidSect="00F50848">
      <w:pgSz w:w="11906" w:h="16838"/>
      <w:pgMar w:top="170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B45" w:rsidRDefault="00DE4B45" w:rsidP="00B4101F">
      <w:pPr>
        <w:spacing w:after="0" w:line="240" w:lineRule="auto"/>
      </w:pPr>
      <w:r>
        <w:separator/>
      </w:r>
    </w:p>
  </w:endnote>
  <w:endnote w:type="continuationSeparator" w:id="0">
    <w:p w:rsidR="00DE4B45" w:rsidRDefault="00DE4B45" w:rsidP="00B410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n-ea">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B45" w:rsidRDefault="00DE4B45" w:rsidP="00B4101F">
      <w:pPr>
        <w:spacing w:after="0" w:line="240" w:lineRule="auto"/>
      </w:pPr>
      <w:r>
        <w:separator/>
      </w:r>
    </w:p>
  </w:footnote>
  <w:footnote w:type="continuationSeparator" w:id="0">
    <w:p w:rsidR="00DE4B45" w:rsidRDefault="00DE4B45" w:rsidP="00B4101F">
      <w:pPr>
        <w:spacing w:after="0" w:line="240" w:lineRule="auto"/>
      </w:pPr>
      <w:r>
        <w:continuationSeparator/>
      </w:r>
    </w:p>
  </w:footnote>
  <w:footnote w:id="1">
    <w:p w:rsidR="00DE4B45" w:rsidRPr="00E765AF" w:rsidRDefault="00DE4B45" w:rsidP="001F3992">
      <w:pPr>
        <w:rPr>
          <w:rFonts w:asciiTheme="minorHAnsi" w:hAnsiTheme="minorHAnsi"/>
        </w:rPr>
      </w:pPr>
      <w:r>
        <w:rPr>
          <w:rStyle w:val="Fodnotehenvisning"/>
        </w:rPr>
        <w:footnoteRef/>
      </w:r>
      <w:r>
        <w:t xml:space="preserve"> </w:t>
      </w:r>
      <w:r w:rsidRPr="00E765AF">
        <w:rPr>
          <w:rFonts w:asciiTheme="minorHAnsi" w:hAnsiTheme="minorHAnsi"/>
        </w:rPr>
        <w:t>Forsyningsforpligtelse påhviler derved handlekommunen da denne har</w:t>
      </w:r>
      <w:r>
        <w:rPr>
          <w:rFonts w:asciiTheme="minorHAnsi" w:hAnsiTheme="minorHAnsi"/>
        </w:rPr>
        <w:t xml:space="preserve"> myndighed overfor borgeren og </w:t>
      </w:r>
      <w:r w:rsidRPr="00E765AF">
        <w:rPr>
          <w:rFonts w:asciiTheme="minorHAnsi" w:hAnsiTheme="minorHAnsi"/>
        </w:rPr>
        <w:t>skal foretage  visitation.  En driftskommune har kun forsynings-forpligtelse og ansvar overfor egne borgere.</w:t>
      </w:r>
    </w:p>
    <w:p w:rsidR="00DE4B45" w:rsidRDefault="00DE4B45" w:rsidP="001F3992">
      <w:pPr>
        <w:pStyle w:val="Fodnotetekst"/>
      </w:pPr>
    </w:p>
  </w:footnote>
  <w:footnote w:id="2">
    <w:p w:rsidR="00DE4B45" w:rsidRDefault="00DE4B45" w:rsidP="001F3992">
      <w:pPr>
        <w:pStyle w:val="Fodnotetekst"/>
      </w:pPr>
      <w:r>
        <w:rPr>
          <w:rStyle w:val="Fodnotehenvisning"/>
        </w:rPr>
        <w:footnoteRef/>
      </w:r>
      <w:r>
        <w:t xml:space="preserve"> </w:t>
      </w:r>
      <w:r w:rsidRPr="00E916E7">
        <w:rPr>
          <w:rFonts w:asciiTheme="minorHAnsi" w:hAnsiTheme="minorHAnsi"/>
        </w:rPr>
        <w:t>Der henvises til gældende takstaftale for beskrivelse af aftale om finansiering af ’tomgangsudgifter’ i forbindelse med opbygning eller nedlukning af tilbud.</w:t>
      </w:r>
      <w:r>
        <w:rPr>
          <w:rFonts w:ascii="Georgia" w:hAnsi="Georgia"/>
        </w:rPr>
        <w:t xml:space="preserve">  </w:t>
      </w:r>
    </w:p>
  </w:footnote>
  <w:footnote w:id="3">
    <w:p w:rsidR="00DE4B45" w:rsidRDefault="00DE4B45" w:rsidP="001F3992">
      <w:pPr>
        <w:pStyle w:val="Fodnotetekst"/>
      </w:pPr>
      <w:r>
        <w:rPr>
          <w:rStyle w:val="Fodnotehenvisning"/>
        </w:rPr>
        <w:footnoteRef/>
      </w:r>
      <w:r w:rsidRPr="00E71C97">
        <w:t xml:space="preserve">. </w:t>
      </w:r>
      <w:r w:rsidRPr="0059369C">
        <w:t>Dette er også drøftet med KL og Socialministeriet</w:t>
      </w:r>
      <w:r w:rsidRPr="00E71C97">
        <w:t xml:space="preserve"> KL er enig i denne definition som den mest praktisk-administrativt hensigtsmæssige og </w:t>
      </w:r>
      <w:r>
        <w:t xml:space="preserve">herunder </w:t>
      </w:r>
      <w:r w:rsidRPr="00E71C97">
        <w:t>den som rummer størst fleksibilitet ifht. tilpasning af tilbuddenes kapacitet, kategorisering af tilbud mv. Socialministeriet har i udarbejdelsen af lovgivningen tænkt på et tilbud som den administrative enhed – dette også af praktisk-administrative hensyn. Dette stemmer oftest overens med institutionsniveauet og også paragraffen i de fleste tilfælde. Socialministeriet lægger på den måde op til at et tilbud er det administrative institutionsniveau.</w:t>
      </w:r>
    </w:p>
    <w:p w:rsidR="00DE4B45" w:rsidRPr="00E71C97" w:rsidRDefault="00DE4B45" w:rsidP="001F3992">
      <w:pPr>
        <w:pStyle w:val="Fodnotetekst"/>
      </w:pPr>
      <w:r w:rsidRPr="00E71C97">
        <w:t xml:space="preserve">Man skal dog være opmærksom på om der i nogle tilfælde kan være en forskel på institutionsniveauet og den administrative enhed – i tilfælde hvor det administrative niveau rummer flere institutioner.  </w:t>
      </w:r>
    </w:p>
    <w:p w:rsidR="00DE4B45" w:rsidRDefault="00DE4B45" w:rsidP="001F3992">
      <w:pPr>
        <w:pStyle w:val="Fodnoteteks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67E29"/>
    <w:multiLevelType w:val="hybridMultilevel"/>
    <w:tmpl w:val="3F3C3EB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163D5270"/>
    <w:multiLevelType w:val="hybridMultilevel"/>
    <w:tmpl w:val="861A254C"/>
    <w:lvl w:ilvl="0" w:tplc="41362D70">
      <w:start w:val="1"/>
      <w:numFmt w:val="bullet"/>
      <w:lvlText w:val="-"/>
      <w:lvlJc w:val="left"/>
      <w:pPr>
        <w:ind w:left="720" w:hanging="360"/>
      </w:pPr>
      <w:rPr>
        <w:rFonts w:ascii="Verdana" w:eastAsiaTheme="minorEastAsia"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19E47E8E"/>
    <w:multiLevelType w:val="hybridMultilevel"/>
    <w:tmpl w:val="78DCF6EE"/>
    <w:lvl w:ilvl="0" w:tplc="0406000F">
      <w:start w:val="1"/>
      <w:numFmt w:val="decimal"/>
      <w:lvlText w:val="%1."/>
      <w:lvlJc w:val="left"/>
      <w:pPr>
        <w:ind w:left="786"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1D9F1D61"/>
    <w:multiLevelType w:val="hybridMultilevel"/>
    <w:tmpl w:val="884C40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235F3706"/>
    <w:multiLevelType w:val="hybridMultilevel"/>
    <w:tmpl w:val="5F3A8C0C"/>
    <w:lvl w:ilvl="0" w:tplc="4FC24468">
      <w:start w:val="1"/>
      <w:numFmt w:val="bullet"/>
      <w:lvlText w:val=""/>
      <w:lvlJc w:val="left"/>
      <w:pPr>
        <w:tabs>
          <w:tab w:val="num" w:pos="1080"/>
        </w:tabs>
        <w:ind w:left="1080" w:hanging="360"/>
      </w:pPr>
      <w:rPr>
        <w:rFonts w:ascii="Symbol" w:hAnsi="Symbol" w:hint="default"/>
        <w:color w:val="auto"/>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nsid w:val="27CE4F4D"/>
    <w:multiLevelType w:val="hybridMultilevel"/>
    <w:tmpl w:val="9BB038A2"/>
    <w:lvl w:ilvl="0" w:tplc="A9DCCF20">
      <w:start w:val="2"/>
      <w:numFmt w:val="bullet"/>
      <w:lvlText w:val="-"/>
      <w:lvlJc w:val="left"/>
      <w:pPr>
        <w:ind w:left="720" w:hanging="360"/>
      </w:pPr>
      <w:rPr>
        <w:rFonts w:ascii="Verdana" w:eastAsiaTheme="minorEastAsia"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28CA137A"/>
    <w:multiLevelType w:val="hybridMultilevel"/>
    <w:tmpl w:val="3B08219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nsid w:val="305151F7"/>
    <w:multiLevelType w:val="hybridMultilevel"/>
    <w:tmpl w:val="8E68C374"/>
    <w:lvl w:ilvl="0" w:tplc="4FC24468">
      <w:start w:val="1"/>
      <w:numFmt w:val="bullet"/>
      <w:lvlText w:val=""/>
      <w:lvlJc w:val="left"/>
      <w:pPr>
        <w:tabs>
          <w:tab w:val="num" w:pos="1080"/>
        </w:tabs>
        <w:ind w:left="1080" w:hanging="360"/>
      </w:pPr>
      <w:rPr>
        <w:rFonts w:ascii="Symbol" w:hAnsi="Symbol" w:hint="default"/>
        <w:color w:val="auto"/>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nsid w:val="33876EAC"/>
    <w:multiLevelType w:val="hybridMultilevel"/>
    <w:tmpl w:val="FA9000F6"/>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356B7B68"/>
    <w:multiLevelType w:val="hybridMultilevel"/>
    <w:tmpl w:val="3B08219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nsid w:val="3AAC2958"/>
    <w:multiLevelType w:val="hybridMultilevel"/>
    <w:tmpl w:val="3DD2F13C"/>
    <w:lvl w:ilvl="0" w:tplc="46605390">
      <w:start w:val="1"/>
      <w:numFmt w:val="decimal"/>
      <w:lvlText w:val="%1)"/>
      <w:lvlJc w:val="left"/>
      <w:pPr>
        <w:ind w:left="735" w:hanging="375"/>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nsid w:val="44A353A4"/>
    <w:multiLevelType w:val="hybridMultilevel"/>
    <w:tmpl w:val="15B4FF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48383ECB"/>
    <w:multiLevelType w:val="hybridMultilevel"/>
    <w:tmpl w:val="3DD2F13C"/>
    <w:lvl w:ilvl="0" w:tplc="46605390">
      <w:start w:val="1"/>
      <w:numFmt w:val="decimal"/>
      <w:lvlText w:val="%1)"/>
      <w:lvlJc w:val="left"/>
      <w:pPr>
        <w:ind w:left="735" w:hanging="375"/>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nsid w:val="540D3597"/>
    <w:multiLevelType w:val="hybridMultilevel"/>
    <w:tmpl w:val="D0E4314C"/>
    <w:lvl w:ilvl="0" w:tplc="0602EB7E">
      <w:start w:val="1"/>
      <w:numFmt w:val="decimal"/>
      <w:lvlText w:val="%1)"/>
      <w:lvlJc w:val="left"/>
      <w:pPr>
        <w:ind w:left="735" w:hanging="375"/>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nsid w:val="5D0D7509"/>
    <w:multiLevelType w:val="hybridMultilevel"/>
    <w:tmpl w:val="50484C12"/>
    <w:lvl w:ilvl="0" w:tplc="9402B01A">
      <w:start w:val="1"/>
      <w:numFmt w:val="decimal"/>
      <w:lvlText w:val="%1."/>
      <w:lvlJc w:val="left"/>
      <w:pPr>
        <w:ind w:left="720" w:hanging="360"/>
      </w:pPr>
      <w:rPr>
        <w:rFonts w:hint="default"/>
        <w:i/>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nsid w:val="61624A3C"/>
    <w:multiLevelType w:val="hybridMultilevel"/>
    <w:tmpl w:val="42E4973C"/>
    <w:lvl w:ilvl="0" w:tplc="4DECB236">
      <w:start w:val="1"/>
      <w:numFmt w:val="decimal"/>
      <w:pStyle w:val="Overskrift2"/>
      <w:lvlText w:val="%1)"/>
      <w:lvlJc w:val="left"/>
      <w:pPr>
        <w:ind w:left="375" w:hanging="375"/>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6">
    <w:nsid w:val="639E7043"/>
    <w:multiLevelType w:val="hybridMultilevel"/>
    <w:tmpl w:val="3B08219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nsid w:val="68793AB7"/>
    <w:multiLevelType w:val="hybridMultilevel"/>
    <w:tmpl w:val="594ADE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nsid w:val="6FE91A78"/>
    <w:multiLevelType w:val="hybridMultilevel"/>
    <w:tmpl w:val="3B08219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3"/>
  </w:num>
  <w:num w:numId="2">
    <w:abstractNumId w:val="11"/>
  </w:num>
  <w:num w:numId="3">
    <w:abstractNumId w:val="13"/>
  </w:num>
  <w:num w:numId="4">
    <w:abstractNumId w:val="10"/>
  </w:num>
  <w:num w:numId="5">
    <w:abstractNumId w:val="17"/>
  </w:num>
  <w:num w:numId="6">
    <w:abstractNumId w:val="4"/>
  </w:num>
  <w:num w:numId="7">
    <w:abstractNumId w:val="7"/>
  </w:num>
  <w:num w:numId="8">
    <w:abstractNumId w:val="8"/>
  </w:num>
  <w:num w:numId="9">
    <w:abstractNumId w:val="5"/>
  </w:num>
  <w:num w:numId="10">
    <w:abstractNumId w:val="1"/>
  </w:num>
  <w:num w:numId="11">
    <w:abstractNumId w:val="14"/>
  </w:num>
  <w:num w:numId="12">
    <w:abstractNumId w:val="2"/>
  </w:num>
  <w:num w:numId="13">
    <w:abstractNumId w:val="0"/>
  </w:num>
  <w:num w:numId="14">
    <w:abstractNumId w:val="18"/>
  </w:num>
  <w:num w:numId="15">
    <w:abstractNumId w:val="16"/>
  </w:num>
  <w:num w:numId="16">
    <w:abstractNumId w:val="6"/>
  </w:num>
  <w:num w:numId="17">
    <w:abstractNumId w:val="9"/>
  </w:num>
  <w:num w:numId="18">
    <w:abstractNumId w:val="12"/>
  </w:num>
  <w:num w:numId="19">
    <w:abstractNumId w:val="15"/>
  </w:num>
  <w:num w:numId="20">
    <w:abstractNumId w:val="15"/>
    <w:lvlOverride w:ilvl="0">
      <w:startOverride w:val="1"/>
    </w:lvlOverride>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304"/>
  <w:hyphenationZone w:val="425"/>
  <w:characterSpacingControl w:val="doNotCompress"/>
  <w:footnotePr>
    <w:footnote w:id="-1"/>
    <w:footnote w:id="0"/>
  </w:footnotePr>
  <w:endnotePr>
    <w:endnote w:id="-1"/>
    <w:endnote w:id="0"/>
  </w:endnotePr>
  <w:compat/>
  <w:rsids>
    <w:rsidRoot w:val="0027447A"/>
    <w:rsid w:val="00057773"/>
    <w:rsid w:val="00065825"/>
    <w:rsid w:val="00074415"/>
    <w:rsid w:val="00092319"/>
    <w:rsid w:val="000F0CB8"/>
    <w:rsid w:val="00124DA6"/>
    <w:rsid w:val="001562EB"/>
    <w:rsid w:val="001C033A"/>
    <w:rsid w:val="001C4198"/>
    <w:rsid w:val="001F3992"/>
    <w:rsid w:val="001F45BF"/>
    <w:rsid w:val="001F7997"/>
    <w:rsid w:val="00217091"/>
    <w:rsid w:val="002220BA"/>
    <w:rsid w:val="002315E9"/>
    <w:rsid w:val="00253ACF"/>
    <w:rsid w:val="00263796"/>
    <w:rsid w:val="002721A1"/>
    <w:rsid w:val="0027447A"/>
    <w:rsid w:val="002828DE"/>
    <w:rsid w:val="00282AE6"/>
    <w:rsid w:val="002862AC"/>
    <w:rsid w:val="002A0D0F"/>
    <w:rsid w:val="002B1C6C"/>
    <w:rsid w:val="002B44AF"/>
    <w:rsid w:val="002D0B17"/>
    <w:rsid w:val="002D591A"/>
    <w:rsid w:val="002D5DEF"/>
    <w:rsid w:val="003176DF"/>
    <w:rsid w:val="0033056A"/>
    <w:rsid w:val="00334BBE"/>
    <w:rsid w:val="003440D2"/>
    <w:rsid w:val="003636A1"/>
    <w:rsid w:val="0037553A"/>
    <w:rsid w:val="00385299"/>
    <w:rsid w:val="003C2C57"/>
    <w:rsid w:val="003D2E0B"/>
    <w:rsid w:val="003D2F7B"/>
    <w:rsid w:val="003D3EBF"/>
    <w:rsid w:val="003D6FEE"/>
    <w:rsid w:val="003E48BF"/>
    <w:rsid w:val="00417D26"/>
    <w:rsid w:val="00421F3E"/>
    <w:rsid w:val="00441AC5"/>
    <w:rsid w:val="00455888"/>
    <w:rsid w:val="00461850"/>
    <w:rsid w:val="00465B56"/>
    <w:rsid w:val="00476118"/>
    <w:rsid w:val="00485B6B"/>
    <w:rsid w:val="004A782B"/>
    <w:rsid w:val="004E2D87"/>
    <w:rsid w:val="004F4EEA"/>
    <w:rsid w:val="00510EEB"/>
    <w:rsid w:val="00563CBA"/>
    <w:rsid w:val="00565B82"/>
    <w:rsid w:val="0058297D"/>
    <w:rsid w:val="00593EB3"/>
    <w:rsid w:val="005A652A"/>
    <w:rsid w:val="005C53D5"/>
    <w:rsid w:val="005E1EE7"/>
    <w:rsid w:val="005F416B"/>
    <w:rsid w:val="0061233F"/>
    <w:rsid w:val="006269B7"/>
    <w:rsid w:val="00644957"/>
    <w:rsid w:val="00666417"/>
    <w:rsid w:val="00677F25"/>
    <w:rsid w:val="0069052D"/>
    <w:rsid w:val="006C7880"/>
    <w:rsid w:val="006F49BF"/>
    <w:rsid w:val="006F6E9B"/>
    <w:rsid w:val="0071457D"/>
    <w:rsid w:val="00717F77"/>
    <w:rsid w:val="00740CD3"/>
    <w:rsid w:val="00756D6F"/>
    <w:rsid w:val="007717F5"/>
    <w:rsid w:val="0077264D"/>
    <w:rsid w:val="00775733"/>
    <w:rsid w:val="007B0296"/>
    <w:rsid w:val="007C2F44"/>
    <w:rsid w:val="007E5579"/>
    <w:rsid w:val="007F1718"/>
    <w:rsid w:val="007F245D"/>
    <w:rsid w:val="007F531F"/>
    <w:rsid w:val="007F5332"/>
    <w:rsid w:val="007F78E2"/>
    <w:rsid w:val="008016B1"/>
    <w:rsid w:val="00834596"/>
    <w:rsid w:val="00836FC8"/>
    <w:rsid w:val="00853FFE"/>
    <w:rsid w:val="008552F6"/>
    <w:rsid w:val="0088289E"/>
    <w:rsid w:val="008A1D95"/>
    <w:rsid w:val="008B1E1E"/>
    <w:rsid w:val="008B4389"/>
    <w:rsid w:val="008E6833"/>
    <w:rsid w:val="008E6967"/>
    <w:rsid w:val="008F4470"/>
    <w:rsid w:val="009602B4"/>
    <w:rsid w:val="009735A4"/>
    <w:rsid w:val="009742DE"/>
    <w:rsid w:val="009A2EAE"/>
    <w:rsid w:val="009A57AA"/>
    <w:rsid w:val="009A62C8"/>
    <w:rsid w:val="009B4594"/>
    <w:rsid w:val="009C0D76"/>
    <w:rsid w:val="009D2FC0"/>
    <w:rsid w:val="009E414B"/>
    <w:rsid w:val="009E6F74"/>
    <w:rsid w:val="00A119F5"/>
    <w:rsid w:val="00A13EBE"/>
    <w:rsid w:val="00A152D4"/>
    <w:rsid w:val="00A26E41"/>
    <w:rsid w:val="00A34674"/>
    <w:rsid w:val="00A412DC"/>
    <w:rsid w:val="00A7561F"/>
    <w:rsid w:val="00A7578D"/>
    <w:rsid w:val="00A82BF9"/>
    <w:rsid w:val="00A9443B"/>
    <w:rsid w:val="00A94E08"/>
    <w:rsid w:val="00AA3B99"/>
    <w:rsid w:val="00AA4464"/>
    <w:rsid w:val="00AA4C84"/>
    <w:rsid w:val="00AB042A"/>
    <w:rsid w:val="00AD2A4E"/>
    <w:rsid w:val="00AF13B9"/>
    <w:rsid w:val="00B4101F"/>
    <w:rsid w:val="00B46B06"/>
    <w:rsid w:val="00B706A3"/>
    <w:rsid w:val="00BD2750"/>
    <w:rsid w:val="00BD2F93"/>
    <w:rsid w:val="00BF61D1"/>
    <w:rsid w:val="00BF6B7A"/>
    <w:rsid w:val="00C03476"/>
    <w:rsid w:val="00C04E40"/>
    <w:rsid w:val="00C13094"/>
    <w:rsid w:val="00C33EBF"/>
    <w:rsid w:val="00C5642E"/>
    <w:rsid w:val="00C61462"/>
    <w:rsid w:val="00C72B9C"/>
    <w:rsid w:val="00C757D6"/>
    <w:rsid w:val="00C848C8"/>
    <w:rsid w:val="00C97422"/>
    <w:rsid w:val="00CA4F78"/>
    <w:rsid w:val="00CB6107"/>
    <w:rsid w:val="00CC3250"/>
    <w:rsid w:val="00CE1694"/>
    <w:rsid w:val="00CF0CD4"/>
    <w:rsid w:val="00D13B7F"/>
    <w:rsid w:val="00D20C19"/>
    <w:rsid w:val="00D31020"/>
    <w:rsid w:val="00D416C3"/>
    <w:rsid w:val="00D467ED"/>
    <w:rsid w:val="00D50A0B"/>
    <w:rsid w:val="00D52C40"/>
    <w:rsid w:val="00D575E2"/>
    <w:rsid w:val="00D72228"/>
    <w:rsid w:val="00D74276"/>
    <w:rsid w:val="00D82B69"/>
    <w:rsid w:val="00D840F1"/>
    <w:rsid w:val="00DD6C13"/>
    <w:rsid w:val="00DE4B45"/>
    <w:rsid w:val="00E14658"/>
    <w:rsid w:val="00E173C5"/>
    <w:rsid w:val="00E27492"/>
    <w:rsid w:val="00E359B2"/>
    <w:rsid w:val="00E37631"/>
    <w:rsid w:val="00E41BAD"/>
    <w:rsid w:val="00E655DC"/>
    <w:rsid w:val="00E6762C"/>
    <w:rsid w:val="00E73194"/>
    <w:rsid w:val="00E73921"/>
    <w:rsid w:val="00E82D41"/>
    <w:rsid w:val="00E9295F"/>
    <w:rsid w:val="00EB0426"/>
    <w:rsid w:val="00EB2A6A"/>
    <w:rsid w:val="00EB7270"/>
    <w:rsid w:val="00EC678A"/>
    <w:rsid w:val="00EF4724"/>
    <w:rsid w:val="00F056E4"/>
    <w:rsid w:val="00F07F16"/>
    <w:rsid w:val="00F20925"/>
    <w:rsid w:val="00F21600"/>
    <w:rsid w:val="00F21C1A"/>
    <w:rsid w:val="00F375B0"/>
    <w:rsid w:val="00F50848"/>
    <w:rsid w:val="00F61AD5"/>
    <w:rsid w:val="00F64B6F"/>
    <w:rsid w:val="00F8792F"/>
    <w:rsid w:val="00FD1CD6"/>
    <w:rsid w:val="00FE53E2"/>
    <w:rsid w:val="00FE7973"/>
    <w:rsid w:val="00FF08A6"/>
    <w:rsid w:val="00FF24BD"/>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7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47A"/>
    <w:rPr>
      <w:rFonts w:ascii="Verdana" w:eastAsiaTheme="minorEastAsia" w:hAnsi="Verdana"/>
      <w:sz w:val="20"/>
      <w:lang w:eastAsia="da-DK"/>
    </w:rPr>
  </w:style>
  <w:style w:type="paragraph" w:styleId="Overskrift1">
    <w:name w:val="heading 1"/>
    <w:basedOn w:val="Normal"/>
    <w:next w:val="Normal"/>
    <w:link w:val="Overskrift1Tegn"/>
    <w:autoRedefine/>
    <w:uiPriority w:val="9"/>
    <w:qFormat/>
    <w:rsid w:val="0027447A"/>
    <w:pPr>
      <w:keepNext/>
      <w:keepLines/>
      <w:spacing w:before="480" w:after="0" w:line="240" w:lineRule="auto"/>
      <w:outlineLvl w:val="0"/>
    </w:pPr>
    <w:rPr>
      <w:rFonts w:eastAsiaTheme="majorEastAsia" w:cstheme="majorBidi"/>
      <w:b/>
      <w:bCs/>
      <w:color w:val="1F497D" w:themeColor="text2"/>
      <w:sz w:val="24"/>
      <w:szCs w:val="24"/>
    </w:rPr>
  </w:style>
  <w:style w:type="paragraph" w:styleId="Overskrift2">
    <w:name w:val="heading 2"/>
    <w:basedOn w:val="Normal"/>
    <w:next w:val="Normal"/>
    <w:link w:val="Overskrift2Tegn"/>
    <w:autoRedefine/>
    <w:uiPriority w:val="9"/>
    <w:unhideWhenUsed/>
    <w:qFormat/>
    <w:rsid w:val="007E5579"/>
    <w:pPr>
      <w:keepNext/>
      <w:keepLines/>
      <w:numPr>
        <w:numId w:val="19"/>
      </w:numPr>
      <w:spacing w:before="480" w:after="100" w:afterAutospacing="1"/>
      <w:outlineLvl w:val="1"/>
    </w:pPr>
    <w:rPr>
      <w:rFonts w:eastAsia="Times New Roman" w:cstheme="majorBidi"/>
      <w:b/>
      <w:bCs/>
      <w:color w:val="1F497D" w:themeColor="text2"/>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7447A"/>
    <w:rPr>
      <w:rFonts w:ascii="Verdana" w:eastAsiaTheme="majorEastAsia" w:hAnsi="Verdana" w:cstheme="majorBidi"/>
      <w:b/>
      <w:bCs/>
      <w:color w:val="1F497D" w:themeColor="text2"/>
      <w:sz w:val="24"/>
      <w:szCs w:val="24"/>
      <w:lang w:eastAsia="da-DK"/>
    </w:rPr>
  </w:style>
  <w:style w:type="character" w:customStyle="1" w:styleId="Overskrift2Tegn">
    <w:name w:val="Overskrift 2 Tegn"/>
    <w:basedOn w:val="Standardskrifttypeiafsnit"/>
    <w:link w:val="Overskrift2"/>
    <w:uiPriority w:val="9"/>
    <w:rsid w:val="007E5579"/>
    <w:rPr>
      <w:rFonts w:ascii="Verdana" w:eastAsia="Times New Roman" w:hAnsi="Verdana" w:cstheme="majorBidi"/>
      <w:b/>
      <w:bCs/>
      <w:color w:val="1F497D" w:themeColor="text2"/>
      <w:sz w:val="24"/>
      <w:szCs w:val="24"/>
      <w:lang w:eastAsia="da-DK"/>
    </w:rPr>
  </w:style>
  <w:style w:type="paragraph" w:styleId="Listeafsnit">
    <w:name w:val="List Paragraph"/>
    <w:basedOn w:val="Normal"/>
    <w:uiPriority w:val="34"/>
    <w:qFormat/>
    <w:rsid w:val="0027447A"/>
    <w:pPr>
      <w:ind w:left="720"/>
      <w:contextualSpacing/>
    </w:pPr>
  </w:style>
  <w:style w:type="table" w:styleId="Tabel-Gitter">
    <w:name w:val="Table Grid"/>
    <w:basedOn w:val="Tabel-Normal"/>
    <w:rsid w:val="002744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e1">
    <w:name w:val="liste1"/>
    <w:basedOn w:val="Normal"/>
    <w:rsid w:val="0027447A"/>
    <w:pPr>
      <w:spacing w:after="0" w:line="240" w:lineRule="auto"/>
      <w:ind w:left="280"/>
    </w:pPr>
    <w:rPr>
      <w:rFonts w:ascii="Tahoma" w:eastAsia="Times New Roman" w:hAnsi="Tahoma" w:cs="Tahoma"/>
      <w:color w:val="000000"/>
      <w:sz w:val="24"/>
      <w:szCs w:val="24"/>
    </w:rPr>
  </w:style>
  <w:style w:type="paragraph" w:styleId="Ingenafstand">
    <w:name w:val="No Spacing"/>
    <w:link w:val="IngenafstandTegn"/>
    <w:uiPriority w:val="1"/>
    <w:qFormat/>
    <w:rsid w:val="0027447A"/>
    <w:pPr>
      <w:spacing w:after="0" w:line="240" w:lineRule="auto"/>
    </w:pPr>
    <w:rPr>
      <w:rFonts w:ascii="Calibri" w:eastAsia="Calibri" w:hAnsi="Calibri" w:cs="Calibri"/>
    </w:rPr>
  </w:style>
  <w:style w:type="paragraph" w:styleId="Sidehoved">
    <w:name w:val="header"/>
    <w:basedOn w:val="Normal"/>
    <w:link w:val="SidehovedTegn"/>
    <w:uiPriority w:val="99"/>
    <w:semiHidden/>
    <w:unhideWhenUsed/>
    <w:rsid w:val="00B4101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B4101F"/>
    <w:rPr>
      <w:rFonts w:ascii="Verdana" w:eastAsiaTheme="minorEastAsia" w:hAnsi="Verdana"/>
      <w:sz w:val="20"/>
      <w:lang w:eastAsia="da-DK"/>
    </w:rPr>
  </w:style>
  <w:style w:type="paragraph" w:styleId="Sidefod">
    <w:name w:val="footer"/>
    <w:basedOn w:val="Normal"/>
    <w:link w:val="SidefodTegn"/>
    <w:uiPriority w:val="99"/>
    <w:semiHidden/>
    <w:unhideWhenUsed/>
    <w:rsid w:val="00B4101F"/>
    <w:pPr>
      <w:tabs>
        <w:tab w:val="center" w:pos="4819"/>
        <w:tab w:val="right" w:pos="9638"/>
      </w:tabs>
      <w:spacing w:after="0" w:line="240" w:lineRule="auto"/>
    </w:pPr>
  </w:style>
  <w:style w:type="character" w:customStyle="1" w:styleId="SidefodTegn">
    <w:name w:val="Sidefod Tegn"/>
    <w:basedOn w:val="Standardskrifttypeiafsnit"/>
    <w:link w:val="Sidefod"/>
    <w:uiPriority w:val="99"/>
    <w:semiHidden/>
    <w:rsid w:val="00B4101F"/>
    <w:rPr>
      <w:rFonts w:ascii="Verdana" w:eastAsiaTheme="minorEastAsia" w:hAnsi="Verdana"/>
      <w:sz w:val="20"/>
      <w:lang w:eastAsia="da-DK"/>
    </w:rPr>
  </w:style>
  <w:style w:type="paragraph" w:customStyle="1" w:styleId="NormalInd">
    <w:name w:val="NormalInd"/>
    <w:basedOn w:val="Normal"/>
    <w:rsid w:val="001F3992"/>
    <w:pPr>
      <w:spacing w:before="60" w:after="0" w:line="240" w:lineRule="auto"/>
      <w:ind w:firstLine="170"/>
      <w:jc w:val="both"/>
    </w:pPr>
    <w:rPr>
      <w:rFonts w:ascii="Times New Roman" w:eastAsia="Times New Roman" w:hAnsi="Times New Roman" w:cs="Times New Roman"/>
      <w:sz w:val="24"/>
      <w:szCs w:val="20"/>
      <w:lang w:eastAsia="en-US"/>
    </w:rPr>
  </w:style>
  <w:style w:type="paragraph" w:styleId="Fodnotetekst">
    <w:name w:val="footnote text"/>
    <w:basedOn w:val="Normal"/>
    <w:link w:val="FodnotetekstTegn"/>
    <w:autoRedefine/>
    <w:rsid w:val="001F3992"/>
    <w:pPr>
      <w:spacing w:after="0" w:line="240" w:lineRule="auto"/>
    </w:pPr>
    <w:rPr>
      <w:rFonts w:eastAsia="Times New Roman" w:cs="Times New Roman"/>
      <w:sz w:val="16"/>
      <w:szCs w:val="20"/>
    </w:rPr>
  </w:style>
  <w:style w:type="character" w:customStyle="1" w:styleId="FodnotetekstTegn">
    <w:name w:val="Fodnotetekst Tegn"/>
    <w:basedOn w:val="Standardskrifttypeiafsnit"/>
    <w:link w:val="Fodnotetekst"/>
    <w:rsid w:val="001F3992"/>
    <w:rPr>
      <w:rFonts w:ascii="Verdana" w:eastAsia="Times New Roman" w:hAnsi="Verdana" w:cs="Times New Roman"/>
      <w:sz w:val="16"/>
      <w:szCs w:val="20"/>
      <w:lang w:eastAsia="da-DK"/>
    </w:rPr>
  </w:style>
  <w:style w:type="character" w:styleId="Fodnotehenvisning">
    <w:name w:val="footnote reference"/>
    <w:basedOn w:val="Standardskrifttypeiafsnit"/>
    <w:rsid w:val="001F3992"/>
    <w:rPr>
      <w:vertAlign w:val="superscript"/>
    </w:rPr>
  </w:style>
  <w:style w:type="paragraph" w:styleId="Indholdsfortegnelse1">
    <w:name w:val="toc 1"/>
    <w:basedOn w:val="Normal"/>
    <w:next w:val="Normal"/>
    <w:autoRedefine/>
    <w:uiPriority w:val="39"/>
    <w:unhideWhenUsed/>
    <w:qFormat/>
    <w:rsid w:val="008F4470"/>
    <w:pPr>
      <w:spacing w:after="100"/>
    </w:pPr>
  </w:style>
  <w:style w:type="paragraph" w:styleId="Indholdsfortegnelse2">
    <w:name w:val="toc 2"/>
    <w:basedOn w:val="Normal"/>
    <w:next w:val="Normal"/>
    <w:autoRedefine/>
    <w:uiPriority w:val="39"/>
    <w:unhideWhenUsed/>
    <w:qFormat/>
    <w:rsid w:val="008F4470"/>
    <w:pPr>
      <w:spacing w:after="100"/>
      <w:ind w:left="200"/>
    </w:pPr>
  </w:style>
  <w:style w:type="character" w:styleId="Hyperlink">
    <w:name w:val="Hyperlink"/>
    <w:basedOn w:val="Standardskrifttypeiafsnit"/>
    <w:uiPriority w:val="99"/>
    <w:unhideWhenUsed/>
    <w:rsid w:val="008F4470"/>
    <w:rPr>
      <w:color w:val="0000FF" w:themeColor="hyperlink"/>
      <w:u w:val="single"/>
    </w:rPr>
  </w:style>
  <w:style w:type="paragraph" w:styleId="Overskrift">
    <w:name w:val="TOC Heading"/>
    <w:basedOn w:val="Overskrift1"/>
    <w:next w:val="Normal"/>
    <w:uiPriority w:val="39"/>
    <w:unhideWhenUsed/>
    <w:qFormat/>
    <w:rsid w:val="008F4470"/>
    <w:pPr>
      <w:spacing w:line="276" w:lineRule="auto"/>
      <w:outlineLvl w:val="9"/>
    </w:pPr>
    <w:rPr>
      <w:rFonts w:asciiTheme="majorHAnsi" w:hAnsiTheme="majorHAnsi" w:cs="Arial"/>
      <w:color w:val="365F91" w:themeColor="accent1" w:themeShade="BF"/>
      <w:lang w:eastAsia="en-US"/>
    </w:rPr>
  </w:style>
  <w:style w:type="paragraph" w:styleId="Indholdsfortegnelse3">
    <w:name w:val="toc 3"/>
    <w:basedOn w:val="Normal"/>
    <w:next w:val="Normal"/>
    <w:autoRedefine/>
    <w:uiPriority w:val="39"/>
    <w:unhideWhenUsed/>
    <w:qFormat/>
    <w:rsid w:val="008F4470"/>
    <w:pPr>
      <w:spacing w:after="100"/>
      <w:ind w:left="400"/>
    </w:pPr>
  </w:style>
  <w:style w:type="paragraph" w:styleId="Markeringsbobletekst">
    <w:name w:val="Balloon Text"/>
    <w:basedOn w:val="Normal"/>
    <w:link w:val="MarkeringsbobletekstTegn"/>
    <w:uiPriority w:val="99"/>
    <w:semiHidden/>
    <w:unhideWhenUsed/>
    <w:rsid w:val="008F4470"/>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F4470"/>
    <w:rPr>
      <w:rFonts w:ascii="Tahoma" w:eastAsiaTheme="minorEastAsia" w:hAnsi="Tahoma" w:cs="Tahoma"/>
      <w:sz w:val="16"/>
      <w:szCs w:val="16"/>
      <w:lang w:eastAsia="da-DK"/>
    </w:rPr>
  </w:style>
  <w:style w:type="character" w:customStyle="1" w:styleId="IngenafstandTegn">
    <w:name w:val="Ingen afstand Tegn"/>
    <w:basedOn w:val="Standardskrifttypeiafsnit"/>
    <w:link w:val="Ingenafstand"/>
    <w:uiPriority w:val="1"/>
    <w:locked/>
    <w:rsid w:val="005C53D5"/>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6879</Words>
  <Characters>41968</Characters>
  <Application>Microsoft Office Word</Application>
  <DocSecurity>0</DocSecurity>
  <Lines>349</Lines>
  <Paragraphs>97</Paragraphs>
  <ScaleCrop>false</ScaleCrop>
  <HeadingPairs>
    <vt:vector size="2" baseType="variant">
      <vt:variant>
        <vt:lpstr>Titel</vt:lpstr>
      </vt:variant>
      <vt:variant>
        <vt:i4>1</vt:i4>
      </vt:variant>
    </vt:vector>
  </HeadingPairs>
  <TitlesOfParts>
    <vt:vector size="1" baseType="lpstr">
      <vt:lpstr/>
    </vt:vector>
  </TitlesOfParts>
  <Company>Næstved Kommune</Company>
  <LinksUpToDate>false</LinksUpToDate>
  <CharactersWithSpaces>48750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Povl Skov</dc:creator>
  <cp:lastModifiedBy>Povl Skov</cp:lastModifiedBy>
  <cp:revision>2</cp:revision>
  <dcterms:created xsi:type="dcterms:W3CDTF">2015-05-18T10:21:00Z</dcterms:created>
  <dcterms:modified xsi:type="dcterms:W3CDTF">2015-05-18T10:21:00Z</dcterms:modified>
</cp:coreProperties>
</file>