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42E5" w:rsidRDefault="00F642E5"/>
    <w:p w:rsidR="00F642E5" w:rsidRDefault="00F642E5"/>
    <w:p w:rsidR="00F642E5" w:rsidRDefault="00F642E5"/>
    <w:p w:rsidR="00F642E5" w:rsidRDefault="00F642E5"/>
    <w:p w:rsidR="00F642E5" w:rsidRDefault="00F642E5"/>
    <w:p w:rsidR="00F642E5" w:rsidRDefault="00F642E5"/>
    <w:p w:rsidR="00F642E5" w:rsidRDefault="00F642E5"/>
    <w:p w:rsidR="00F642E5" w:rsidRDefault="00F642E5"/>
    <w:p w:rsidR="00F642E5" w:rsidRDefault="00F642E5"/>
    <w:p w:rsidR="00F642E5" w:rsidRDefault="00F642E5"/>
    <w:p w:rsidR="00F642E5" w:rsidRDefault="00F642E5"/>
    <w:p w:rsidR="00F642E5" w:rsidRDefault="00F642E5"/>
    <w:p w:rsidR="00F642E5" w:rsidRDefault="00F642E5"/>
    <w:p w:rsidR="00F642E5" w:rsidRDefault="00F642E5"/>
    <w:p w:rsidR="00F642E5" w:rsidRDefault="00F642E5"/>
    <w:p w:rsidR="00F642E5" w:rsidRDefault="00F642E5"/>
    <w:p w:rsidR="00F642E5" w:rsidRDefault="00F642E5"/>
    <w:p w:rsidR="00F642E5" w:rsidRDefault="00F642E5"/>
    <w:p w:rsidR="00F642E5" w:rsidRDefault="00F642E5"/>
    <w:p w:rsidR="00F642E5" w:rsidRDefault="00F642E5"/>
    <w:p w:rsidR="00F642E5" w:rsidRDefault="00F642E5"/>
    <w:p w:rsidR="00F642E5" w:rsidRDefault="00F642E5"/>
    <w:p w:rsidR="00F642E5" w:rsidRDefault="00F642E5"/>
    <w:p w:rsidR="00F642E5" w:rsidRDefault="00F642E5"/>
    <w:p w:rsidR="00F642E5" w:rsidRDefault="00F642E5"/>
    <w:p w:rsidR="00F642E5" w:rsidRDefault="00F642E5"/>
    <w:p w:rsidR="00F642E5" w:rsidRDefault="00F642E5"/>
    <w:p w:rsidR="00F642E5" w:rsidRDefault="00F642E5"/>
    <w:p w:rsidR="00F642E5" w:rsidRDefault="00F642E5"/>
    <w:p w:rsidR="00F642E5" w:rsidRDefault="00F642E5"/>
    <w:p w:rsidR="00F642E5" w:rsidRDefault="00F642E5"/>
    <w:p w:rsidR="00F642E5" w:rsidRDefault="00F642E5"/>
    <w:p w:rsidR="00F642E5" w:rsidRDefault="00F642E5"/>
    <w:p w:rsidR="00A455CE" w:rsidRDefault="00A455CE"/>
    <w:p w:rsidR="00A455CE" w:rsidRDefault="00A455CE"/>
    <w:p w:rsidR="00A455CE" w:rsidRDefault="00A455CE"/>
    <w:p w:rsidR="00F642E5" w:rsidRDefault="00F642E5"/>
    <w:p w:rsidR="00F642E5" w:rsidRDefault="00F642E5"/>
    <w:p w:rsidR="00F642E5" w:rsidRDefault="00F642E5"/>
    <w:p w:rsidR="00F642E5" w:rsidRDefault="00F642E5"/>
    <w:p w:rsidR="00F642E5" w:rsidRDefault="00F642E5"/>
    <w:p w:rsidR="00F642E5" w:rsidRPr="00F642E5" w:rsidRDefault="00F642E5" w:rsidP="00AB3F7E">
      <w:pPr>
        <w:ind w:left="567"/>
        <w:rPr>
          <w:color w:val="999999"/>
          <w:sz w:val="15"/>
        </w:rPr>
      </w:pPr>
      <w:r w:rsidRPr="00F642E5">
        <w:rPr>
          <w:color w:val="999999"/>
          <w:sz w:val="15"/>
        </w:rPr>
        <w:t>Næstved Kommune</w:t>
      </w:r>
    </w:p>
    <w:p w:rsidR="00F642E5" w:rsidRPr="00F642E5" w:rsidRDefault="00CE099F" w:rsidP="00AB3F7E">
      <w:pPr>
        <w:ind w:left="567"/>
        <w:rPr>
          <w:color w:val="999999"/>
          <w:sz w:val="15"/>
        </w:rPr>
      </w:pPr>
      <w:r>
        <w:rPr>
          <w:color w:val="999999"/>
          <w:sz w:val="15"/>
        </w:rPr>
        <w:t>Rådmandshaven 20</w:t>
      </w:r>
    </w:p>
    <w:p w:rsidR="00F642E5" w:rsidRDefault="00CE099F" w:rsidP="00AB3F7E">
      <w:pPr>
        <w:ind w:left="567"/>
        <w:rPr>
          <w:color w:val="999999"/>
          <w:sz w:val="15"/>
        </w:rPr>
      </w:pPr>
      <w:r>
        <w:rPr>
          <w:color w:val="999999"/>
          <w:sz w:val="15"/>
        </w:rPr>
        <w:t>4700</w:t>
      </w:r>
      <w:r w:rsidR="00F642E5" w:rsidRPr="00F642E5">
        <w:rPr>
          <w:color w:val="999999"/>
          <w:sz w:val="15"/>
        </w:rPr>
        <w:t xml:space="preserve"> </w:t>
      </w:r>
      <w:r>
        <w:rPr>
          <w:color w:val="999999"/>
          <w:sz w:val="15"/>
        </w:rPr>
        <w:t>Næstved</w:t>
      </w:r>
    </w:p>
    <w:p w:rsidR="00F642E5" w:rsidRPr="00F642E5" w:rsidRDefault="00F642E5" w:rsidP="00AB3F7E">
      <w:pPr>
        <w:ind w:left="567"/>
        <w:rPr>
          <w:color w:val="999999"/>
          <w:sz w:val="15"/>
        </w:rPr>
      </w:pPr>
    </w:p>
    <w:p w:rsidR="00F642E5" w:rsidRPr="00F642E5" w:rsidRDefault="00CE099F" w:rsidP="00AB3F7E">
      <w:pPr>
        <w:ind w:left="567"/>
        <w:rPr>
          <w:color w:val="999999"/>
          <w:sz w:val="15"/>
        </w:rPr>
      </w:pPr>
      <w:r>
        <w:rPr>
          <w:color w:val="999999"/>
          <w:sz w:val="15"/>
        </w:rPr>
        <w:t>5588 1000</w:t>
      </w:r>
    </w:p>
    <w:p w:rsidR="00F642E5" w:rsidRPr="00F642E5" w:rsidRDefault="00F642E5" w:rsidP="00AB3F7E">
      <w:pPr>
        <w:ind w:left="567"/>
        <w:rPr>
          <w:color w:val="999999"/>
          <w:sz w:val="15"/>
        </w:rPr>
      </w:pPr>
    </w:p>
    <w:p w:rsidR="00F642E5" w:rsidRPr="00F642E5" w:rsidRDefault="00CE099F" w:rsidP="00AB3F7E">
      <w:pPr>
        <w:ind w:left="567"/>
        <w:rPr>
          <w:color w:val="999999"/>
          <w:sz w:val="15"/>
        </w:rPr>
      </w:pPr>
      <w:r>
        <w:rPr>
          <w:color w:val="999999"/>
          <w:sz w:val="15"/>
        </w:rPr>
        <w:t>6149</w:t>
      </w:r>
    </w:p>
    <w:p w:rsidR="00F642E5" w:rsidRPr="00F642E5" w:rsidRDefault="0089109F" w:rsidP="00AB3F7E">
      <w:pPr>
        <w:ind w:left="567"/>
        <w:rPr>
          <w:color w:val="999999"/>
          <w:sz w:val="15"/>
        </w:rPr>
      </w:pPr>
      <w:hyperlink r:id="rId7" w:history="1">
        <w:r w:rsidR="00F642E5" w:rsidRPr="00F642E5">
          <w:rPr>
            <w:rStyle w:val="Hyperlink"/>
            <w:color w:val="999999"/>
            <w:sz w:val="15"/>
          </w:rPr>
          <w:t>www.naestved.dk</w:t>
        </w:r>
      </w:hyperlink>
    </w:p>
    <w:p w:rsidR="009802CE" w:rsidRPr="00AB3F7E" w:rsidRDefault="009802CE" w:rsidP="00F642E5">
      <w:pPr>
        <w:rPr>
          <w:sz w:val="40"/>
          <w:szCs w:val="40"/>
        </w:rPr>
      </w:pPr>
    </w:p>
    <w:p w:rsidR="009802CE" w:rsidRPr="00AB3F7E" w:rsidRDefault="009802CE" w:rsidP="00F642E5">
      <w:pPr>
        <w:rPr>
          <w:szCs w:val="40"/>
        </w:rPr>
      </w:pPr>
    </w:p>
    <w:p w:rsidR="009802CE" w:rsidRPr="00846821" w:rsidRDefault="00846821" w:rsidP="00F642E5">
      <w:pPr>
        <w:rPr>
          <w:sz w:val="48"/>
          <w:szCs w:val="48"/>
        </w:rPr>
      </w:pPr>
      <w:r>
        <w:rPr>
          <w:sz w:val="40"/>
          <w:szCs w:val="40"/>
        </w:rPr>
        <w:lastRenderedPageBreak/>
        <w:t>D</w:t>
      </w:r>
      <w:r w:rsidRPr="00846821">
        <w:rPr>
          <w:sz w:val="40"/>
          <w:szCs w:val="40"/>
        </w:rPr>
        <w:t>agsorden</w:t>
      </w:r>
    </w:p>
    <w:p w:rsidR="00846821" w:rsidRDefault="00846821" w:rsidP="00F642E5">
      <w:pPr>
        <w:rPr>
          <w:szCs w:val="40"/>
        </w:rPr>
      </w:pPr>
    </w:p>
    <w:p w:rsidR="009802CE" w:rsidRPr="00AB3F7E" w:rsidRDefault="009802CE" w:rsidP="00F642E5">
      <w:pPr>
        <w:rPr>
          <w:szCs w:val="40"/>
        </w:rPr>
      </w:pPr>
      <w:r w:rsidRPr="00AB3F7E">
        <w:rPr>
          <w:szCs w:val="40"/>
        </w:rPr>
        <w:t>Mødeforum</w:t>
      </w:r>
    </w:p>
    <w:p w:rsidR="008B7D4F" w:rsidRPr="00AB3F7E" w:rsidRDefault="008B7D4F" w:rsidP="008B7D4F">
      <w:pPr>
        <w:rPr>
          <w:b/>
          <w:szCs w:val="40"/>
        </w:rPr>
      </w:pPr>
      <w:r>
        <w:rPr>
          <w:b/>
          <w:szCs w:val="40"/>
        </w:rPr>
        <w:t>Styregruppen for Rammeaftalen</w:t>
      </w:r>
    </w:p>
    <w:p w:rsidR="009802CE" w:rsidRPr="00AB3F7E" w:rsidRDefault="009802CE" w:rsidP="00F642E5">
      <w:pPr>
        <w:rPr>
          <w:b/>
          <w:szCs w:val="40"/>
        </w:rPr>
      </w:pPr>
    </w:p>
    <w:p w:rsidR="009802CE" w:rsidRPr="00F46699" w:rsidRDefault="009802CE" w:rsidP="00F642E5">
      <w:pPr>
        <w:rPr>
          <w:szCs w:val="40"/>
          <w:lang w:val="de-DE"/>
        </w:rPr>
      </w:pPr>
      <w:proofErr w:type="spellStart"/>
      <w:r w:rsidRPr="00F46699">
        <w:rPr>
          <w:szCs w:val="40"/>
          <w:lang w:val="de-DE"/>
        </w:rPr>
        <w:t>Sagsnr</w:t>
      </w:r>
      <w:proofErr w:type="spellEnd"/>
      <w:r w:rsidRPr="00F46699">
        <w:rPr>
          <w:szCs w:val="40"/>
          <w:lang w:val="de-DE"/>
        </w:rPr>
        <w:t>.</w:t>
      </w:r>
    </w:p>
    <w:p w:rsidR="009802CE" w:rsidRPr="00F46699" w:rsidRDefault="0089109F" w:rsidP="009802CE">
      <w:pPr>
        <w:rPr>
          <w:b/>
          <w:bCs/>
          <w:lang w:val="de-DE"/>
        </w:rPr>
      </w:pPr>
      <w:fldSimple w:instr=" DOCPROPERTY eDocDocumentCaseNumber \* MERGEFORMAT ">
        <w:r w:rsidR="00CE099F">
          <w:rPr>
            <w:b/>
            <w:bCs/>
            <w:lang w:val="de-DE"/>
          </w:rPr>
          <w:t>2012-18968</w:t>
        </w:r>
      </w:fldSimple>
    </w:p>
    <w:p w:rsidR="009802CE" w:rsidRPr="00F46699" w:rsidRDefault="009802CE" w:rsidP="00F642E5">
      <w:pPr>
        <w:rPr>
          <w:color w:val="999999"/>
          <w:szCs w:val="40"/>
          <w:lang w:val="de-DE"/>
        </w:rPr>
      </w:pPr>
    </w:p>
    <w:p w:rsidR="00F642E5" w:rsidRPr="00F46699" w:rsidRDefault="009802CE">
      <w:pPr>
        <w:rPr>
          <w:lang w:val="de-DE"/>
        </w:rPr>
      </w:pPr>
      <w:proofErr w:type="spellStart"/>
      <w:r w:rsidRPr="00F46699">
        <w:rPr>
          <w:lang w:val="de-DE"/>
        </w:rPr>
        <w:t>Dokumentnr</w:t>
      </w:r>
      <w:proofErr w:type="spellEnd"/>
      <w:r w:rsidRPr="00F46699">
        <w:rPr>
          <w:lang w:val="de-DE"/>
        </w:rPr>
        <w:t>.</w:t>
      </w:r>
    </w:p>
    <w:p w:rsidR="009802CE" w:rsidRPr="00F46699" w:rsidRDefault="0089109F">
      <w:pPr>
        <w:rPr>
          <w:b/>
          <w:lang w:val="de-DE"/>
        </w:rPr>
      </w:pPr>
      <w:fldSimple w:instr=" DOCPROPERTY eDocDocumentDocumentNumber \* MERGEFORMAT ">
        <w:r w:rsidR="00CE099F">
          <w:rPr>
            <w:b/>
            <w:lang w:val="de-DE"/>
          </w:rPr>
          <w:t>2012-122807</w:t>
        </w:r>
      </w:fldSimple>
    </w:p>
    <w:p w:rsidR="009802CE" w:rsidRPr="00F46699" w:rsidRDefault="009802CE">
      <w:pPr>
        <w:rPr>
          <w:lang w:val="de-DE"/>
        </w:rPr>
      </w:pPr>
    </w:p>
    <w:p w:rsidR="009802CE" w:rsidRDefault="009802CE">
      <w:r>
        <w:t>Mødedato</w:t>
      </w:r>
    </w:p>
    <w:p w:rsidR="009802CE" w:rsidRDefault="008B7D4F">
      <w:pPr>
        <w:rPr>
          <w:b/>
        </w:rPr>
      </w:pPr>
      <w:r>
        <w:rPr>
          <w:b/>
        </w:rPr>
        <w:t>13/4-2012</w:t>
      </w:r>
    </w:p>
    <w:p w:rsidR="009802CE" w:rsidRDefault="009802CE"/>
    <w:p w:rsidR="009802CE" w:rsidRDefault="009802CE">
      <w:r>
        <w:t>Tid</w:t>
      </w:r>
    </w:p>
    <w:p w:rsidR="009802CE" w:rsidRDefault="00AB3F7E">
      <w:pPr>
        <w:rPr>
          <w:b/>
        </w:rPr>
      </w:pPr>
      <w:r>
        <w:rPr>
          <w:b/>
        </w:rPr>
        <w:t xml:space="preserve">Kl. </w:t>
      </w:r>
      <w:r w:rsidR="008B7D4F">
        <w:rPr>
          <w:b/>
        </w:rPr>
        <w:t>9-12</w:t>
      </w:r>
    </w:p>
    <w:p w:rsidR="009802CE" w:rsidRDefault="009802CE">
      <w:pPr>
        <w:rPr>
          <w:b/>
        </w:rPr>
      </w:pPr>
    </w:p>
    <w:p w:rsidR="009802CE" w:rsidRDefault="009802CE">
      <w:r>
        <w:t>Sted</w:t>
      </w:r>
    </w:p>
    <w:p w:rsidR="008B7D4F" w:rsidRPr="008B7D4F" w:rsidRDefault="008B7D4F">
      <w:pPr>
        <w:rPr>
          <w:b/>
        </w:rPr>
      </w:pPr>
      <w:r w:rsidRPr="008B7D4F">
        <w:rPr>
          <w:b/>
        </w:rPr>
        <w:t>Næstved</w:t>
      </w:r>
    </w:p>
    <w:p w:rsidR="008B7D4F" w:rsidRDefault="008B7D4F"/>
    <w:p w:rsidR="008B7D4F" w:rsidRDefault="008B7D4F" w:rsidP="008B7D4F">
      <w:r>
        <w:t>Deltagere</w:t>
      </w:r>
    </w:p>
    <w:p w:rsidR="008B7D4F" w:rsidRDefault="008B7D4F" w:rsidP="008B7D4F">
      <w:pPr>
        <w:rPr>
          <w:b/>
        </w:rPr>
      </w:pPr>
      <w:r>
        <w:rPr>
          <w:b/>
        </w:rPr>
        <w:t>Bruno Lind – Næstved</w:t>
      </w:r>
    </w:p>
    <w:p w:rsidR="008B7D4F" w:rsidRDefault="008B7D4F" w:rsidP="008B7D4F">
      <w:pPr>
        <w:rPr>
          <w:b/>
        </w:rPr>
      </w:pPr>
      <w:r>
        <w:rPr>
          <w:b/>
        </w:rPr>
        <w:t>Yvonne Barnholdt - Roskilde</w:t>
      </w:r>
    </w:p>
    <w:p w:rsidR="008B7D4F" w:rsidRDefault="008B7D4F" w:rsidP="008B7D4F">
      <w:pPr>
        <w:rPr>
          <w:b/>
        </w:rPr>
      </w:pPr>
      <w:r>
        <w:rPr>
          <w:b/>
        </w:rPr>
        <w:t>Poul Bjergved – Slagelse</w:t>
      </w:r>
    </w:p>
    <w:p w:rsidR="00867DB9" w:rsidRDefault="00867DB9" w:rsidP="008B7D4F">
      <w:pPr>
        <w:rPr>
          <w:b/>
        </w:rPr>
      </w:pPr>
      <w:r>
        <w:rPr>
          <w:b/>
        </w:rPr>
        <w:t>Rita Pedersen – Solrød</w:t>
      </w:r>
    </w:p>
    <w:p w:rsidR="008B7D4F" w:rsidRDefault="008B7D4F" w:rsidP="008B7D4F">
      <w:pPr>
        <w:rPr>
          <w:b/>
        </w:rPr>
      </w:pPr>
      <w:r>
        <w:rPr>
          <w:b/>
        </w:rPr>
        <w:t>Lone Feddersen – Lejre</w:t>
      </w:r>
    </w:p>
    <w:p w:rsidR="008B7D4F" w:rsidRDefault="008B7D4F" w:rsidP="008B7D4F">
      <w:pPr>
        <w:rPr>
          <w:b/>
        </w:rPr>
      </w:pPr>
      <w:r>
        <w:rPr>
          <w:b/>
        </w:rPr>
        <w:t xml:space="preserve">Gitte </w:t>
      </w:r>
      <w:proofErr w:type="spellStart"/>
      <w:r>
        <w:rPr>
          <w:b/>
        </w:rPr>
        <w:t>Løvgreen</w:t>
      </w:r>
      <w:proofErr w:type="spellEnd"/>
      <w:r>
        <w:rPr>
          <w:b/>
        </w:rPr>
        <w:t xml:space="preserve"> – Odsherred</w:t>
      </w:r>
    </w:p>
    <w:p w:rsidR="008B7D4F" w:rsidRDefault="008B7D4F" w:rsidP="008B7D4F">
      <w:pPr>
        <w:rPr>
          <w:b/>
        </w:rPr>
      </w:pPr>
      <w:r>
        <w:rPr>
          <w:b/>
        </w:rPr>
        <w:t xml:space="preserve">Jesper Rahn </w:t>
      </w:r>
      <w:proofErr w:type="spellStart"/>
      <w:r>
        <w:rPr>
          <w:b/>
        </w:rPr>
        <w:t>Jensen-</w:t>
      </w:r>
      <w:proofErr w:type="spellEnd"/>
      <w:r>
        <w:rPr>
          <w:b/>
        </w:rPr>
        <w:t xml:space="preserve"> Guldborgsund</w:t>
      </w:r>
    </w:p>
    <w:p w:rsidR="0047204C" w:rsidRDefault="0047204C" w:rsidP="008B7D4F">
      <w:pPr>
        <w:rPr>
          <w:b/>
        </w:rPr>
      </w:pPr>
      <w:r>
        <w:rPr>
          <w:b/>
        </w:rPr>
        <w:t>Pia Bille - Regionen</w:t>
      </w:r>
    </w:p>
    <w:p w:rsidR="008B7D4F" w:rsidRDefault="008B7D4F" w:rsidP="008B7D4F">
      <w:pPr>
        <w:rPr>
          <w:b/>
        </w:rPr>
      </w:pPr>
      <w:r>
        <w:rPr>
          <w:b/>
        </w:rPr>
        <w:t>Anne Andersen – KKR</w:t>
      </w:r>
    </w:p>
    <w:p w:rsidR="008B7D4F" w:rsidRDefault="008B7D4F" w:rsidP="008B7D4F">
      <w:pPr>
        <w:rPr>
          <w:b/>
        </w:rPr>
      </w:pPr>
      <w:r>
        <w:rPr>
          <w:b/>
        </w:rPr>
        <w:t>Bo Gammelgaard – Sekretariatet</w:t>
      </w:r>
    </w:p>
    <w:p w:rsidR="008B7D4F" w:rsidRDefault="008B7D4F" w:rsidP="008B7D4F">
      <w:pPr>
        <w:rPr>
          <w:b/>
        </w:rPr>
      </w:pPr>
      <w:r>
        <w:rPr>
          <w:b/>
        </w:rPr>
        <w:t>Åse Irminger - Sekretariatet</w:t>
      </w:r>
    </w:p>
    <w:p w:rsidR="008B7D4F" w:rsidRDefault="008B7D4F" w:rsidP="008B7D4F">
      <w:pPr>
        <w:rPr>
          <w:b/>
        </w:rPr>
      </w:pPr>
      <w:r>
        <w:rPr>
          <w:b/>
        </w:rPr>
        <w:t>Povl Skov – Sekretariatet</w:t>
      </w:r>
    </w:p>
    <w:p w:rsidR="008B7D4F" w:rsidRDefault="008B7D4F" w:rsidP="008B7D4F">
      <w:pPr>
        <w:rPr>
          <w:b/>
        </w:rPr>
      </w:pPr>
    </w:p>
    <w:p w:rsidR="008B7D4F" w:rsidRDefault="008B7D4F" w:rsidP="008B7D4F">
      <w:r>
        <w:t xml:space="preserve">Gæster: </w:t>
      </w:r>
    </w:p>
    <w:p w:rsidR="008B7D4F" w:rsidRDefault="008B7D4F" w:rsidP="008B7D4F">
      <w:pPr>
        <w:rPr>
          <w:b/>
        </w:rPr>
      </w:pPr>
      <w:r>
        <w:rPr>
          <w:b/>
        </w:rPr>
        <w:t>John Frejlev – Økonomigruppen</w:t>
      </w:r>
    </w:p>
    <w:p w:rsidR="008B7D4F" w:rsidRDefault="008B7D4F" w:rsidP="008B7D4F">
      <w:pPr>
        <w:rPr>
          <w:b/>
        </w:rPr>
      </w:pPr>
      <w:r>
        <w:rPr>
          <w:b/>
        </w:rPr>
        <w:t>Margit Næsby – Børn og Unge</w:t>
      </w:r>
    </w:p>
    <w:p w:rsidR="008B7D4F" w:rsidRDefault="008B7D4F" w:rsidP="008B7D4F">
      <w:pPr>
        <w:rPr>
          <w:b/>
        </w:rPr>
      </w:pPr>
      <w:r>
        <w:rPr>
          <w:b/>
        </w:rPr>
        <w:t>Andreas Boye Mørk –</w:t>
      </w:r>
      <w:r w:rsidR="00F6526E">
        <w:rPr>
          <w:b/>
        </w:rPr>
        <w:t xml:space="preserve"> </w:t>
      </w:r>
      <w:proofErr w:type="spellStart"/>
      <w:r w:rsidR="00F6526E">
        <w:rPr>
          <w:b/>
        </w:rPr>
        <w:t>Særforanstaltninger</w:t>
      </w:r>
      <w:proofErr w:type="spellEnd"/>
      <w:r w:rsidR="0047204C">
        <w:rPr>
          <w:b/>
        </w:rPr>
        <w:t xml:space="preserve"> </w:t>
      </w:r>
    </w:p>
    <w:p w:rsidR="0047204C" w:rsidRDefault="0047204C" w:rsidP="0047204C">
      <w:pPr>
        <w:rPr>
          <w:b/>
        </w:rPr>
      </w:pPr>
      <w:r>
        <w:rPr>
          <w:b/>
        </w:rPr>
        <w:t xml:space="preserve">Pia Winther – </w:t>
      </w:r>
      <w:proofErr w:type="spellStart"/>
      <w:r>
        <w:rPr>
          <w:b/>
        </w:rPr>
        <w:t>Særforanstaltninger</w:t>
      </w:r>
      <w:proofErr w:type="spellEnd"/>
    </w:p>
    <w:p w:rsidR="00F6526E" w:rsidRDefault="00F6526E" w:rsidP="008B7D4F">
      <w:pPr>
        <w:rPr>
          <w:b/>
        </w:rPr>
      </w:pPr>
      <w:r>
        <w:rPr>
          <w:b/>
        </w:rPr>
        <w:t>Jan Hansen – Voksne Handicappede</w:t>
      </w:r>
    </w:p>
    <w:p w:rsidR="008B7D4F" w:rsidRDefault="008B7D4F" w:rsidP="008B7D4F">
      <w:pPr>
        <w:rPr>
          <w:b/>
        </w:rPr>
      </w:pPr>
    </w:p>
    <w:p w:rsidR="008B7D4F" w:rsidRDefault="008B7D4F" w:rsidP="008B7D4F">
      <w:r w:rsidRPr="00F64F6F">
        <w:t>Afbud:</w:t>
      </w:r>
    </w:p>
    <w:p w:rsidR="008B7D4F" w:rsidRDefault="008B7D4F" w:rsidP="008B7D4F">
      <w:pPr>
        <w:rPr>
          <w:b/>
        </w:rPr>
      </w:pPr>
      <w:r>
        <w:rPr>
          <w:b/>
        </w:rPr>
        <w:t>Kenn Thomsen – Holbæk</w:t>
      </w:r>
    </w:p>
    <w:p w:rsidR="0047204C" w:rsidRDefault="0047204C" w:rsidP="0047204C">
      <w:pPr>
        <w:rPr>
          <w:b/>
        </w:rPr>
      </w:pPr>
      <w:r>
        <w:rPr>
          <w:b/>
        </w:rPr>
        <w:t xml:space="preserve">Michael Nørgaard – Regionen </w:t>
      </w:r>
    </w:p>
    <w:p w:rsidR="008B7D4F" w:rsidRPr="00F64F6F" w:rsidRDefault="008B7D4F" w:rsidP="008B7D4F"/>
    <w:p w:rsidR="008B7D4F" w:rsidRDefault="008B7D4F" w:rsidP="008B7D4F">
      <w:r w:rsidRPr="00150899">
        <w:t>Referent:</w:t>
      </w:r>
    </w:p>
    <w:p w:rsidR="008B7D4F" w:rsidRDefault="008B7D4F" w:rsidP="008B7D4F">
      <w:pPr>
        <w:rPr>
          <w:b/>
        </w:rPr>
      </w:pPr>
      <w:r w:rsidRPr="00150899">
        <w:rPr>
          <w:b/>
        </w:rPr>
        <w:t>Povl Skov</w:t>
      </w:r>
    </w:p>
    <w:p w:rsidR="002516DC" w:rsidRDefault="002516DC" w:rsidP="008B7D4F">
      <w:pPr>
        <w:rPr>
          <w:b/>
        </w:rPr>
      </w:pPr>
    </w:p>
    <w:p w:rsidR="00406B2B" w:rsidRPr="0090241E" w:rsidRDefault="00406B2B" w:rsidP="00406B2B">
      <w:pPr>
        <w:sectPr w:rsidR="00406B2B" w:rsidRPr="0090241E" w:rsidSect="00553A8A">
          <w:footerReference w:type="default" r:id="rId8"/>
          <w:headerReference w:type="first" r:id="rId9"/>
          <w:pgSz w:w="11906" w:h="16838" w:code="9"/>
          <w:pgMar w:top="2835" w:right="1134" w:bottom="1701" w:left="1134" w:header="709" w:footer="709" w:gutter="0"/>
          <w:cols w:num="2" w:space="710" w:equalWidth="0">
            <w:col w:w="4082" w:space="710"/>
            <w:col w:w="4846"/>
          </w:cols>
          <w:titlePg/>
          <w:docGrid w:linePitch="360"/>
        </w:sectPr>
      </w:pPr>
    </w:p>
    <w:p w:rsidR="00406B2B" w:rsidRDefault="00406B2B" w:rsidP="00406B2B">
      <w:pPr>
        <w:numPr>
          <w:ilvl w:val="0"/>
          <w:numId w:val="3"/>
        </w:numPr>
        <w:rPr>
          <w:b/>
        </w:rPr>
      </w:pPr>
      <w:r w:rsidRPr="000A0AB9">
        <w:rPr>
          <w:b/>
        </w:rPr>
        <w:lastRenderedPageBreak/>
        <w:t xml:space="preserve">Godkendelse af referat fra Styregruppemøde </w:t>
      </w:r>
      <w:r>
        <w:rPr>
          <w:b/>
        </w:rPr>
        <w:t xml:space="preserve">20/1-2012 </w:t>
      </w:r>
    </w:p>
    <w:p w:rsidR="00406B2B" w:rsidRDefault="00406B2B" w:rsidP="00406B2B">
      <w:pPr>
        <w:rPr>
          <w:b/>
        </w:rPr>
      </w:pPr>
    </w:p>
    <w:p w:rsidR="00406B2B" w:rsidRPr="00496BAE" w:rsidRDefault="00406B2B" w:rsidP="00406B2B">
      <w:pPr>
        <w:ind w:left="360"/>
        <w:rPr>
          <w:b/>
        </w:rPr>
      </w:pPr>
      <w:r w:rsidRPr="00496BAE">
        <w:rPr>
          <w:b/>
        </w:rPr>
        <w:t xml:space="preserve">Bilag: </w:t>
      </w:r>
    </w:p>
    <w:p w:rsidR="00406B2B" w:rsidRPr="00496BAE" w:rsidRDefault="00D25281" w:rsidP="00E873E4">
      <w:pPr>
        <w:numPr>
          <w:ilvl w:val="0"/>
          <w:numId w:val="16"/>
        </w:numPr>
      </w:pPr>
      <w:r>
        <w:t>Referat fra Styregruppemøde 1/3</w:t>
      </w:r>
      <w:r w:rsidR="00406B2B">
        <w:t>-2012</w:t>
      </w:r>
      <w:r w:rsidR="00E873E4">
        <w:t>. Dok nr.:2012-77185</w:t>
      </w:r>
      <w:r w:rsidR="00406B2B" w:rsidRPr="00496BAE">
        <w:t xml:space="preserve"> </w:t>
      </w:r>
    </w:p>
    <w:p w:rsidR="00406B2B" w:rsidRPr="00496BAE" w:rsidRDefault="00406B2B" w:rsidP="00406B2B">
      <w:pPr>
        <w:ind w:left="360"/>
      </w:pPr>
    </w:p>
    <w:p w:rsidR="00406B2B" w:rsidRPr="00496BAE" w:rsidRDefault="00406B2B" w:rsidP="00406B2B">
      <w:pPr>
        <w:ind w:left="360"/>
        <w:rPr>
          <w:b/>
        </w:rPr>
      </w:pPr>
      <w:r w:rsidRPr="00496BAE">
        <w:rPr>
          <w:b/>
        </w:rPr>
        <w:t>Indstilling:</w:t>
      </w:r>
    </w:p>
    <w:p w:rsidR="00F6526E" w:rsidRDefault="00406B2B" w:rsidP="00F6526E">
      <w:pPr>
        <w:ind w:left="360"/>
      </w:pPr>
      <w:r w:rsidRPr="00496BAE">
        <w:t>Sekretariatet indstiller</w:t>
      </w:r>
      <w:r>
        <w:t>:</w:t>
      </w:r>
    </w:p>
    <w:p w:rsidR="00D25281" w:rsidRDefault="00F6526E" w:rsidP="00F6526E">
      <w:pPr>
        <w:numPr>
          <w:ilvl w:val="0"/>
          <w:numId w:val="14"/>
        </w:numPr>
      </w:pPr>
      <w:r>
        <w:t>A</w:t>
      </w:r>
      <w:r w:rsidR="00406B2B" w:rsidRPr="00496BAE">
        <w:t xml:space="preserve">t Styregruppen godkender referatet. </w:t>
      </w:r>
    </w:p>
    <w:p w:rsidR="00042746" w:rsidRDefault="00042746" w:rsidP="00042746"/>
    <w:p w:rsidR="00042746" w:rsidRPr="00042746" w:rsidRDefault="00042746" w:rsidP="00042746">
      <w:pPr>
        <w:ind w:left="360"/>
        <w:rPr>
          <w:b/>
        </w:rPr>
      </w:pPr>
      <w:r w:rsidRPr="00042746">
        <w:rPr>
          <w:b/>
        </w:rPr>
        <w:t>Beslutning:</w:t>
      </w:r>
    </w:p>
    <w:p w:rsidR="00042746" w:rsidRPr="00F6526E" w:rsidRDefault="00042746" w:rsidP="00042746">
      <w:pPr>
        <w:numPr>
          <w:ilvl w:val="0"/>
          <w:numId w:val="14"/>
        </w:numPr>
      </w:pPr>
      <w:r>
        <w:t>Referatet blev godkendt</w:t>
      </w:r>
    </w:p>
    <w:p w:rsidR="00406B2B" w:rsidRDefault="00406B2B" w:rsidP="00406B2B">
      <w:pPr>
        <w:ind w:left="720"/>
        <w:rPr>
          <w:b/>
        </w:rPr>
      </w:pPr>
    </w:p>
    <w:p w:rsidR="00F6526E" w:rsidRDefault="00F6526E" w:rsidP="00406B2B">
      <w:pPr>
        <w:ind w:left="720"/>
        <w:rPr>
          <w:b/>
        </w:rPr>
      </w:pPr>
    </w:p>
    <w:p w:rsidR="008B7D4F" w:rsidRDefault="0075767B" w:rsidP="008B7D4F">
      <w:pPr>
        <w:numPr>
          <w:ilvl w:val="0"/>
          <w:numId w:val="3"/>
        </w:numPr>
        <w:rPr>
          <w:b/>
        </w:rPr>
      </w:pPr>
      <w:proofErr w:type="spellStart"/>
      <w:r>
        <w:rPr>
          <w:b/>
        </w:rPr>
        <w:t>Særforanstaltninger</w:t>
      </w:r>
      <w:proofErr w:type="spellEnd"/>
      <w:r>
        <w:rPr>
          <w:b/>
        </w:rPr>
        <w:t xml:space="preserve">: </w:t>
      </w:r>
      <w:r w:rsidR="008B7D4F">
        <w:rPr>
          <w:b/>
        </w:rPr>
        <w:t>a) Voksenområdet og b) Børneområdet</w:t>
      </w:r>
    </w:p>
    <w:p w:rsidR="004B0D09" w:rsidRDefault="004B0D09" w:rsidP="004B0D09">
      <w:pPr>
        <w:rPr>
          <w:b/>
        </w:rPr>
      </w:pPr>
    </w:p>
    <w:p w:rsidR="004B0D09" w:rsidRPr="00660FC6" w:rsidRDefault="004B0D09" w:rsidP="00660FC6">
      <w:pPr>
        <w:ind w:left="360"/>
        <w:rPr>
          <w:b/>
        </w:rPr>
      </w:pPr>
      <w:r w:rsidRPr="00660FC6">
        <w:rPr>
          <w:b/>
        </w:rPr>
        <w:t>Baggrund:</w:t>
      </w:r>
    </w:p>
    <w:p w:rsidR="004B0D09" w:rsidRPr="004B0D09" w:rsidRDefault="004B0D09" w:rsidP="00660FC6">
      <w:pPr>
        <w:ind w:left="360"/>
      </w:pPr>
      <w:r w:rsidRPr="004B0D09">
        <w:t xml:space="preserve">Arbejdsgrupperne omkring </w:t>
      </w:r>
      <w:proofErr w:type="spellStart"/>
      <w:r w:rsidRPr="004B0D09">
        <w:t>særforanstaltninger</w:t>
      </w:r>
      <w:proofErr w:type="spellEnd"/>
      <w:r w:rsidRPr="004B0D09">
        <w:t xml:space="preserve"> på hhv. 1) </w:t>
      </w:r>
      <w:r w:rsidR="0075767B">
        <w:t>Voksenområdet del II og 2) B</w:t>
      </w:r>
      <w:r w:rsidRPr="004B0D09">
        <w:t>ø</w:t>
      </w:r>
      <w:r w:rsidRPr="004B0D09">
        <w:t>r</w:t>
      </w:r>
      <w:r w:rsidRPr="004B0D09">
        <w:t xml:space="preserve">neområdet </w:t>
      </w:r>
      <w:r w:rsidR="00880C1B">
        <w:t xml:space="preserve">del I, </w:t>
      </w:r>
      <w:r w:rsidRPr="004B0D09">
        <w:t>har begge færdiggjort deres rapporter. Repræsentanter fra arbejdsgru</w:t>
      </w:r>
      <w:r w:rsidRPr="004B0D09">
        <w:t>p</w:t>
      </w:r>
      <w:r w:rsidRPr="004B0D09">
        <w:t>perne fremlægger rapporternes konklusioner.</w:t>
      </w:r>
    </w:p>
    <w:p w:rsidR="004B0D09" w:rsidRPr="004B0D09" w:rsidRDefault="004B0D09" w:rsidP="00660FC6">
      <w:pPr>
        <w:ind w:left="360"/>
      </w:pPr>
    </w:p>
    <w:p w:rsidR="004B0D09" w:rsidRPr="004B0D09" w:rsidRDefault="004B0D09" w:rsidP="00660FC6">
      <w:pPr>
        <w:ind w:left="360"/>
      </w:pPr>
      <w:r w:rsidRPr="004B0D09">
        <w:t xml:space="preserve">Rapporten fra børneområdet er til høring i arbejdsgruppen og eftersendes inden mødet </w:t>
      </w:r>
    </w:p>
    <w:p w:rsidR="008B7D4F" w:rsidRDefault="008B7D4F" w:rsidP="00406B2B">
      <w:pPr>
        <w:ind w:left="360"/>
        <w:rPr>
          <w:b/>
        </w:rPr>
      </w:pPr>
    </w:p>
    <w:p w:rsidR="00406B2B" w:rsidRPr="00660FC6" w:rsidRDefault="00406B2B" w:rsidP="00660FC6">
      <w:pPr>
        <w:ind w:left="360"/>
        <w:rPr>
          <w:b/>
        </w:rPr>
      </w:pPr>
      <w:r w:rsidRPr="00660FC6">
        <w:rPr>
          <w:b/>
        </w:rPr>
        <w:t>Bilag:</w:t>
      </w:r>
    </w:p>
    <w:p w:rsidR="004B0D09" w:rsidRPr="00660FC6" w:rsidRDefault="004B0D09" w:rsidP="0075767B">
      <w:pPr>
        <w:numPr>
          <w:ilvl w:val="0"/>
          <w:numId w:val="14"/>
        </w:numPr>
      </w:pPr>
      <w:r w:rsidRPr="004B0D09">
        <w:t>Særligt dyre foranstaltninger – uddybende kortlægning vedrørende borgere og tilsyn</w:t>
      </w:r>
      <w:r w:rsidR="00E873E4">
        <w:t xml:space="preserve"> – Dok nr.: 2012-126319</w:t>
      </w:r>
    </w:p>
    <w:p w:rsidR="00406B2B" w:rsidRDefault="00406B2B" w:rsidP="00406B2B">
      <w:pPr>
        <w:ind w:left="360"/>
      </w:pPr>
    </w:p>
    <w:p w:rsidR="00406B2B" w:rsidRPr="002516DC" w:rsidRDefault="00406B2B" w:rsidP="00406B2B">
      <w:pPr>
        <w:ind w:left="360"/>
        <w:rPr>
          <w:b/>
        </w:rPr>
      </w:pPr>
      <w:r w:rsidRPr="002516DC">
        <w:rPr>
          <w:b/>
        </w:rPr>
        <w:t xml:space="preserve">Indstilling: </w:t>
      </w:r>
    </w:p>
    <w:p w:rsidR="00BB52A9" w:rsidRDefault="00406B2B" w:rsidP="00BB52A9">
      <w:pPr>
        <w:ind w:left="360"/>
      </w:pPr>
      <w:r>
        <w:t xml:space="preserve">Sekretariatet indstiller: </w:t>
      </w:r>
    </w:p>
    <w:p w:rsidR="00BB52A9" w:rsidRDefault="00406B2B" w:rsidP="00660FC6">
      <w:pPr>
        <w:numPr>
          <w:ilvl w:val="0"/>
          <w:numId w:val="14"/>
        </w:numPr>
      </w:pPr>
      <w:r>
        <w:t xml:space="preserve">At Styregruppen tager </w:t>
      </w:r>
      <w:r w:rsidR="00BB52A9">
        <w:t xml:space="preserve">resultaterne </w:t>
      </w:r>
      <w:r>
        <w:t xml:space="preserve">fra </w:t>
      </w:r>
      <w:r w:rsidR="00B2543A">
        <w:t>arbejdsgrupperne</w:t>
      </w:r>
      <w:r w:rsidR="00BB52A9">
        <w:t xml:space="preserve">s arbejde </w:t>
      </w:r>
      <w:r>
        <w:t>til efterretning</w:t>
      </w:r>
      <w:r w:rsidR="00BB52A9">
        <w:t xml:space="preserve"> </w:t>
      </w:r>
    </w:p>
    <w:p w:rsidR="00406B2B" w:rsidRDefault="00406B2B" w:rsidP="00660FC6">
      <w:pPr>
        <w:numPr>
          <w:ilvl w:val="0"/>
          <w:numId w:val="14"/>
        </w:numPr>
      </w:pPr>
      <w:r>
        <w:t xml:space="preserve">At Styregruppen drøfter </w:t>
      </w:r>
      <w:r w:rsidR="00BB52A9">
        <w:t xml:space="preserve">hvordan man mest hensigtsmæssigt forholder sig til resultater og anbefalinger. </w:t>
      </w:r>
    </w:p>
    <w:p w:rsidR="0047204C" w:rsidRDefault="0047204C" w:rsidP="0047204C"/>
    <w:p w:rsidR="0047204C" w:rsidRDefault="0047204C" w:rsidP="002516DC">
      <w:pPr>
        <w:ind w:left="360"/>
        <w:rPr>
          <w:b/>
        </w:rPr>
      </w:pPr>
      <w:r w:rsidRPr="002516DC">
        <w:rPr>
          <w:b/>
        </w:rPr>
        <w:t>Beslutning:</w:t>
      </w:r>
    </w:p>
    <w:p w:rsidR="006C4E0F" w:rsidRDefault="00D36CB0" w:rsidP="006C4E0F">
      <w:pPr>
        <w:numPr>
          <w:ilvl w:val="0"/>
          <w:numId w:val="14"/>
        </w:numPr>
      </w:pPr>
      <w:r>
        <w:t>S</w:t>
      </w:r>
      <w:r w:rsidR="00E26C2F" w:rsidRPr="00E26C2F">
        <w:t xml:space="preserve">tyregruppen </w:t>
      </w:r>
      <w:r w:rsidR="00867DB9" w:rsidRPr="00E26C2F">
        <w:t>udtrykte stor ros til arbejdsgrupperne for de gode rapporter</w:t>
      </w:r>
      <w:r w:rsidR="00E26C2F" w:rsidRPr="00E26C2F">
        <w:t xml:space="preserve"> og drøftede rapporternes anbefalinger og den videre proces</w:t>
      </w:r>
      <w:r w:rsidR="00867DB9" w:rsidRPr="00E26C2F">
        <w:t>.</w:t>
      </w:r>
      <w:r w:rsidR="006C4E0F">
        <w:t xml:space="preserve"> </w:t>
      </w:r>
    </w:p>
    <w:p w:rsidR="006C4E0F" w:rsidRDefault="006C4E0F" w:rsidP="006C4E0F">
      <w:pPr>
        <w:numPr>
          <w:ilvl w:val="0"/>
          <w:numId w:val="14"/>
        </w:numPr>
      </w:pPr>
      <w:r>
        <w:t>Styregruppen besluttede at anbefalinger omhandlende tilsyn behandles i tilsynsarbejd</w:t>
      </w:r>
      <w:r>
        <w:t>s</w:t>
      </w:r>
      <w:r>
        <w:t xml:space="preserve">gruppen. Det drejer sig om anbefaling 2 og 3 fra arbejdsgruppen om </w:t>
      </w:r>
      <w:proofErr w:type="spellStart"/>
      <w:r>
        <w:t>særforanstaltni</w:t>
      </w:r>
      <w:r>
        <w:t>n</w:t>
      </w:r>
      <w:r>
        <w:t>ger</w:t>
      </w:r>
      <w:proofErr w:type="spellEnd"/>
      <w:r>
        <w:t xml:space="preserve"> på voksenområdet og anbefaling 4 fra arbejdsgruppen om </w:t>
      </w:r>
      <w:proofErr w:type="spellStart"/>
      <w:r>
        <w:t>særforanstaltninger</w:t>
      </w:r>
      <w:proofErr w:type="spellEnd"/>
      <w:r>
        <w:t xml:space="preserve"> på børneområdet</w:t>
      </w:r>
      <w:r w:rsidR="005F62E5">
        <w:t>.</w:t>
      </w:r>
      <w:r>
        <w:t xml:space="preserve"> </w:t>
      </w:r>
    </w:p>
    <w:p w:rsidR="00D36CB0" w:rsidRDefault="00D36CB0" w:rsidP="00D36CB0">
      <w:pPr>
        <w:ind w:left="720"/>
      </w:pPr>
    </w:p>
    <w:p w:rsidR="00E26C2F" w:rsidRDefault="00E26C2F" w:rsidP="00867DB9">
      <w:pPr>
        <w:numPr>
          <w:ilvl w:val="0"/>
          <w:numId w:val="14"/>
        </w:numPr>
      </w:pPr>
      <w:r>
        <w:t xml:space="preserve">Særligt dyre foranstaltninger på voksenområdet: </w:t>
      </w:r>
    </w:p>
    <w:p w:rsidR="00AB2778" w:rsidRDefault="00D36CB0" w:rsidP="00AB2778">
      <w:pPr>
        <w:ind w:left="720"/>
      </w:pPr>
      <w:r>
        <w:t>Med udgangspunkt i arbejdsgruppens anbefalinger 1-5 besluttede styregruppen følge</w:t>
      </w:r>
      <w:r>
        <w:t>n</w:t>
      </w:r>
      <w:r>
        <w:t xml:space="preserve">de: </w:t>
      </w:r>
    </w:p>
    <w:p w:rsidR="00DB7EBF" w:rsidRDefault="00DB7EBF" w:rsidP="00AB2778">
      <w:pPr>
        <w:ind w:left="720"/>
      </w:pPr>
    </w:p>
    <w:p w:rsidR="004913F9" w:rsidRDefault="00FB3852" w:rsidP="004913F9">
      <w:pPr>
        <w:ind w:left="720"/>
      </w:pPr>
      <w:r>
        <w:t>Opsummerende</w:t>
      </w:r>
      <w:r w:rsidR="0013492D">
        <w:t xml:space="preserve"> </w:t>
      </w:r>
      <w:r w:rsidR="00DB7EBF">
        <w:t xml:space="preserve">udarbejder </w:t>
      </w:r>
      <w:r w:rsidR="0013492D">
        <w:t xml:space="preserve">arbejdsgruppen et </w:t>
      </w:r>
      <w:r w:rsidR="00956B37">
        <w:t xml:space="preserve">kort </w:t>
      </w:r>
      <w:r w:rsidR="00DB7EBF">
        <w:t>opsamlingsnotat til KKR på et par sider, med udgangspunkt i de 5 anbefalinger.</w:t>
      </w:r>
      <w:r w:rsidR="0013492D">
        <w:t xml:space="preserve"> Arbejdsgruppen indsamler </w:t>
      </w:r>
      <w:proofErr w:type="spellStart"/>
      <w:r w:rsidR="0013492D">
        <w:t>best</w:t>
      </w:r>
      <w:proofErr w:type="spellEnd"/>
      <w:r w:rsidR="0013492D">
        <w:t xml:space="preserve"> </w:t>
      </w:r>
      <w:proofErr w:type="spellStart"/>
      <w:r w:rsidR="0013492D">
        <w:t>practice</w:t>
      </w:r>
      <w:proofErr w:type="spellEnd"/>
      <w:r w:rsidR="0013492D">
        <w:t xml:space="preserve"> for kontrakter</w:t>
      </w:r>
      <w:r w:rsidR="004913F9">
        <w:t xml:space="preserve">. Ift. opfølgning på økonomien og specielt </w:t>
      </w:r>
      <w:proofErr w:type="spellStart"/>
      <w:r w:rsidR="00811055">
        <w:t>ift</w:t>
      </w:r>
      <w:proofErr w:type="spellEnd"/>
      <w:r w:rsidR="00811055">
        <w:t xml:space="preserve"> </w:t>
      </w:r>
      <w:r w:rsidR="004913F9">
        <w:t>de gennemsnitlige priser for de særligt dyre enkeltsager benyttes data fra centralt hold herunder fra Socialminister</w:t>
      </w:r>
      <w:r w:rsidR="004913F9">
        <w:t>i</w:t>
      </w:r>
      <w:r w:rsidR="004913F9">
        <w:t>et.</w:t>
      </w:r>
    </w:p>
    <w:p w:rsidR="00D36CB0" w:rsidRDefault="00D36CB0" w:rsidP="00AB2778">
      <w:pPr>
        <w:ind w:left="720"/>
        <w:rPr>
          <w:b/>
        </w:rPr>
      </w:pPr>
    </w:p>
    <w:p w:rsidR="00E26C2F" w:rsidRDefault="00D36CB0" w:rsidP="00AB2778">
      <w:pPr>
        <w:ind w:left="720"/>
      </w:pPr>
      <w:r>
        <w:rPr>
          <w:b/>
        </w:rPr>
        <w:t xml:space="preserve">Ad </w:t>
      </w:r>
      <w:r w:rsidR="00AB2778" w:rsidRPr="00BD0340">
        <w:rPr>
          <w:b/>
        </w:rPr>
        <w:t>1)</w:t>
      </w:r>
      <w:r w:rsidR="00AB2778">
        <w:t xml:space="preserve"> </w:t>
      </w:r>
      <w:r w:rsidR="00AB2778" w:rsidRPr="00AB2778">
        <w:rPr>
          <w:i/>
        </w:rPr>
        <w:t>At den enkelte kommune stiller mere konkrete og præcise krav om dokumentat</w:t>
      </w:r>
      <w:r w:rsidR="00AB2778" w:rsidRPr="00AB2778">
        <w:rPr>
          <w:i/>
        </w:rPr>
        <w:t>i</w:t>
      </w:r>
      <w:r w:rsidR="00AB2778" w:rsidRPr="00AB2778">
        <w:rPr>
          <w:i/>
        </w:rPr>
        <w:t>on for den faglige indsats koblet til de økonomiske udgifter i bestillingen af socialfaglige indsatser til både kommunens interne og eksterne leverandører</w:t>
      </w:r>
      <w:r w:rsidR="00AB2778">
        <w:t>. S</w:t>
      </w:r>
      <w:r w:rsidR="00D116C7">
        <w:t xml:space="preserve">tyregruppen </w:t>
      </w:r>
      <w:r w:rsidR="00BD0340">
        <w:t>beslu</w:t>
      </w:r>
      <w:r w:rsidR="00BD0340">
        <w:t>t</w:t>
      </w:r>
      <w:r w:rsidR="00BD0340">
        <w:t>tede at dette er en anbefaling til hver enkelt kommune som styregruppen står bag. A</w:t>
      </w:r>
      <w:r w:rsidR="00BD0340">
        <w:t>n</w:t>
      </w:r>
      <w:r w:rsidR="00BD0340">
        <w:t xml:space="preserve">befalingen sendes </w:t>
      </w:r>
      <w:r w:rsidR="00AB2778">
        <w:t xml:space="preserve">videre </w:t>
      </w:r>
      <w:r w:rsidR="00D116C7">
        <w:t xml:space="preserve">til </w:t>
      </w:r>
      <w:r w:rsidR="00BD0340">
        <w:t>kommunerne.</w:t>
      </w:r>
    </w:p>
    <w:p w:rsidR="00D36CB0" w:rsidRDefault="00D36CB0" w:rsidP="00E26C2F">
      <w:pPr>
        <w:ind w:left="720"/>
        <w:rPr>
          <w:b/>
        </w:rPr>
      </w:pPr>
    </w:p>
    <w:p w:rsidR="00E26C2F" w:rsidRDefault="00D36CB0" w:rsidP="00E26C2F">
      <w:pPr>
        <w:ind w:left="720"/>
      </w:pPr>
      <w:r>
        <w:rPr>
          <w:b/>
        </w:rPr>
        <w:t xml:space="preserve">Ad </w:t>
      </w:r>
      <w:r w:rsidR="00AB2778" w:rsidRPr="00BD0340">
        <w:rPr>
          <w:b/>
        </w:rPr>
        <w:t>2)</w:t>
      </w:r>
      <w:r w:rsidR="00AB2778">
        <w:t xml:space="preserve"> </w:t>
      </w:r>
      <w:r w:rsidR="00AB2778" w:rsidRPr="00AB2778">
        <w:rPr>
          <w:i/>
        </w:rPr>
        <w:t>At d</w:t>
      </w:r>
      <w:r w:rsidR="00D9169F" w:rsidRPr="00AB2778">
        <w:rPr>
          <w:i/>
        </w:rPr>
        <w:t xml:space="preserve">en enkelte kommune i sit </w:t>
      </w:r>
      <w:proofErr w:type="spellStart"/>
      <w:r w:rsidR="00D9169F" w:rsidRPr="00AB2778">
        <w:rPr>
          <w:i/>
        </w:rPr>
        <w:t>borgerrettede</w:t>
      </w:r>
      <w:proofErr w:type="spellEnd"/>
      <w:r w:rsidR="00D9169F" w:rsidRPr="00AB2778">
        <w:rPr>
          <w:i/>
        </w:rPr>
        <w:t xml:space="preserve"> tilsyn stiller mere præcise krav om dokumentation over for privat/selvejende tilbud ift. tilbuddets udgiftsudvikling vedr. den enkelte borger, såfremt udviklingen afviger fra den generelle prisudvikling på st</w:t>
      </w:r>
      <w:r w:rsidR="00D9169F" w:rsidRPr="00AB2778">
        <w:rPr>
          <w:i/>
        </w:rPr>
        <w:t>e</w:t>
      </w:r>
      <w:r w:rsidR="00AB2778" w:rsidRPr="00AB2778">
        <w:rPr>
          <w:i/>
        </w:rPr>
        <w:t xml:space="preserve">det. </w:t>
      </w:r>
      <w:r w:rsidR="00AB2778">
        <w:t>Sty</w:t>
      </w:r>
      <w:r w:rsidR="00BD0340">
        <w:t>regruppen besluttede at tilsyns</w:t>
      </w:r>
      <w:r w:rsidR="00AB2778">
        <w:t>gruppen arbejder videre med denne anbefaling.</w:t>
      </w:r>
    </w:p>
    <w:p w:rsidR="00D36CB0" w:rsidRDefault="00D36CB0" w:rsidP="00E26C2F">
      <w:pPr>
        <w:ind w:left="720"/>
        <w:rPr>
          <w:b/>
        </w:rPr>
      </w:pPr>
    </w:p>
    <w:p w:rsidR="00E26C2F" w:rsidRDefault="00D36CB0" w:rsidP="00E26C2F">
      <w:pPr>
        <w:ind w:left="720"/>
      </w:pPr>
      <w:r>
        <w:rPr>
          <w:b/>
        </w:rPr>
        <w:t xml:space="preserve">Ad </w:t>
      </w:r>
      <w:r w:rsidR="00AB2778" w:rsidRPr="00BD0340">
        <w:rPr>
          <w:b/>
        </w:rPr>
        <w:t>3)</w:t>
      </w:r>
      <w:r w:rsidR="00AB2778">
        <w:t xml:space="preserve"> </w:t>
      </w:r>
      <w:r w:rsidR="00AB2778" w:rsidRPr="00AB2778">
        <w:rPr>
          <w:i/>
        </w:rPr>
        <w:t>At d</w:t>
      </w:r>
      <w:r w:rsidR="00D9169F" w:rsidRPr="00AB2778">
        <w:rPr>
          <w:i/>
        </w:rPr>
        <w:t>en administrative styregruppe får udarbejdet en anbefaling/vejledning i reg</w:t>
      </w:r>
      <w:r w:rsidR="00D9169F" w:rsidRPr="00AB2778">
        <w:rPr>
          <w:i/>
        </w:rPr>
        <w:t>i</w:t>
      </w:r>
      <w:r w:rsidR="00D9169F" w:rsidRPr="00AB2778">
        <w:rPr>
          <w:i/>
        </w:rPr>
        <w:t>onen for det kommunale driftsorienterede tilsyn med de privat/selvejende tilbud med fokus på økonomiske dele af tilsynet. Undersøgelsen foreslås forankret i netværksgru</w:t>
      </w:r>
      <w:r w:rsidR="00D9169F" w:rsidRPr="00AB2778">
        <w:rPr>
          <w:i/>
        </w:rPr>
        <w:t>p</w:t>
      </w:r>
      <w:r w:rsidR="00AB2778" w:rsidRPr="00AB2778">
        <w:rPr>
          <w:i/>
        </w:rPr>
        <w:t>pen for økonomi.</w:t>
      </w:r>
      <w:r w:rsidR="00AB2778">
        <w:t xml:space="preserve"> Styregruppen besluttede at tilsynsgruppen arbejder videre med denne anbefaling.  </w:t>
      </w:r>
    </w:p>
    <w:p w:rsidR="00D36CB0" w:rsidRDefault="00D36CB0" w:rsidP="00E26C2F">
      <w:pPr>
        <w:ind w:left="720"/>
        <w:rPr>
          <w:b/>
        </w:rPr>
      </w:pPr>
    </w:p>
    <w:p w:rsidR="003D18C0" w:rsidRDefault="00D36CB0" w:rsidP="00E26C2F">
      <w:pPr>
        <w:ind w:left="720"/>
      </w:pPr>
      <w:r>
        <w:rPr>
          <w:b/>
        </w:rPr>
        <w:t xml:space="preserve">Ad </w:t>
      </w:r>
      <w:r w:rsidR="00AB2778" w:rsidRPr="00BD0340">
        <w:rPr>
          <w:b/>
        </w:rPr>
        <w:t>4)</w:t>
      </w:r>
      <w:r w:rsidR="00AB2778">
        <w:t xml:space="preserve"> </w:t>
      </w:r>
      <w:r w:rsidR="00AB2778" w:rsidRPr="00AB2778">
        <w:rPr>
          <w:i/>
        </w:rPr>
        <w:t>At den administrative styregruppe får undersøgt mulighederne for etableringen af akut/udredningspladser indenfor målgrupperne med henholdsvis intellektuel/kognitiv forstyrrelser og sindslidelser til anvendelse af kommunerne på tværs af regionen. U</w:t>
      </w:r>
      <w:r w:rsidR="00AB2778" w:rsidRPr="00AB2778">
        <w:rPr>
          <w:i/>
        </w:rPr>
        <w:t>n</w:t>
      </w:r>
      <w:r w:rsidR="00AB2778" w:rsidRPr="00AB2778">
        <w:rPr>
          <w:i/>
        </w:rPr>
        <w:t>dersøgelsen foreslås forankret i de respektive netværksgrupper for målgrupperne under rammeaftalen</w:t>
      </w:r>
      <w:r w:rsidR="00AB2778">
        <w:t xml:space="preserve">. </w:t>
      </w:r>
      <w:r>
        <w:t xml:space="preserve">Styregruppen besluttede at følge udviklingen på området. </w:t>
      </w:r>
      <w:r w:rsidR="00AB2778">
        <w:t xml:space="preserve">Styregruppen </w:t>
      </w:r>
      <w:r w:rsidR="00BD0340">
        <w:t>er enig i at det</w:t>
      </w:r>
      <w:r>
        <w:t>te</w:t>
      </w:r>
      <w:r w:rsidR="00BD0340">
        <w:t xml:space="preserve"> er et specifikt dokumenteret problem</w:t>
      </w:r>
      <w:r>
        <w:t xml:space="preserve"> og de</w:t>
      </w:r>
      <w:r w:rsidR="00BD0340">
        <w:t xml:space="preserve">t bør undersøges hvor der kan findes konkrete løsninger og herunder </w:t>
      </w:r>
      <w:r w:rsidR="004776F9">
        <w:t xml:space="preserve">om det er muligt at skabe </w:t>
      </w:r>
      <w:r w:rsidR="00BD0340">
        <w:t>fælles</w:t>
      </w:r>
      <w:r w:rsidR="004776F9">
        <w:t xml:space="preserve"> tilbud på tværs af kommunerne eller om </w:t>
      </w:r>
      <w:r w:rsidR="003D18C0">
        <w:t xml:space="preserve">det er noget de enkelte kommuner må løse. </w:t>
      </w:r>
    </w:p>
    <w:p w:rsidR="00231A61" w:rsidRDefault="00231A61" w:rsidP="00E26C2F">
      <w:pPr>
        <w:ind w:left="720"/>
      </w:pPr>
    </w:p>
    <w:p w:rsidR="007E71C6" w:rsidRDefault="00D36CB0" w:rsidP="00E26C2F">
      <w:pPr>
        <w:ind w:left="720"/>
      </w:pPr>
      <w:r>
        <w:rPr>
          <w:b/>
        </w:rPr>
        <w:t xml:space="preserve">Ad </w:t>
      </w:r>
      <w:r w:rsidR="00AB2778" w:rsidRPr="00BD0340">
        <w:rPr>
          <w:b/>
        </w:rPr>
        <w:t>5)</w:t>
      </w:r>
      <w:r w:rsidR="00AB2778">
        <w:t xml:space="preserve"> </w:t>
      </w:r>
      <w:r w:rsidR="00AB2778" w:rsidRPr="00AB2778">
        <w:rPr>
          <w:i/>
        </w:rPr>
        <w:t>Den administrative styregruppe drøfter muligheder og problemstillinger vedr. en mere forpligtende samarbejdsform omkring køb og salg af pladser som f.eks. fælle</w:t>
      </w:r>
      <w:r w:rsidR="00AB2778" w:rsidRPr="00AB2778">
        <w:rPr>
          <w:i/>
        </w:rPr>
        <w:t>s</w:t>
      </w:r>
      <w:r w:rsidR="00AB2778" w:rsidRPr="00AB2778">
        <w:rPr>
          <w:i/>
        </w:rPr>
        <w:t>kommunalt udbud af specialiserede tilbud eller indgåelsen af offentlig/privat partne</w:t>
      </w:r>
      <w:r w:rsidR="00AB2778" w:rsidRPr="00AB2778">
        <w:rPr>
          <w:i/>
        </w:rPr>
        <w:t>r</w:t>
      </w:r>
      <w:r w:rsidR="00AB2778" w:rsidRPr="00AB2778">
        <w:rPr>
          <w:i/>
        </w:rPr>
        <w:t>skaber indenfor målgrupperne med hhv. intellektuel/kognitiv forstyrrelse og sindslide</w:t>
      </w:r>
      <w:r w:rsidR="00AB2778" w:rsidRPr="00AB2778">
        <w:rPr>
          <w:i/>
        </w:rPr>
        <w:t>l</w:t>
      </w:r>
      <w:r w:rsidR="00AB2778" w:rsidRPr="00AB2778">
        <w:rPr>
          <w:i/>
        </w:rPr>
        <w:t>ser</w:t>
      </w:r>
      <w:r w:rsidR="003D18C0">
        <w:rPr>
          <w:i/>
        </w:rPr>
        <w:t>.</w:t>
      </w:r>
      <w:r>
        <w:rPr>
          <w:i/>
        </w:rPr>
        <w:t xml:space="preserve"> </w:t>
      </w:r>
      <w:r w:rsidR="003D18C0">
        <w:t>Styregruppen besluttede at følge udviklingen indenfor området</w:t>
      </w:r>
      <w:r>
        <w:t xml:space="preserve"> og ift. mulige lø</w:t>
      </w:r>
      <w:r>
        <w:t>s</w:t>
      </w:r>
      <w:r>
        <w:t>ninger.</w:t>
      </w:r>
      <w:r w:rsidR="007E71C6">
        <w:t xml:space="preserve"> </w:t>
      </w:r>
    </w:p>
    <w:p w:rsidR="00D36CB0" w:rsidRDefault="00D36CB0" w:rsidP="003D18C0">
      <w:pPr>
        <w:ind w:left="720"/>
      </w:pPr>
    </w:p>
    <w:p w:rsidR="00DB7EBF" w:rsidRDefault="00D36CB0" w:rsidP="00DB7EBF">
      <w:pPr>
        <w:ind w:left="720"/>
      </w:pPr>
      <w:r>
        <w:t xml:space="preserve">Styregruppen besluttede at rapporten fremsendes til </w:t>
      </w:r>
      <w:r w:rsidR="0013492D">
        <w:t xml:space="preserve">orientering til </w:t>
      </w:r>
      <w:r>
        <w:t>KKR</w:t>
      </w:r>
      <w:r w:rsidR="0013492D">
        <w:t xml:space="preserve"> og K17. </w:t>
      </w:r>
    </w:p>
    <w:p w:rsidR="00956B37" w:rsidRDefault="00956B37" w:rsidP="00E26C2F">
      <w:pPr>
        <w:ind w:left="720"/>
      </w:pPr>
    </w:p>
    <w:p w:rsidR="0013492D" w:rsidRDefault="0013492D" w:rsidP="00E26C2F">
      <w:pPr>
        <w:ind w:left="720"/>
      </w:pPr>
    </w:p>
    <w:p w:rsidR="00AB2778" w:rsidRDefault="00204D16" w:rsidP="00AB2778">
      <w:pPr>
        <w:numPr>
          <w:ilvl w:val="0"/>
          <w:numId w:val="14"/>
        </w:numPr>
      </w:pPr>
      <w:r>
        <w:t>Særligt dyre foranstaltninger på børneområdet:</w:t>
      </w:r>
    </w:p>
    <w:p w:rsidR="00D36CB0" w:rsidRDefault="00D36CB0" w:rsidP="006B2891">
      <w:pPr>
        <w:ind w:left="720"/>
      </w:pPr>
      <w:r>
        <w:t>Med udgangspunkt i arbejdsgruppens anbefalinger 1-5 besluttede styregruppen følge</w:t>
      </w:r>
      <w:r>
        <w:t>n</w:t>
      </w:r>
      <w:r>
        <w:t>de:</w:t>
      </w:r>
    </w:p>
    <w:p w:rsidR="00DB7EBF" w:rsidRDefault="00DB7EBF" w:rsidP="006B2891">
      <w:pPr>
        <w:ind w:left="720"/>
      </w:pPr>
    </w:p>
    <w:p w:rsidR="00DB7EBF" w:rsidRPr="00956B37" w:rsidRDefault="0013492D" w:rsidP="00956B37">
      <w:pPr>
        <w:ind w:left="720"/>
      </w:pPr>
      <w:r>
        <w:t>Opsummerende følges netværksgruppens anbefalinger</w:t>
      </w:r>
      <w:r w:rsidR="00DB7EBF" w:rsidRPr="00956B37">
        <w:t xml:space="preserve">, </w:t>
      </w:r>
      <w:proofErr w:type="spellStart"/>
      <w:r w:rsidR="00DB7EBF" w:rsidRPr="00956B37">
        <w:t>dvs</w:t>
      </w:r>
      <w:proofErr w:type="spellEnd"/>
      <w:r w:rsidR="00DB7EBF" w:rsidRPr="00956B37">
        <w:t xml:space="preserve"> at netværket indleder di</w:t>
      </w:r>
      <w:r w:rsidR="00DB7EBF" w:rsidRPr="00956B37">
        <w:t>a</w:t>
      </w:r>
      <w:r w:rsidR="00DB7EBF" w:rsidRPr="00956B37">
        <w:t xml:space="preserve">log med udvalgte leverandører i regionen </w:t>
      </w:r>
      <w:proofErr w:type="spellStart"/>
      <w:r w:rsidR="00DB7EBF" w:rsidRPr="00956B37">
        <w:t>mhp</w:t>
      </w:r>
      <w:proofErr w:type="spellEnd"/>
      <w:r w:rsidR="00DB7EBF" w:rsidRPr="00956B37">
        <w:t xml:space="preserve"> at drøfte </w:t>
      </w:r>
      <w:r w:rsidR="00CB7E7D" w:rsidRPr="00956B37">
        <w:t xml:space="preserve">tillægsydelser og at netværket </w:t>
      </w:r>
      <w:r w:rsidR="00DB7EBF" w:rsidRPr="00956B37">
        <w:t>fokuserer på enkeltmandsprojekter, herunder indsamle</w:t>
      </w:r>
      <w:r w:rsidR="00CB7E7D" w:rsidRPr="00956B37">
        <w:t>r</w:t>
      </w:r>
      <w:r w:rsidR="00DB7EBF" w:rsidRPr="00956B37">
        <w:t xml:space="preserve"> inspiration hos hinanden til at undgå disse foranstaltninger. Angående resultatdokumentation følges og bruges </w:t>
      </w:r>
      <w:proofErr w:type="spellStart"/>
      <w:r w:rsidR="00DB7EBF" w:rsidRPr="00956B37">
        <w:t>KLs</w:t>
      </w:r>
      <w:proofErr w:type="spellEnd"/>
      <w:r w:rsidR="00DB7EBF" w:rsidRPr="00956B37">
        <w:t xml:space="preserve"> projekt.</w:t>
      </w:r>
      <w:r>
        <w:t xml:space="preserve"> </w:t>
      </w:r>
      <w:r w:rsidR="00DB7EBF" w:rsidRPr="00956B37">
        <w:t>Økonomien på området særligt dyre enkeltydelser følges som for voksenomr</w:t>
      </w:r>
      <w:r w:rsidR="00DB7EBF" w:rsidRPr="00956B37">
        <w:t>å</w:t>
      </w:r>
      <w:r w:rsidR="00DB7EBF" w:rsidRPr="00956B37">
        <w:t>det</w:t>
      </w:r>
      <w:r w:rsidR="00CB7E7D" w:rsidRPr="00956B37">
        <w:t xml:space="preserve"> </w:t>
      </w:r>
      <w:r w:rsidR="00DB7EBF" w:rsidRPr="00956B37">
        <w:t>(især g</w:t>
      </w:r>
      <w:r w:rsidR="00CB7E7D" w:rsidRPr="00956B37">
        <w:t>e</w:t>
      </w:r>
      <w:r w:rsidR="00DB7EBF" w:rsidRPr="00956B37">
        <w:t>n</w:t>
      </w:r>
      <w:r w:rsidR="00CB7E7D" w:rsidRPr="00956B37">
        <w:t>nemsnitsprise</w:t>
      </w:r>
      <w:r w:rsidR="00DB7EBF" w:rsidRPr="00956B37">
        <w:t>n)</w:t>
      </w:r>
    </w:p>
    <w:p w:rsidR="00BE7F57" w:rsidRDefault="00BE7F57" w:rsidP="006B2891">
      <w:pPr>
        <w:ind w:left="720"/>
      </w:pPr>
    </w:p>
    <w:p w:rsidR="006B2891" w:rsidRDefault="00BE7F57" w:rsidP="006B2891">
      <w:pPr>
        <w:ind w:left="720"/>
      </w:pPr>
      <w:r>
        <w:rPr>
          <w:b/>
        </w:rPr>
        <w:t xml:space="preserve">Ad </w:t>
      </w:r>
      <w:r w:rsidR="006B2891" w:rsidRPr="00BD0340">
        <w:rPr>
          <w:b/>
        </w:rPr>
        <w:t>1)</w:t>
      </w:r>
      <w:r w:rsidR="006B2891">
        <w:t xml:space="preserve"> </w:t>
      </w:r>
      <w:r w:rsidR="00204D16" w:rsidRPr="006B2891">
        <w:rPr>
          <w:i/>
        </w:rPr>
        <w:t>Sammenhæng mellem pris på tilbudsportalen og tillægsydelser</w:t>
      </w:r>
      <w:r w:rsidR="00204D16">
        <w:t xml:space="preserve">: </w:t>
      </w:r>
      <w:r w:rsidR="00204D16" w:rsidRPr="00BE7F57">
        <w:rPr>
          <w:i/>
        </w:rPr>
        <w:t>Netværket ø</w:t>
      </w:r>
      <w:r w:rsidR="00204D16" w:rsidRPr="00BE7F57">
        <w:rPr>
          <w:i/>
        </w:rPr>
        <w:t>n</w:t>
      </w:r>
      <w:r w:rsidR="00204D16" w:rsidRPr="00BE7F57">
        <w:rPr>
          <w:i/>
        </w:rPr>
        <w:t xml:space="preserve">sker at indlede en dialog med udvalgte leverandører i regionen med henblik på at drøfte tillægsydelser. Analysen af de dyre anbringelser </w:t>
      </w:r>
      <w:r w:rsidR="006C4E0F" w:rsidRPr="00BE7F57">
        <w:rPr>
          <w:i/>
        </w:rPr>
        <w:t xml:space="preserve">vil blive brugt </w:t>
      </w:r>
      <w:r w:rsidR="00204D16" w:rsidRPr="00BE7F57">
        <w:rPr>
          <w:i/>
        </w:rPr>
        <w:t>til udpegning af disse i</w:t>
      </w:r>
      <w:r w:rsidR="00204D16" w:rsidRPr="00BE7F57">
        <w:rPr>
          <w:i/>
        </w:rPr>
        <w:t>n</w:t>
      </w:r>
      <w:r w:rsidR="00204D16" w:rsidRPr="00BE7F57">
        <w:rPr>
          <w:i/>
        </w:rPr>
        <w:t>stitutioner</w:t>
      </w:r>
      <w:r w:rsidR="006C4E0F" w:rsidRPr="00BE7F57">
        <w:rPr>
          <w:i/>
        </w:rPr>
        <w:t>.</w:t>
      </w:r>
      <w:r w:rsidR="00FC511A" w:rsidRPr="00BE7F57">
        <w:rPr>
          <w:i/>
        </w:rPr>
        <w:t xml:space="preserve"> </w:t>
      </w:r>
      <w:r w:rsidRPr="00BE7F57">
        <w:t>Styregruppen besluttede at arbejdsgruppen arbejder videre med denne a</w:t>
      </w:r>
      <w:r w:rsidRPr="00BE7F57">
        <w:t>n</w:t>
      </w:r>
      <w:r w:rsidRPr="00BE7F57">
        <w:t>befaling.</w:t>
      </w:r>
      <w:r w:rsidR="007E71C6">
        <w:t xml:space="preserve"> </w:t>
      </w:r>
    </w:p>
    <w:p w:rsidR="00BE7F57" w:rsidRDefault="00BE7F57" w:rsidP="006B2891">
      <w:pPr>
        <w:ind w:left="720"/>
      </w:pPr>
    </w:p>
    <w:p w:rsidR="006B2891" w:rsidRDefault="00BE7F57" w:rsidP="006B2891">
      <w:pPr>
        <w:ind w:left="720"/>
      </w:pPr>
      <w:r>
        <w:rPr>
          <w:b/>
        </w:rPr>
        <w:t xml:space="preserve">Ad </w:t>
      </w:r>
      <w:r w:rsidR="006B2891" w:rsidRPr="00BD0340">
        <w:rPr>
          <w:b/>
        </w:rPr>
        <w:t>2)</w:t>
      </w:r>
      <w:r w:rsidR="006B2891">
        <w:rPr>
          <w:i/>
        </w:rPr>
        <w:t xml:space="preserve"> </w:t>
      </w:r>
      <w:r w:rsidR="00204D16" w:rsidRPr="006B2891">
        <w:rPr>
          <w:i/>
        </w:rPr>
        <w:t>Enkeltmandsprojekter</w:t>
      </w:r>
      <w:r w:rsidR="00204D16">
        <w:t xml:space="preserve">: </w:t>
      </w:r>
      <w:r w:rsidR="00204D16" w:rsidRPr="00BE7F57">
        <w:rPr>
          <w:i/>
        </w:rPr>
        <w:t>Netværket ønsker på baggrund af praksis med enkel</w:t>
      </w:r>
      <w:r w:rsidR="00204D16" w:rsidRPr="00BE7F57">
        <w:rPr>
          <w:i/>
        </w:rPr>
        <w:t>t</w:t>
      </w:r>
      <w:r w:rsidR="00204D16" w:rsidRPr="00BE7F57">
        <w:rPr>
          <w:i/>
        </w:rPr>
        <w:t>mandsprojekter i kommunerne at der i 2012 med inspiration fra hinanden arbejdes v</w:t>
      </w:r>
      <w:r w:rsidR="00204D16" w:rsidRPr="00BE7F57">
        <w:rPr>
          <w:i/>
        </w:rPr>
        <w:t>i</w:t>
      </w:r>
      <w:r w:rsidR="00204D16" w:rsidRPr="00BE7F57">
        <w:rPr>
          <w:i/>
        </w:rPr>
        <w:t>dere med hvordan man videst muligt undgår etablering af enkeltmandsprojekter</w:t>
      </w:r>
      <w:r w:rsidR="00204D16">
        <w:t>.</w:t>
      </w:r>
      <w:r>
        <w:t xml:space="preserve"> </w:t>
      </w:r>
      <w:r w:rsidRPr="00BE7F57">
        <w:t>St</w:t>
      </w:r>
      <w:r w:rsidRPr="00BE7F57">
        <w:t>y</w:t>
      </w:r>
      <w:r w:rsidRPr="00BE7F57">
        <w:t>regruppen besluttede at arbejdsgruppen arbejder videre med denne anbefaling.</w:t>
      </w:r>
    </w:p>
    <w:p w:rsidR="00BE7F57" w:rsidRDefault="00BE7F57" w:rsidP="006B2891">
      <w:pPr>
        <w:ind w:left="720"/>
      </w:pPr>
    </w:p>
    <w:p w:rsidR="006C4E0F" w:rsidRDefault="00BE7F57" w:rsidP="006B2891">
      <w:pPr>
        <w:ind w:left="720"/>
      </w:pPr>
      <w:r>
        <w:rPr>
          <w:b/>
        </w:rPr>
        <w:t xml:space="preserve">Ad </w:t>
      </w:r>
      <w:r w:rsidR="006B2891" w:rsidRPr="00BD0340">
        <w:rPr>
          <w:b/>
        </w:rPr>
        <w:t>3)</w:t>
      </w:r>
      <w:r w:rsidR="006B2891">
        <w:rPr>
          <w:i/>
        </w:rPr>
        <w:t xml:space="preserve"> </w:t>
      </w:r>
      <w:r w:rsidR="00204D16" w:rsidRPr="006B2891">
        <w:rPr>
          <w:i/>
        </w:rPr>
        <w:t>Effektmåling</w:t>
      </w:r>
      <w:r w:rsidR="00204D16">
        <w:t>:</w:t>
      </w:r>
      <w:r w:rsidR="006C4E0F">
        <w:t xml:space="preserve"> </w:t>
      </w:r>
      <w:r w:rsidR="006C4E0F" w:rsidRPr="00BE7F57">
        <w:rPr>
          <w:i/>
        </w:rPr>
        <w:t xml:space="preserve">Der foretages ikke samlet effektmåling i regionen i forhold til hvilke dyre </w:t>
      </w:r>
      <w:proofErr w:type="spellStart"/>
      <w:r w:rsidR="006C4E0F" w:rsidRPr="00BE7F57">
        <w:rPr>
          <w:i/>
        </w:rPr>
        <w:t>institutioner/botilbud</w:t>
      </w:r>
      <w:proofErr w:type="spellEnd"/>
      <w:r w:rsidR="006C4E0F" w:rsidRPr="00BE7F57">
        <w:rPr>
          <w:i/>
        </w:rPr>
        <w:t xml:space="preserve"> der lykkes med deres indsatser. Netværket følger med i r</w:t>
      </w:r>
      <w:r w:rsidR="006C4E0F" w:rsidRPr="00BE7F57">
        <w:rPr>
          <w:i/>
        </w:rPr>
        <w:t>e</w:t>
      </w:r>
      <w:r w:rsidR="006C4E0F" w:rsidRPr="00BE7F57">
        <w:rPr>
          <w:i/>
        </w:rPr>
        <w:lastRenderedPageBreak/>
        <w:t>sultatdokumentationsprojektet initieret af KL med redskaber fra Århus kommune</w:t>
      </w:r>
      <w:r w:rsidR="006C4E0F">
        <w:t>.</w:t>
      </w:r>
      <w:r>
        <w:t xml:space="preserve"> </w:t>
      </w:r>
      <w:r w:rsidRPr="00BE7F57">
        <w:t>St</w:t>
      </w:r>
      <w:r w:rsidRPr="00BE7F57">
        <w:t>y</w:t>
      </w:r>
      <w:r w:rsidRPr="00BE7F57">
        <w:t>regruppen besluttede at arbejdsgruppen arbejder videre med denne anbefaling.</w:t>
      </w:r>
    </w:p>
    <w:p w:rsidR="00BE7F57" w:rsidRDefault="00BE7F57" w:rsidP="006B2891">
      <w:pPr>
        <w:ind w:left="720"/>
      </w:pPr>
    </w:p>
    <w:p w:rsidR="00D5351F" w:rsidRDefault="00BE7F57" w:rsidP="00D5351F">
      <w:pPr>
        <w:ind w:left="720"/>
      </w:pPr>
      <w:r>
        <w:rPr>
          <w:b/>
        </w:rPr>
        <w:t xml:space="preserve">Ad </w:t>
      </w:r>
      <w:r w:rsidR="006B2891" w:rsidRPr="00BD0340">
        <w:rPr>
          <w:b/>
        </w:rPr>
        <w:t>4)</w:t>
      </w:r>
      <w:r w:rsidR="006B2891">
        <w:rPr>
          <w:i/>
        </w:rPr>
        <w:t xml:space="preserve"> </w:t>
      </w:r>
      <w:r w:rsidR="00204D16" w:rsidRPr="006B2891">
        <w:rPr>
          <w:i/>
        </w:rPr>
        <w:t>Tilsyn:</w:t>
      </w:r>
      <w:r w:rsidR="00204D16">
        <w:t xml:space="preserve"> </w:t>
      </w:r>
      <w:r w:rsidR="00204D16" w:rsidRPr="00BE7F57">
        <w:rPr>
          <w:i/>
        </w:rPr>
        <w:t xml:space="preserve">Netværket anbefaler, at der i det fremtidige tilsyn med døgninstitutioner og opholdssteder arbejdes med fokus på sikring af, at institutionernes målgruppe og indsats er velbeskrevet og at der sikres fokus på at undgå at en institution ofte kræver </w:t>
      </w:r>
      <w:proofErr w:type="spellStart"/>
      <w:r w:rsidR="00204D16" w:rsidRPr="00BE7F57">
        <w:rPr>
          <w:i/>
        </w:rPr>
        <w:t>særydelser</w:t>
      </w:r>
      <w:proofErr w:type="spellEnd"/>
      <w:r w:rsidR="00204D16" w:rsidRPr="00BE7F57">
        <w:rPr>
          <w:i/>
        </w:rPr>
        <w:t>, men at der sikres sammenhæng mellem målgruppe og den pris der lev</w:t>
      </w:r>
      <w:r w:rsidR="00204D16" w:rsidRPr="00BE7F57">
        <w:rPr>
          <w:i/>
        </w:rPr>
        <w:t>e</w:t>
      </w:r>
      <w:r w:rsidR="00204D16" w:rsidRPr="00BE7F57">
        <w:rPr>
          <w:i/>
        </w:rPr>
        <w:t>res.</w:t>
      </w:r>
      <w:r w:rsidR="006B2891" w:rsidRPr="00BE7F57">
        <w:rPr>
          <w:i/>
        </w:rPr>
        <w:t xml:space="preserve"> </w:t>
      </w:r>
      <w:r w:rsidR="00D5351F">
        <w:t xml:space="preserve">Styregruppen besluttede at tilsynsgruppen arbejder videre med denne anbefaling.  </w:t>
      </w:r>
    </w:p>
    <w:p w:rsidR="00BE7F57" w:rsidRDefault="00BE7F57" w:rsidP="00D5351F">
      <w:pPr>
        <w:ind w:left="720"/>
      </w:pPr>
    </w:p>
    <w:p w:rsidR="006B2891" w:rsidRDefault="00BE7F57" w:rsidP="006B2891">
      <w:pPr>
        <w:ind w:left="720"/>
      </w:pPr>
      <w:r>
        <w:rPr>
          <w:b/>
        </w:rPr>
        <w:t xml:space="preserve">Ad </w:t>
      </w:r>
      <w:r w:rsidR="006B2891" w:rsidRPr="00BD0340">
        <w:rPr>
          <w:b/>
        </w:rPr>
        <w:t>5)</w:t>
      </w:r>
      <w:r w:rsidR="006B2891">
        <w:rPr>
          <w:i/>
        </w:rPr>
        <w:t xml:space="preserve"> </w:t>
      </w:r>
      <w:r w:rsidR="006B2891" w:rsidRPr="006B2891">
        <w:rPr>
          <w:i/>
        </w:rPr>
        <w:t>Netværkets fokus i 2012</w:t>
      </w:r>
      <w:r w:rsidR="006B2891">
        <w:t xml:space="preserve">: </w:t>
      </w:r>
      <w:r w:rsidR="006B2891" w:rsidRPr="00BE7F57">
        <w:rPr>
          <w:i/>
        </w:rPr>
        <w:t xml:space="preserve">Netværket aftalte i forlængelse af drøftelserne om dyre anbringelser, at afholde en temadag i 2012 med fokus på </w:t>
      </w:r>
      <w:proofErr w:type="spellStart"/>
      <w:r w:rsidR="006B2891" w:rsidRPr="00BE7F57">
        <w:rPr>
          <w:i/>
        </w:rPr>
        <w:t>særforanstaltninger</w:t>
      </w:r>
      <w:proofErr w:type="spellEnd"/>
      <w:r w:rsidR="006B2891" w:rsidRPr="00BE7F57">
        <w:rPr>
          <w:i/>
        </w:rPr>
        <w:t>, diagn</w:t>
      </w:r>
      <w:r w:rsidR="006B2891" w:rsidRPr="00BE7F57">
        <w:rPr>
          <w:i/>
        </w:rPr>
        <w:t>o</w:t>
      </w:r>
      <w:r w:rsidR="006B2891" w:rsidRPr="00BE7F57">
        <w:rPr>
          <w:i/>
        </w:rPr>
        <w:t>ser og inklusion</w:t>
      </w:r>
      <w:r w:rsidR="00D5351F" w:rsidRPr="00BE7F57">
        <w:rPr>
          <w:i/>
        </w:rPr>
        <w:t>.</w:t>
      </w:r>
      <w:r w:rsidR="006B2891">
        <w:t xml:space="preserve"> </w:t>
      </w:r>
      <w:r>
        <w:t>S</w:t>
      </w:r>
      <w:r w:rsidR="007E71C6">
        <w:t>tyregruppen besluttede at bakke</w:t>
      </w:r>
      <w:r>
        <w:t xml:space="preserve"> op om temadagen. </w:t>
      </w:r>
    </w:p>
    <w:p w:rsidR="00BD0340" w:rsidRDefault="00BD0340" w:rsidP="0004005D"/>
    <w:p w:rsidR="00D36CB0" w:rsidRDefault="00D36CB0" w:rsidP="00D36CB0">
      <w:pPr>
        <w:ind w:left="720"/>
      </w:pPr>
      <w:r>
        <w:t xml:space="preserve">Styregruppen besluttede at rapporten sendes til KKR, men inden afsendelse rykkes de kommuner som ikke har deltaget for svar så de kan nå at indgå i rapporten. Det drejer sig om Køge, Ringsted, Sorø og Lolland. </w:t>
      </w:r>
    </w:p>
    <w:p w:rsidR="00BE7F57" w:rsidRDefault="00BE7F57" w:rsidP="00D36CB0">
      <w:pPr>
        <w:ind w:left="720"/>
      </w:pPr>
    </w:p>
    <w:p w:rsidR="00D36CB0" w:rsidRDefault="00D36CB0" w:rsidP="00D36CB0">
      <w:pPr>
        <w:ind w:left="720"/>
      </w:pPr>
      <w:r>
        <w:t>Arbejdsgruppen giver en status til K17 medio juni og til KKR i august. Oplæg sendes v</w:t>
      </w:r>
      <w:r>
        <w:t>i</w:t>
      </w:r>
      <w:r>
        <w:t xml:space="preserve">dere med udmøntning af anbefalinger til K17. Deadline til K17 er i oktober ift. del II.  </w:t>
      </w:r>
    </w:p>
    <w:p w:rsidR="00B2543A" w:rsidRDefault="00B2543A" w:rsidP="00406B2B">
      <w:pPr>
        <w:rPr>
          <w:szCs w:val="20"/>
        </w:rPr>
      </w:pPr>
    </w:p>
    <w:p w:rsidR="005B1FBF" w:rsidRDefault="005B1FBF" w:rsidP="00406B2B">
      <w:pPr>
        <w:rPr>
          <w:szCs w:val="20"/>
        </w:rPr>
      </w:pPr>
    </w:p>
    <w:p w:rsidR="00694B13" w:rsidRPr="0075767B" w:rsidRDefault="00694B13" w:rsidP="00406B2B">
      <w:pPr>
        <w:pStyle w:val="Listeafsnit"/>
        <w:numPr>
          <w:ilvl w:val="0"/>
          <w:numId w:val="3"/>
        </w:numPr>
        <w:rPr>
          <w:b/>
          <w:szCs w:val="20"/>
        </w:rPr>
      </w:pPr>
      <w:r w:rsidRPr="0075767B">
        <w:rPr>
          <w:b/>
          <w:szCs w:val="20"/>
        </w:rPr>
        <w:t xml:space="preserve">Netværksgruppernes årsrapporter </w:t>
      </w:r>
      <w:r w:rsidR="0075767B" w:rsidRPr="0075767B">
        <w:rPr>
          <w:b/>
          <w:szCs w:val="20"/>
        </w:rPr>
        <w:t>– Voksne handicappede og Økonomigruppen -</w:t>
      </w:r>
      <w:r w:rsidR="007C516D">
        <w:rPr>
          <w:b/>
          <w:szCs w:val="20"/>
        </w:rPr>
        <w:t xml:space="preserve"> </w:t>
      </w:r>
      <w:r w:rsidR="0075767B" w:rsidRPr="0075767B">
        <w:rPr>
          <w:b/>
          <w:szCs w:val="20"/>
        </w:rPr>
        <w:t>Udsat fra sidste møde</w:t>
      </w:r>
    </w:p>
    <w:p w:rsidR="00694B13" w:rsidRDefault="00694B13" w:rsidP="00694B13">
      <w:pPr>
        <w:ind w:left="360"/>
        <w:rPr>
          <w:b/>
        </w:rPr>
      </w:pPr>
    </w:p>
    <w:p w:rsidR="00694B13" w:rsidRDefault="00694B13" w:rsidP="00694B13">
      <w:pPr>
        <w:ind w:left="360"/>
        <w:rPr>
          <w:b/>
        </w:rPr>
      </w:pPr>
      <w:r w:rsidRPr="00544106">
        <w:rPr>
          <w:b/>
        </w:rPr>
        <w:t xml:space="preserve">Baggrund: </w:t>
      </w:r>
    </w:p>
    <w:p w:rsidR="00694B13" w:rsidRPr="0075767B" w:rsidRDefault="0075767B" w:rsidP="0075767B">
      <w:pPr>
        <w:ind w:left="360"/>
      </w:pPr>
      <w:r w:rsidRPr="0075767B">
        <w:t>På styregruppemøde 1/3 blev det besluttet at f</w:t>
      </w:r>
      <w:r w:rsidR="00694B13" w:rsidRPr="0075767B">
        <w:t xml:space="preserve">remlæggelserne fra netværksgrupperne ”Voksne Handicappede” og Økonomigruppen udsættes til næste møde 13/4 </w:t>
      </w:r>
    </w:p>
    <w:p w:rsidR="00694B13" w:rsidRPr="00544106" w:rsidRDefault="00694B13" w:rsidP="00694B13">
      <w:pPr>
        <w:ind w:left="360"/>
        <w:rPr>
          <w:b/>
        </w:rPr>
      </w:pPr>
    </w:p>
    <w:p w:rsidR="00694B13" w:rsidRDefault="00694B13" w:rsidP="00694B13">
      <w:pPr>
        <w:ind w:left="360"/>
      </w:pPr>
      <w:r>
        <w:t xml:space="preserve">Netværksgrupperne fungerer som faglige netværk som arbejder på tværs af kommunerne og som kommer med input til rammeaftalens udviklingsstrategi og bidrager med faglig sparring ift. Styregruppen. </w:t>
      </w:r>
    </w:p>
    <w:p w:rsidR="00694B13" w:rsidRDefault="00694B13" w:rsidP="00694B13">
      <w:pPr>
        <w:ind w:left="360"/>
      </w:pPr>
    </w:p>
    <w:p w:rsidR="00694B13" w:rsidRPr="00544106" w:rsidRDefault="00694B13" w:rsidP="00694B13">
      <w:pPr>
        <w:ind w:left="360"/>
      </w:pPr>
      <w:r>
        <w:t xml:space="preserve">Gruppernes opgave er overordnet 1) </w:t>
      </w:r>
      <w:r w:rsidRPr="00544106">
        <w:t xml:space="preserve">opfølgning på udvikling og kapacitet, 2) </w:t>
      </w:r>
      <w:proofErr w:type="spellStart"/>
      <w:r w:rsidRPr="00544106">
        <w:t>vidensdeling</w:t>
      </w:r>
      <w:proofErr w:type="spellEnd"/>
      <w:r w:rsidRPr="00544106">
        <w:t xml:space="preserve">, og 3) faglig udvikling. Tovholderne er ansvarlige for tilrettelæggelse og gennemførelse af netværksgruppens arbejde og herunder udarbejdelse af årsrapport og mødeplan. </w:t>
      </w:r>
    </w:p>
    <w:p w:rsidR="00694B13" w:rsidRPr="00544106" w:rsidRDefault="00694B13" w:rsidP="00694B13">
      <w:pPr>
        <w:ind w:left="360"/>
      </w:pPr>
    </w:p>
    <w:p w:rsidR="00694B13" w:rsidRDefault="00694B13" w:rsidP="00694B13">
      <w:pPr>
        <w:ind w:left="360"/>
      </w:pPr>
      <w:r>
        <w:t>Netværksgrupperne skal årligt udarbejde en årsrapport som beskriver netværksgruppens arbejde det forgangne år. Årsrapportens omfang udgør max 5-10 sider og udarbejdes efter en skabelon vedtaget på styregruppemøde 9/12-2011.</w:t>
      </w:r>
    </w:p>
    <w:p w:rsidR="00694B13" w:rsidRPr="006B15B7" w:rsidRDefault="00694B13" w:rsidP="00694B13">
      <w:pPr>
        <w:rPr>
          <w:rFonts w:cs="Times-Roman"/>
          <w:szCs w:val="20"/>
        </w:rPr>
      </w:pPr>
    </w:p>
    <w:p w:rsidR="00694B13" w:rsidRDefault="00694B13" w:rsidP="00694B13">
      <w:pPr>
        <w:ind w:left="360"/>
      </w:pPr>
      <w:r>
        <w:t>Netværksgrupperne har ultimo 2011/primo 2012 afleveret deres årsrapporter for 2011</w:t>
      </w:r>
    </w:p>
    <w:p w:rsidR="00694B13" w:rsidRDefault="00694B13" w:rsidP="00694B13">
      <w:pPr>
        <w:ind w:left="360"/>
      </w:pPr>
    </w:p>
    <w:p w:rsidR="00694B13" w:rsidRDefault="00694B13" w:rsidP="00694B13">
      <w:pPr>
        <w:ind w:left="360"/>
      </w:pPr>
      <w:r>
        <w:t>Årsrapporterne redegør for netværksgruppernes aktiviteter i 2011, planlagte aktiviteter i 2012 og kommer med input ift. Rammeaftalens udviklingsstrategi for 2013 herunder f</w:t>
      </w:r>
      <w:r>
        <w:t>o</w:t>
      </w:r>
      <w:r>
        <w:t xml:space="preserve">kusområder. </w:t>
      </w:r>
    </w:p>
    <w:p w:rsidR="00694B13" w:rsidRDefault="00694B13" w:rsidP="00694B13">
      <w:pPr>
        <w:ind w:left="360"/>
      </w:pPr>
    </w:p>
    <w:p w:rsidR="00694B13" w:rsidRDefault="00E873E4" w:rsidP="00694B13">
      <w:pPr>
        <w:ind w:left="360"/>
      </w:pPr>
      <w:r>
        <w:t>Netværksgrupperne</w:t>
      </w:r>
      <w:r w:rsidR="00694B13">
        <w:t>s tovholdere er inviteret til at deltage i dette punkt for at fremlægge årsrapporterne og sammen med styregruppen drøfte netværksgruppernes arbejde i 2011, 2012 og bidrag til rammeaftale 2013 herunder ift. udviklingsstrategien for 2013</w:t>
      </w:r>
      <w:r>
        <w:t>.</w:t>
      </w:r>
    </w:p>
    <w:p w:rsidR="00694B13" w:rsidRDefault="00694B13" w:rsidP="00694B13">
      <w:pPr>
        <w:ind w:left="360"/>
      </w:pPr>
    </w:p>
    <w:p w:rsidR="00694B13" w:rsidRPr="005740AA" w:rsidRDefault="00694B13" w:rsidP="00694B13">
      <w:pPr>
        <w:ind w:left="360"/>
        <w:rPr>
          <w:b/>
          <w:szCs w:val="20"/>
        </w:rPr>
      </w:pPr>
      <w:r w:rsidRPr="00544106">
        <w:rPr>
          <w:b/>
        </w:rPr>
        <w:t>Bilag:</w:t>
      </w:r>
    </w:p>
    <w:p w:rsidR="00694B13" w:rsidRDefault="00694B13" w:rsidP="0075767B">
      <w:pPr>
        <w:numPr>
          <w:ilvl w:val="0"/>
          <w:numId w:val="4"/>
        </w:numPr>
      </w:pPr>
      <w:r>
        <w:t>Årsrapport Voksne Handicappede 2011 – Kontaktperson: Kenn Thomsen</w:t>
      </w:r>
      <w:r w:rsidR="00E873E4">
        <w:t>. Dok nr. 2012-126337</w:t>
      </w:r>
      <w:r>
        <w:t xml:space="preserve"> </w:t>
      </w:r>
    </w:p>
    <w:p w:rsidR="00694B13" w:rsidRDefault="00694B13" w:rsidP="0075767B">
      <w:pPr>
        <w:numPr>
          <w:ilvl w:val="0"/>
          <w:numId w:val="4"/>
        </w:numPr>
      </w:pPr>
      <w:r>
        <w:t>Årsrapport Økonomigruppen 2011 – Kontaktperson: Bruno Lind</w:t>
      </w:r>
      <w:r w:rsidR="00E873E4">
        <w:t>. Dok nr. 2012-126354</w:t>
      </w:r>
    </w:p>
    <w:p w:rsidR="00694B13" w:rsidRDefault="00694B13" w:rsidP="00694B13">
      <w:pPr>
        <w:ind w:left="360"/>
      </w:pPr>
    </w:p>
    <w:p w:rsidR="00694B13" w:rsidRPr="005740AA" w:rsidRDefault="00694B13" w:rsidP="00694B13">
      <w:pPr>
        <w:ind w:left="360"/>
        <w:rPr>
          <w:b/>
        </w:rPr>
      </w:pPr>
      <w:r w:rsidRPr="005740AA">
        <w:rPr>
          <w:b/>
        </w:rPr>
        <w:lastRenderedPageBreak/>
        <w:t xml:space="preserve">Indstilling: </w:t>
      </w:r>
    </w:p>
    <w:p w:rsidR="00694B13" w:rsidRDefault="00694B13" w:rsidP="00694B13">
      <w:pPr>
        <w:ind w:left="360"/>
      </w:pPr>
      <w:r>
        <w:t xml:space="preserve">Sekretariatet indstiller: </w:t>
      </w:r>
    </w:p>
    <w:p w:rsidR="00694B13" w:rsidRDefault="00694B13" w:rsidP="0075767B">
      <w:pPr>
        <w:numPr>
          <w:ilvl w:val="0"/>
          <w:numId w:val="4"/>
        </w:numPr>
      </w:pPr>
      <w:r>
        <w:t>At Styregruppen tager orienteringen fra netværksgrupperne til efterretning</w:t>
      </w:r>
    </w:p>
    <w:p w:rsidR="00694B13" w:rsidRDefault="00694B13" w:rsidP="0075767B">
      <w:pPr>
        <w:numPr>
          <w:ilvl w:val="0"/>
          <w:numId w:val="4"/>
        </w:numPr>
      </w:pPr>
      <w:r>
        <w:t>At Styregruppen drøfter netværksarbejdet herunder fremtidige opgaver og udfordringer</w:t>
      </w:r>
    </w:p>
    <w:p w:rsidR="00694B13" w:rsidRDefault="00694B13" w:rsidP="00694B13">
      <w:pPr>
        <w:pStyle w:val="Listeafsnit"/>
        <w:ind w:left="360"/>
        <w:rPr>
          <w:b/>
          <w:szCs w:val="20"/>
        </w:rPr>
      </w:pPr>
    </w:p>
    <w:p w:rsidR="002516DC" w:rsidRPr="00A7265E" w:rsidRDefault="002516DC" w:rsidP="00694B13">
      <w:pPr>
        <w:pStyle w:val="Listeafsnit"/>
        <w:ind w:left="360"/>
        <w:rPr>
          <w:szCs w:val="20"/>
        </w:rPr>
      </w:pPr>
      <w:r>
        <w:rPr>
          <w:b/>
          <w:szCs w:val="20"/>
        </w:rPr>
        <w:t>Beslutning:</w:t>
      </w:r>
    </w:p>
    <w:p w:rsidR="00CE10AE" w:rsidRPr="00A7265E" w:rsidRDefault="00CE10AE" w:rsidP="00CE10AE">
      <w:pPr>
        <w:pStyle w:val="Listeafsnit"/>
        <w:numPr>
          <w:ilvl w:val="0"/>
          <w:numId w:val="4"/>
        </w:numPr>
        <w:rPr>
          <w:szCs w:val="20"/>
        </w:rPr>
      </w:pPr>
      <w:r w:rsidRPr="00A7265E">
        <w:rPr>
          <w:szCs w:val="20"/>
        </w:rPr>
        <w:t xml:space="preserve">Styregruppen tog orienteringen fra </w:t>
      </w:r>
      <w:r w:rsidR="00A7265E" w:rsidRPr="00A7265E">
        <w:rPr>
          <w:szCs w:val="20"/>
        </w:rPr>
        <w:t>netværksgruppen for Voksne handicappede og fra Økonomigruppen til efterretning</w:t>
      </w:r>
    </w:p>
    <w:p w:rsidR="002516DC" w:rsidRPr="00A7265E" w:rsidRDefault="00A7265E" w:rsidP="00CE10AE">
      <w:pPr>
        <w:pStyle w:val="Listeafsnit"/>
        <w:numPr>
          <w:ilvl w:val="0"/>
          <w:numId w:val="4"/>
        </w:numPr>
        <w:rPr>
          <w:szCs w:val="20"/>
        </w:rPr>
      </w:pPr>
      <w:r w:rsidRPr="00A7265E">
        <w:rPr>
          <w:szCs w:val="20"/>
        </w:rPr>
        <w:t xml:space="preserve">Netværksgruppen </w:t>
      </w:r>
      <w:r w:rsidR="00CE10AE" w:rsidRPr="00A7265E">
        <w:rPr>
          <w:szCs w:val="20"/>
        </w:rPr>
        <w:t xml:space="preserve">Voksne handicappede </w:t>
      </w:r>
      <w:r w:rsidRPr="00A7265E">
        <w:rPr>
          <w:szCs w:val="20"/>
        </w:rPr>
        <w:t>har i 2011 haft begrænset aktivitet med et a</w:t>
      </w:r>
      <w:r w:rsidRPr="00A7265E">
        <w:rPr>
          <w:szCs w:val="20"/>
        </w:rPr>
        <w:t>f</w:t>
      </w:r>
      <w:r w:rsidRPr="00A7265E">
        <w:rPr>
          <w:szCs w:val="20"/>
        </w:rPr>
        <w:t xml:space="preserve">holdt møde. Netværksgruppen er godt i gang i 2012 </w:t>
      </w:r>
      <w:r w:rsidR="00CE10AE" w:rsidRPr="00A7265E">
        <w:rPr>
          <w:szCs w:val="20"/>
        </w:rPr>
        <w:t xml:space="preserve">med </w:t>
      </w:r>
      <w:r w:rsidRPr="00A7265E">
        <w:rPr>
          <w:szCs w:val="20"/>
        </w:rPr>
        <w:t>4 møder i kalenderen og a</w:t>
      </w:r>
      <w:r w:rsidRPr="00A7265E">
        <w:rPr>
          <w:szCs w:val="20"/>
        </w:rPr>
        <w:t>r</w:t>
      </w:r>
      <w:r w:rsidRPr="00A7265E">
        <w:rPr>
          <w:szCs w:val="20"/>
        </w:rPr>
        <w:t>bejder med fokusområderne for 2012. Kenn Thomsen er kontaktperson fra styregru</w:t>
      </w:r>
      <w:r w:rsidRPr="00A7265E">
        <w:rPr>
          <w:szCs w:val="20"/>
        </w:rPr>
        <w:t>p</w:t>
      </w:r>
      <w:r w:rsidRPr="00A7265E">
        <w:rPr>
          <w:szCs w:val="20"/>
        </w:rPr>
        <w:t xml:space="preserve">pen, mens </w:t>
      </w:r>
      <w:r w:rsidR="00CE10AE" w:rsidRPr="00A7265E">
        <w:rPr>
          <w:szCs w:val="20"/>
        </w:rPr>
        <w:t xml:space="preserve">Jan Hansen </w:t>
      </w:r>
      <w:r w:rsidRPr="00A7265E">
        <w:rPr>
          <w:szCs w:val="20"/>
        </w:rPr>
        <w:t xml:space="preserve">fungerer </w:t>
      </w:r>
      <w:r w:rsidR="00CE10AE" w:rsidRPr="00A7265E">
        <w:rPr>
          <w:szCs w:val="20"/>
        </w:rPr>
        <w:t>som administrativ tovholder</w:t>
      </w:r>
      <w:r w:rsidRPr="00A7265E">
        <w:rPr>
          <w:szCs w:val="20"/>
        </w:rPr>
        <w:t xml:space="preserve"> sammen med Pia </w:t>
      </w:r>
      <w:proofErr w:type="spellStart"/>
      <w:r w:rsidRPr="00A7265E">
        <w:rPr>
          <w:szCs w:val="20"/>
        </w:rPr>
        <w:t>Stau</w:t>
      </w:r>
      <w:r w:rsidRPr="00A7265E">
        <w:rPr>
          <w:szCs w:val="20"/>
        </w:rPr>
        <w:t>s</w:t>
      </w:r>
      <w:r w:rsidRPr="00A7265E">
        <w:rPr>
          <w:szCs w:val="20"/>
        </w:rPr>
        <w:t>gaard</w:t>
      </w:r>
      <w:proofErr w:type="spellEnd"/>
      <w:r w:rsidRPr="00A7265E">
        <w:rPr>
          <w:szCs w:val="20"/>
        </w:rPr>
        <w:t xml:space="preserve"> som faglig tovholder</w:t>
      </w:r>
      <w:r w:rsidR="00CE10AE" w:rsidRPr="00A7265E">
        <w:rPr>
          <w:szCs w:val="20"/>
        </w:rPr>
        <w:t xml:space="preserve">. </w:t>
      </w:r>
    </w:p>
    <w:p w:rsidR="00A7265E" w:rsidRDefault="00A7265E" w:rsidP="00CE10AE">
      <w:pPr>
        <w:pStyle w:val="Listeafsnit"/>
        <w:numPr>
          <w:ilvl w:val="0"/>
          <w:numId w:val="4"/>
        </w:numPr>
        <w:rPr>
          <w:szCs w:val="20"/>
        </w:rPr>
      </w:pPr>
      <w:r w:rsidRPr="00A7265E">
        <w:rPr>
          <w:szCs w:val="20"/>
        </w:rPr>
        <w:t xml:space="preserve">Økonomigruppens </w:t>
      </w:r>
      <w:r w:rsidR="005A04EB">
        <w:rPr>
          <w:szCs w:val="20"/>
        </w:rPr>
        <w:t>arbejde er organiseret omkring de to årlige takst – og økonomianal</w:t>
      </w:r>
      <w:r w:rsidR="005A04EB">
        <w:rPr>
          <w:szCs w:val="20"/>
        </w:rPr>
        <w:t>y</w:t>
      </w:r>
      <w:r w:rsidR="005A04EB">
        <w:rPr>
          <w:szCs w:val="20"/>
        </w:rPr>
        <w:t>ser.</w:t>
      </w:r>
      <w:r w:rsidR="00153391">
        <w:rPr>
          <w:szCs w:val="20"/>
        </w:rPr>
        <w:t xml:space="preserve"> Økonomigruppens anbefalinger </w:t>
      </w:r>
      <w:r w:rsidR="004B7EBE">
        <w:rPr>
          <w:szCs w:val="20"/>
        </w:rPr>
        <w:t xml:space="preserve">med relevans for </w:t>
      </w:r>
      <w:r w:rsidR="00153391">
        <w:rPr>
          <w:szCs w:val="20"/>
        </w:rPr>
        <w:t>styringsaftalen indarbejdes i de</w:t>
      </w:r>
      <w:r w:rsidR="00153391">
        <w:rPr>
          <w:szCs w:val="20"/>
        </w:rPr>
        <w:t>n</w:t>
      </w:r>
      <w:r w:rsidR="00153391">
        <w:rPr>
          <w:szCs w:val="20"/>
        </w:rPr>
        <w:t>ne</w:t>
      </w:r>
      <w:r w:rsidR="004B7EBE">
        <w:rPr>
          <w:szCs w:val="20"/>
        </w:rPr>
        <w:t xml:space="preserve">. Styringsaftalen behandles under </w:t>
      </w:r>
      <w:proofErr w:type="spellStart"/>
      <w:r w:rsidR="004B7EBE">
        <w:rPr>
          <w:szCs w:val="20"/>
        </w:rPr>
        <w:t>pkt</w:t>
      </w:r>
      <w:proofErr w:type="spellEnd"/>
      <w:r w:rsidR="004B7EBE">
        <w:rPr>
          <w:szCs w:val="20"/>
        </w:rPr>
        <w:t xml:space="preserve"> 6 og 8.</w:t>
      </w:r>
    </w:p>
    <w:p w:rsidR="00A7265E" w:rsidRPr="00A7265E" w:rsidRDefault="00A7265E" w:rsidP="00A7265E">
      <w:pPr>
        <w:pStyle w:val="Listeafsnit"/>
        <w:ind w:left="720"/>
        <w:rPr>
          <w:szCs w:val="20"/>
        </w:rPr>
      </w:pPr>
    </w:p>
    <w:p w:rsidR="00255057" w:rsidRPr="00A7265E" w:rsidRDefault="00255057" w:rsidP="00255057">
      <w:pPr>
        <w:pStyle w:val="Listeafsnit"/>
        <w:rPr>
          <w:szCs w:val="20"/>
        </w:rPr>
      </w:pPr>
    </w:p>
    <w:p w:rsidR="00255057" w:rsidRPr="00B2543A" w:rsidRDefault="00255057" w:rsidP="00255057">
      <w:pPr>
        <w:pStyle w:val="Listeafsnit"/>
        <w:numPr>
          <w:ilvl w:val="0"/>
          <w:numId w:val="3"/>
        </w:numPr>
        <w:rPr>
          <w:b/>
          <w:szCs w:val="20"/>
        </w:rPr>
      </w:pPr>
      <w:r>
        <w:rPr>
          <w:b/>
          <w:szCs w:val="20"/>
        </w:rPr>
        <w:t>Samarbejde om tilsyn på det specialiserede børne-, unge- og voksenområde</w:t>
      </w:r>
    </w:p>
    <w:p w:rsidR="00255057" w:rsidRDefault="00255057" w:rsidP="00255057">
      <w:pPr>
        <w:ind w:left="644"/>
        <w:rPr>
          <w:szCs w:val="20"/>
        </w:rPr>
      </w:pPr>
    </w:p>
    <w:p w:rsidR="00255057" w:rsidRPr="00660FC6" w:rsidRDefault="00255057" w:rsidP="00660FC6">
      <w:pPr>
        <w:ind w:left="360"/>
        <w:rPr>
          <w:b/>
        </w:rPr>
      </w:pPr>
      <w:r w:rsidRPr="00660FC6">
        <w:rPr>
          <w:b/>
        </w:rPr>
        <w:t xml:space="preserve">Baggrund: </w:t>
      </w:r>
    </w:p>
    <w:p w:rsidR="00255057" w:rsidRPr="00660FC6" w:rsidRDefault="00255057" w:rsidP="00660FC6">
      <w:pPr>
        <w:ind w:left="360"/>
      </w:pPr>
      <w:r w:rsidRPr="00660FC6">
        <w:t xml:space="preserve">På Styregruppemøde 1/3-2012 blev det besluttet at afvente </w:t>
      </w:r>
      <w:proofErr w:type="spellStart"/>
      <w:r w:rsidRPr="00660FC6">
        <w:t>KKRs</w:t>
      </w:r>
      <w:proofErr w:type="spellEnd"/>
      <w:r w:rsidRPr="00660FC6">
        <w:t xml:space="preserve"> behandling af sagen 20/3 ift. det videre forløb og umiddelbart derefter udarbejde et oplæg om den videre pr</w:t>
      </w:r>
      <w:r w:rsidRPr="00660FC6">
        <w:t>o</w:t>
      </w:r>
      <w:r w:rsidRPr="00660FC6">
        <w:t>ces til næste styregruppemøde 13/4.</w:t>
      </w:r>
    </w:p>
    <w:p w:rsidR="00255057" w:rsidRPr="00660FC6" w:rsidRDefault="00255057" w:rsidP="00660FC6">
      <w:pPr>
        <w:ind w:left="360"/>
      </w:pPr>
    </w:p>
    <w:p w:rsidR="00255057" w:rsidRPr="0060450A" w:rsidRDefault="00255057" w:rsidP="00660FC6">
      <w:pPr>
        <w:ind w:left="360"/>
        <w:rPr>
          <w:szCs w:val="20"/>
        </w:rPr>
      </w:pPr>
      <w:r w:rsidRPr="00660FC6">
        <w:t>KKR Sjælland behandlede sagen på møde 20/3, hvor indstillingen var at KKR Sjælland</w:t>
      </w:r>
      <w:r w:rsidRPr="0060450A">
        <w:rPr>
          <w:szCs w:val="20"/>
        </w:rPr>
        <w:t xml:space="preserve">: </w:t>
      </w:r>
    </w:p>
    <w:p w:rsidR="00255057" w:rsidRPr="0060450A" w:rsidRDefault="00255057" w:rsidP="00255057">
      <w:pPr>
        <w:pStyle w:val="Listeafsnit"/>
        <w:numPr>
          <w:ilvl w:val="0"/>
          <w:numId w:val="11"/>
        </w:numPr>
        <w:rPr>
          <w:szCs w:val="20"/>
        </w:rPr>
      </w:pPr>
      <w:r w:rsidRPr="0060450A">
        <w:rPr>
          <w:szCs w:val="20"/>
        </w:rPr>
        <w:t xml:space="preserve">Anbefaler kommunerne, at der </w:t>
      </w:r>
      <w:r>
        <w:rPr>
          <w:szCs w:val="20"/>
        </w:rPr>
        <w:t xml:space="preserve">jf. forslaget </w:t>
      </w:r>
      <w:r w:rsidRPr="0060450A">
        <w:rPr>
          <w:szCs w:val="20"/>
        </w:rPr>
        <w:t>udvikles fælles kvalitets-standarder for de enkelte tilsynsområder gældende for samtlige 17 kommuner for hele tilsynsområdet, dvs. børne- og ungeområdet (inkl. tilsynet med plejefamilier), det specialiserede vo</w:t>
      </w:r>
      <w:r w:rsidRPr="0060450A">
        <w:rPr>
          <w:szCs w:val="20"/>
        </w:rPr>
        <w:t>k</w:t>
      </w:r>
      <w:r w:rsidRPr="0060450A">
        <w:rPr>
          <w:szCs w:val="20"/>
        </w:rPr>
        <w:t xml:space="preserve">senområde og tilsynet med plejetilbuddene indenfor ældreområdet. </w:t>
      </w:r>
    </w:p>
    <w:p w:rsidR="00255057" w:rsidRPr="0060450A" w:rsidRDefault="00255057" w:rsidP="00255057">
      <w:pPr>
        <w:pStyle w:val="Listeafsnit"/>
        <w:numPr>
          <w:ilvl w:val="0"/>
          <w:numId w:val="11"/>
        </w:numPr>
        <w:rPr>
          <w:szCs w:val="20"/>
        </w:rPr>
      </w:pPr>
      <w:r w:rsidRPr="0060450A">
        <w:rPr>
          <w:szCs w:val="20"/>
        </w:rPr>
        <w:t>Anbefaler, at kommunerne arbejder med en styrkelse af kvaliteten i det generelle tilsyn i klynger af kommuner</w:t>
      </w:r>
      <w:r>
        <w:rPr>
          <w:szCs w:val="20"/>
        </w:rPr>
        <w:t>, jf. sagsfremstillingen.</w:t>
      </w:r>
    </w:p>
    <w:p w:rsidR="00255057" w:rsidRDefault="00255057" w:rsidP="00255057">
      <w:pPr>
        <w:pStyle w:val="Listeafsnit"/>
        <w:numPr>
          <w:ilvl w:val="0"/>
          <w:numId w:val="11"/>
        </w:numPr>
        <w:rPr>
          <w:szCs w:val="20"/>
        </w:rPr>
      </w:pPr>
      <w:r w:rsidRPr="00FB4FCB">
        <w:rPr>
          <w:szCs w:val="20"/>
        </w:rPr>
        <w:t>Beder K17/styregruppen for rammeaftalen om, at arbejde videre med forslag til, hvo</w:t>
      </w:r>
      <w:r w:rsidRPr="00FB4FCB">
        <w:rPr>
          <w:szCs w:val="20"/>
        </w:rPr>
        <w:t>r</w:t>
      </w:r>
      <w:r w:rsidRPr="00FB4FCB">
        <w:rPr>
          <w:szCs w:val="20"/>
        </w:rPr>
        <w:t xml:space="preserve">dan kommunerne i et samarbejde kan styrke kvaliteten i det </w:t>
      </w:r>
      <w:proofErr w:type="spellStart"/>
      <w:r w:rsidRPr="00FB4FCB">
        <w:rPr>
          <w:szCs w:val="20"/>
        </w:rPr>
        <w:t>personrettede</w:t>
      </w:r>
      <w:proofErr w:type="spellEnd"/>
      <w:r w:rsidRPr="00FB4FCB">
        <w:rPr>
          <w:szCs w:val="20"/>
        </w:rPr>
        <w:t xml:space="preserve"> tilsyn </w:t>
      </w:r>
    </w:p>
    <w:p w:rsidR="00255057" w:rsidRDefault="00255057" w:rsidP="00255057">
      <w:pPr>
        <w:pStyle w:val="Listeafsnit"/>
        <w:numPr>
          <w:ilvl w:val="0"/>
          <w:numId w:val="11"/>
        </w:numPr>
        <w:rPr>
          <w:szCs w:val="20"/>
        </w:rPr>
      </w:pPr>
      <w:r w:rsidRPr="00FB4FCB">
        <w:rPr>
          <w:szCs w:val="20"/>
        </w:rPr>
        <w:t>På møde i august 2012 drøfter status for initiativerne.</w:t>
      </w:r>
    </w:p>
    <w:p w:rsidR="00255057" w:rsidRDefault="00255057" w:rsidP="00255057">
      <w:pPr>
        <w:pStyle w:val="Listeafsnit"/>
        <w:rPr>
          <w:szCs w:val="20"/>
        </w:rPr>
      </w:pPr>
    </w:p>
    <w:p w:rsidR="00255057" w:rsidRPr="00660FC6" w:rsidRDefault="00255057" w:rsidP="00660FC6">
      <w:pPr>
        <w:ind w:left="360"/>
      </w:pPr>
      <w:r w:rsidRPr="00660FC6">
        <w:t xml:space="preserve">På tovholdermøde 22/3 blev den videre proces drøftet og jf. </w:t>
      </w:r>
      <w:proofErr w:type="spellStart"/>
      <w:r w:rsidRPr="00660FC6">
        <w:t>KKRs</w:t>
      </w:r>
      <w:proofErr w:type="spellEnd"/>
      <w:r w:rsidRPr="00660FC6">
        <w:t xml:space="preserve"> godkendelse af indstilli</w:t>
      </w:r>
      <w:r w:rsidRPr="00660FC6">
        <w:t>n</w:t>
      </w:r>
      <w:r w:rsidRPr="00660FC6">
        <w:t>gen blev det besluttet: 1) at arbejde mod fælles kvalitetsstandarder og 2) styrke kvaliteten via uddannelse og kompetenceudvikling. 3) at anmode den arbejdsgruppe der udarbejdede tilsynsrapporten om at fortsætte og arbejde videre med anbefalingerne omkring udvikling af fælles kvalitetsstandarder og kompetenceudvikling.</w:t>
      </w:r>
    </w:p>
    <w:p w:rsidR="00255057" w:rsidRPr="00660FC6" w:rsidRDefault="00255057" w:rsidP="00660FC6">
      <w:pPr>
        <w:ind w:left="360"/>
      </w:pPr>
    </w:p>
    <w:p w:rsidR="00255057" w:rsidRPr="00660FC6" w:rsidRDefault="00255057" w:rsidP="00660FC6">
      <w:pPr>
        <w:ind w:left="360"/>
      </w:pPr>
      <w:r w:rsidRPr="00660FC6">
        <w:t>Ift. organisering af klyngerne blev det præciseret at klyngerne organiserer sig selv og at den enkelte kommune dermed selv træffer beslutning om hvor de vil høre til. Tovholde</w:t>
      </w:r>
      <w:r w:rsidRPr="00660FC6">
        <w:t>r</w:t>
      </w:r>
      <w:r w:rsidRPr="00660FC6">
        <w:t>kommunerne er ansvarlige for indkaldelse af kommunerne i de enkelte klynger. Ønsker man som kommune at samarbejde med en anden klynge tages kontakt til tovholderko</w:t>
      </w:r>
      <w:r w:rsidRPr="00660FC6">
        <w:t>m</w:t>
      </w:r>
      <w:r w:rsidRPr="00660FC6">
        <w:t>munen.</w:t>
      </w:r>
    </w:p>
    <w:p w:rsidR="00255057" w:rsidRPr="00660FC6" w:rsidRDefault="00255057" w:rsidP="00660FC6">
      <w:pPr>
        <w:ind w:left="360"/>
      </w:pPr>
    </w:p>
    <w:p w:rsidR="00255057" w:rsidRPr="00660FC6" w:rsidRDefault="00255057" w:rsidP="00660FC6">
      <w:pPr>
        <w:ind w:left="360"/>
      </w:pPr>
      <w:r w:rsidRPr="00660FC6">
        <w:t>Arbejdet igangsættes med det samme og forelægges styregruppen 15/6, K17 29/6 og se</w:t>
      </w:r>
      <w:r w:rsidRPr="00660FC6">
        <w:t>n</w:t>
      </w:r>
      <w:r w:rsidRPr="00660FC6">
        <w:t>des til behandling i KKR 28/8 og efterfølgende i byrådene</w:t>
      </w:r>
    </w:p>
    <w:p w:rsidR="00255057" w:rsidRPr="00660FC6" w:rsidRDefault="00255057" w:rsidP="00660FC6">
      <w:pPr>
        <w:ind w:left="360"/>
      </w:pPr>
    </w:p>
    <w:p w:rsidR="00255057" w:rsidRPr="00660FC6" w:rsidRDefault="00255057" w:rsidP="00660FC6">
      <w:pPr>
        <w:ind w:left="360"/>
      </w:pPr>
      <w:r w:rsidRPr="00660FC6">
        <w:t>Pr. 23/3 er arbejdsgruppen indkaldt og afholder sit første møde 17/4 i Holbæk</w:t>
      </w:r>
    </w:p>
    <w:p w:rsidR="00255057" w:rsidRPr="00660FC6" w:rsidRDefault="00255057" w:rsidP="00660FC6">
      <w:pPr>
        <w:ind w:left="360"/>
      </w:pPr>
    </w:p>
    <w:p w:rsidR="00255057" w:rsidRPr="00660FC6" w:rsidRDefault="00255057" w:rsidP="00660FC6">
      <w:pPr>
        <w:ind w:left="360"/>
      </w:pPr>
      <w:r w:rsidRPr="00660FC6">
        <w:t xml:space="preserve">Pr. 29/3 er direktører på </w:t>
      </w:r>
      <w:proofErr w:type="spellStart"/>
      <w:r w:rsidRPr="00660FC6">
        <w:t>hhv</w:t>
      </w:r>
      <w:proofErr w:type="spellEnd"/>
      <w:r w:rsidRPr="00660FC6">
        <w:t xml:space="preserve"> børne- og voksenområdet orienteret</w:t>
      </w:r>
    </w:p>
    <w:p w:rsidR="00255057" w:rsidRPr="00660FC6" w:rsidRDefault="00255057" w:rsidP="00660FC6">
      <w:pPr>
        <w:ind w:left="360"/>
      </w:pPr>
    </w:p>
    <w:p w:rsidR="00255057" w:rsidRPr="00660FC6" w:rsidRDefault="00255057" w:rsidP="00660FC6">
      <w:pPr>
        <w:ind w:left="360"/>
      </w:pPr>
      <w:r w:rsidRPr="00660FC6">
        <w:lastRenderedPageBreak/>
        <w:t>Pr. 30/3 har KL og Ministeriet udsendt et notat med ”10 anbefalinger for den gode godke</w:t>
      </w:r>
      <w:r w:rsidRPr="00660FC6">
        <w:t>n</w:t>
      </w:r>
      <w:r w:rsidRPr="00660FC6">
        <w:t>delse og det gode driftsorienterede tilsyn med anbringelsessteder på børneområdet.”</w:t>
      </w:r>
    </w:p>
    <w:p w:rsidR="00255057" w:rsidRDefault="00255057" w:rsidP="00660FC6">
      <w:pPr>
        <w:ind w:left="360"/>
      </w:pPr>
      <w:r w:rsidRPr="00660FC6">
        <w:t xml:space="preserve">Dette materiale indgår i tilsynsarbejdsgruppens arbejde og herunder overvejes om dette også kunne anvendes </w:t>
      </w:r>
      <w:r>
        <w:t xml:space="preserve">som ramme for </w:t>
      </w:r>
      <w:proofErr w:type="spellStart"/>
      <w:r>
        <w:t>retningslinier</w:t>
      </w:r>
      <w:proofErr w:type="spellEnd"/>
      <w:r>
        <w:t xml:space="preserve"> for tilbud for voksne handicappede og for ældretilbud.</w:t>
      </w:r>
    </w:p>
    <w:p w:rsidR="00255057" w:rsidRDefault="00255057" w:rsidP="00255057">
      <w:pPr>
        <w:rPr>
          <w:szCs w:val="20"/>
        </w:rPr>
      </w:pPr>
    </w:p>
    <w:p w:rsidR="00255057" w:rsidRPr="00660FC6" w:rsidRDefault="00255057" w:rsidP="00660FC6">
      <w:pPr>
        <w:ind w:left="360"/>
      </w:pPr>
      <w:r w:rsidRPr="00660FC6">
        <w:t>Bilag:</w:t>
      </w:r>
    </w:p>
    <w:p w:rsidR="00255057" w:rsidRPr="00660FC6" w:rsidRDefault="00255057" w:rsidP="00660FC6">
      <w:pPr>
        <w:numPr>
          <w:ilvl w:val="0"/>
          <w:numId w:val="11"/>
        </w:numPr>
      </w:pPr>
      <w:r w:rsidRPr="00660FC6">
        <w:t>Notat om samarbejde om tilsyn på det specialiserede børne-, voksen- og ældreområde</w:t>
      </w:r>
      <w:r w:rsidR="00E873E4">
        <w:t>. Dok nr. 2012-11857</w:t>
      </w:r>
    </w:p>
    <w:p w:rsidR="00255057" w:rsidRDefault="00255057" w:rsidP="00660FC6">
      <w:pPr>
        <w:numPr>
          <w:ilvl w:val="0"/>
          <w:numId w:val="4"/>
        </w:numPr>
      </w:pPr>
      <w:r>
        <w:t xml:space="preserve">Dagsorden til KKR møde 20/3 : </w:t>
      </w:r>
      <w:hyperlink r:id="rId10" w:history="1">
        <w:r w:rsidRPr="007C7AAF">
          <w:rPr>
            <w:rStyle w:val="Hyperlink"/>
          </w:rPr>
          <w:t>http://kl.dk/ImageVault/Images/id_53288/scope_0/ImageVaultHandler.aspx</w:t>
        </w:r>
      </w:hyperlink>
    </w:p>
    <w:p w:rsidR="00255057" w:rsidRDefault="00255057" w:rsidP="00255057">
      <w:pPr>
        <w:pStyle w:val="Listeafsnit"/>
        <w:numPr>
          <w:ilvl w:val="0"/>
          <w:numId w:val="4"/>
        </w:numPr>
      </w:pPr>
      <w:r>
        <w:t xml:space="preserve">Referat fra KKR møde 20/3 : </w:t>
      </w:r>
      <w:hyperlink r:id="rId11" w:history="1">
        <w:r>
          <w:rPr>
            <w:rStyle w:val="Hyperlink"/>
          </w:rPr>
          <w:t>http://kl.dk/ImageVault/Images/id_53663/scope_0/ImageVaultHandler.aspx</w:t>
        </w:r>
      </w:hyperlink>
    </w:p>
    <w:p w:rsidR="00255057" w:rsidRDefault="00255057" w:rsidP="00255057">
      <w:pPr>
        <w:pStyle w:val="Listeafsnit"/>
        <w:numPr>
          <w:ilvl w:val="0"/>
          <w:numId w:val="4"/>
        </w:numPr>
      </w:pPr>
      <w:r>
        <w:t>KL og Ministeriets” ”10 anbefalinger for den gode godkendelse og det gode driftsorie</w:t>
      </w:r>
      <w:r>
        <w:t>n</w:t>
      </w:r>
      <w:r>
        <w:t xml:space="preserve">terede tilsyn med anbringelsessteder på børneområdet.”: </w:t>
      </w:r>
      <w:hyperlink r:id="rId12" w:history="1">
        <w:r>
          <w:rPr>
            <w:rStyle w:val="Hyperlink"/>
          </w:rPr>
          <w:t>http://www.servicestyrelsen.dk/tilsyn/partnerskab/copy_of_10anbefalinger.pdf</w:t>
        </w:r>
      </w:hyperlink>
    </w:p>
    <w:p w:rsidR="00255057" w:rsidRDefault="00255057" w:rsidP="00255057">
      <w:pPr>
        <w:numPr>
          <w:ilvl w:val="0"/>
          <w:numId w:val="4"/>
        </w:numPr>
      </w:pPr>
      <w:r>
        <w:t>Brev fra KKR om tilsyn</w:t>
      </w:r>
      <w:r w:rsidR="00E873E4">
        <w:t xml:space="preserve">. Vedhæftet </w:t>
      </w:r>
      <w:proofErr w:type="spellStart"/>
      <w:r w:rsidR="00E873E4">
        <w:t>Pdf-fil</w:t>
      </w:r>
      <w:proofErr w:type="spellEnd"/>
    </w:p>
    <w:p w:rsidR="00255057" w:rsidRDefault="00255057" w:rsidP="00255057">
      <w:pPr>
        <w:rPr>
          <w:szCs w:val="20"/>
        </w:rPr>
      </w:pPr>
    </w:p>
    <w:p w:rsidR="00255057" w:rsidRPr="00660FC6" w:rsidRDefault="00255057" w:rsidP="00660FC6">
      <w:pPr>
        <w:ind w:left="360"/>
        <w:rPr>
          <w:b/>
        </w:rPr>
      </w:pPr>
      <w:r w:rsidRPr="00660FC6">
        <w:rPr>
          <w:b/>
        </w:rPr>
        <w:t>Indstilling:</w:t>
      </w:r>
    </w:p>
    <w:p w:rsidR="00660FC6" w:rsidRDefault="00255057" w:rsidP="00660FC6">
      <w:pPr>
        <w:ind w:left="360"/>
      </w:pPr>
      <w:r>
        <w:t>Sekretariatet indstiller:</w:t>
      </w:r>
    </w:p>
    <w:p w:rsidR="00255057" w:rsidRDefault="00255057" w:rsidP="00660FC6">
      <w:pPr>
        <w:numPr>
          <w:ilvl w:val="0"/>
          <w:numId w:val="4"/>
        </w:numPr>
      </w:pPr>
      <w:r>
        <w:t xml:space="preserve">at Styregruppen behandler forslag til den videre proces i arbejdet omkring tilsyn. </w:t>
      </w:r>
    </w:p>
    <w:p w:rsidR="002516DC" w:rsidRDefault="002516DC" w:rsidP="002516DC"/>
    <w:p w:rsidR="00255057" w:rsidRPr="00A23747" w:rsidRDefault="002516DC" w:rsidP="00255057">
      <w:pPr>
        <w:pStyle w:val="Listeafsnit"/>
        <w:ind w:left="360"/>
        <w:rPr>
          <w:szCs w:val="20"/>
        </w:rPr>
      </w:pPr>
      <w:r>
        <w:rPr>
          <w:b/>
          <w:szCs w:val="20"/>
        </w:rPr>
        <w:t>Beslutning:</w:t>
      </w:r>
    </w:p>
    <w:p w:rsidR="002516DC" w:rsidRPr="004B41FA" w:rsidRDefault="00A23747" w:rsidP="004B41FA">
      <w:pPr>
        <w:pStyle w:val="Listeafsnit"/>
        <w:numPr>
          <w:ilvl w:val="0"/>
          <w:numId w:val="4"/>
        </w:numPr>
        <w:rPr>
          <w:szCs w:val="20"/>
        </w:rPr>
      </w:pPr>
      <w:r w:rsidRPr="004B41FA">
        <w:rPr>
          <w:szCs w:val="20"/>
        </w:rPr>
        <w:t>Styregruppen godkendte den videre proces som beskrevet i ”notat om samarbejde om tilsyn på det specialiserede børne-, voksen- og ældreområde”</w:t>
      </w:r>
      <w:r w:rsidR="004B41FA">
        <w:rPr>
          <w:szCs w:val="20"/>
        </w:rPr>
        <w:t>.</w:t>
      </w:r>
      <w:r w:rsidRPr="004B41FA">
        <w:rPr>
          <w:szCs w:val="20"/>
        </w:rPr>
        <w:t xml:space="preserve"> </w:t>
      </w:r>
    </w:p>
    <w:p w:rsidR="004B41FA" w:rsidRPr="004B41FA" w:rsidRDefault="004B41FA" w:rsidP="004B41FA">
      <w:pPr>
        <w:pStyle w:val="Listeafsnit"/>
        <w:numPr>
          <w:ilvl w:val="0"/>
          <w:numId w:val="4"/>
        </w:numPr>
        <w:rPr>
          <w:szCs w:val="20"/>
        </w:rPr>
      </w:pPr>
      <w:r w:rsidRPr="004B41FA">
        <w:rPr>
          <w:szCs w:val="20"/>
        </w:rPr>
        <w:t>Arbejdsgruppen afleverer den endelige rapport til Styregruppen 1/6</w:t>
      </w:r>
      <w:r w:rsidR="00EA6FDC">
        <w:rPr>
          <w:szCs w:val="20"/>
        </w:rPr>
        <w:t>.</w:t>
      </w:r>
    </w:p>
    <w:p w:rsidR="00E14A84" w:rsidRPr="00E14A84" w:rsidRDefault="00E14A84" w:rsidP="00E14A84">
      <w:pPr>
        <w:pStyle w:val="Listeafsnit"/>
        <w:numPr>
          <w:ilvl w:val="0"/>
          <w:numId w:val="4"/>
        </w:numPr>
        <w:rPr>
          <w:szCs w:val="20"/>
        </w:rPr>
      </w:pPr>
      <w:r>
        <w:rPr>
          <w:szCs w:val="20"/>
        </w:rPr>
        <w:t>Klyngestrukturen skal være på plads senest ultimo juni.</w:t>
      </w:r>
    </w:p>
    <w:p w:rsidR="00082D66" w:rsidRPr="00082D66" w:rsidRDefault="00082D66" w:rsidP="00082D66">
      <w:pPr>
        <w:pStyle w:val="Listeafsnit"/>
        <w:numPr>
          <w:ilvl w:val="0"/>
          <w:numId w:val="4"/>
        </w:numPr>
        <w:rPr>
          <w:color w:val="000000" w:themeColor="text1"/>
          <w:szCs w:val="20"/>
        </w:rPr>
      </w:pPr>
      <w:r>
        <w:rPr>
          <w:szCs w:val="20"/>
        </w:rPr>
        <w:t>Fælles uddannelse er tænkt som et tilbud når kvalitetsstandarderne er på plads. Roski</w:t>
      </w:r>
      <w:r>
        <w:rPr>
          <w:szCs w:val="20"/>
        </w:rPr>
        <w:t>l</w:t>
      </w:r>
      <w:r>
        <w:rPr>
          <w:szCs w:val="20"/>
        </w:rPr>
        <w:t>de</w:t>
      </w:r>
      <w:r w:rsidR="00EA6FDC">
        <w:rPr>
          <w:szCs w:val="20"/>
        </w:rPr>
        <w:t xml:space="preserve"> har påtaget sig opgaven og  </w:t>
      </w:r>
      <w:r>
        <w:rPr>
          <w:szCs w:val="20"/>
        </w:rPr>
        <w:t xml:space="preserve">er i dialog med COK ift. at kunne tilbyde uddannelse omkring tilsyn til efteråret. </w:t>
      </w:r>
      <w:r w:rsidRPr="00082D66">
        <w:rPr>
          <w:color w:val="000000" w:themeColor="text1"/>
          <w:szCs w:val="20"/>
        </w:rPr>
        <w:t>Styregruppen har besluttet at udgifterne til uddannelse a</w:t>
      </w:r>
      <w:r w:rsidRPr="00082D66">
        <w:rPr>
          <w:color w:val="000000" w:themeColor="text1"/>
          <w:szCs w:val="20"/>
        </w:rPr>
        <w:t>f</w:t>
      </w:r>
      <w:r w:rsidRPr="00082D66">
        <w:rPr>
          <w:color w:val="000000" w:themeColor="text1"/>
          <w:szCs w:val="20"/>
        </w:rPr>
        <w:t>holdes af udviklingsmidler fra sekretariatet for rammeaftalen.</w:t>
      </w:r>
    </w:p>
    <w:p w:rsidR="0004005D" w:rsidRDefault="006C4E0F" w:rsidP="004B41FA">
      <w:pPr>
        <w:pStyle w:val="Listeafsnit"/>
        <w:numPr>
          <w:ilvl w:val="0"/>
          <w:numId w:val="4"/>
        </w:numPr>
        <w:rPr>
          <w:color w:val="1F497D"/>
          <w:szCs w:val="20"/>
        </w:rPr>
      </w:pPr>
      <w:r>
        <w:t xml:space="preserve">Styregruppen besluttede </w:t>
      </w:r>
      <w:r w:rsidR="005F5BDA">
        <w:t xml:space="preserve">jf. </w:t>
      </w:r>
      <w:r w:rsidR="004B41FA">
        <w:t xml:space="preserve">dagsordenens </w:t>
      </w:r>
      <w:r w:rsidR="005F5BDA">
        <w:t xml:space="preserve">punkt 2 </w:t>
      </w:r>
      <w:r>
        <w:t xml:space="preserve">at </w:t>
      </w:r>
      <w:r w:rsidR="005F5BDA">
        <w:t>a</w:t>
      </w:r>
      <w:r>
        <w:t xml:space="preserve">nbefalinger </w:t>
      </w:r>
      <w:r w:rsidR="005F5BDA">
        <w:t xml:space="preserve">omkring tilsyn </w:t>
      </w:r>
      <w:r>
        <w:t>b</w:t>
      </w:r>
      <w:r>
        <w:t>e</w:t>
      </w:r>
      <w:r>
        <w:t>handles i tilsynsarbejdsgruppen</w:t>
      </w:r>
      <w:r w:rsidR="00EA6FDC">
        <w:t>, disse er beskrevet under pkt. 2.</w:t>
      </w:r>
    </w:p>
    <w:p w:rsidR="00255057" w:rsidRDefault="00255057" w:rsidP="00255057">
      <w:pPr>
        <w:pStyle w:val="Listeafsnit"/>
        <w:ind w:left="360"/>
        <w:rPr>
          <w:b/>
          <w:szCs w:val="20"/>
        </w:rPr>
      </w:pPr>
    </w:p>
    <w:p w:rsidR="00406B2B" w:rsidRDefault="00406B2B" w:rsidP="00406B2B">
      <w:pPr>
        <w:pStyle w:val="Listeafsnit"/>
        <w:numPr>
          <w:ilvl w:val="0"/>
          <w:numId w:val="3"/>
        </w:numPr>
        <w:rPr>
          <w:b/>
          <w:szCs w:val="20"/>
        </w:rPr>
      </w:pPr>
      <w:r w:rsidRPr="00AC1E06">
        <w:rPr>
          <w:b/>
          <w:szCs w:val="20"/>
        </w:rPr>
        <w:t>Rammeaftal</w:t>
      </w:r>
      <w:r w:rsidR="00846821">
        <w:rPr>
          <w:b/>
          <w:szCs w:val="20"/>
        </w:rPr>
        <w:t>e 2013: Udviklingsstrategi 2013</w:t>
      </w:r>
    </w:p>
    <w:p w:rsidR="00694B13" w:rsidRDefault="00694B13" w:rsidP="00406B2B">
      <w:pPr>
        <w:ind w:left="360"/>
        <w:rPr>
          <w:b/>
        </w:rPr>
      </w:pPr>
    </w:p>
    <w:p w:rsidR="00406B2B" w:rsidRPr="00496BAE" w:rsidRDefault="00406B2B" w:rsidP="00406B2B">
      <w:pPr>
        <w:ind w:left="360"/>
        <w:rPr>
          <w:b/>
        </w:rPr>
      </w:pPr>
      <w:r w:rsidRPr="00496BAE">
        <w:rPr>
          <w:b/>
        </w:rPr>
        <w:t>Baggrund:</w:t>
      </w:r>
    </w:p>
    <w:p w:rsidR="00E6732F" w:rsidRDefault="00406B2B" w:rsidP="00E6732F">
      <w:pPr>
        <w:ind w:left="360"/>
      </w:pPr>
      <w:r w:rsidRPr="005F780D">
        <w:t xml:space="preserve">Ultimo 2011 </w:t>
      </w:r>
      <w:r>
        <w:t xml:space="preserve">startede </w:t>
      </w:r>
      <w:r w:rsidRPr="005F780D">
        <w:t xml:space="preserve">processen omkring </w:t>
      </w:r>
      <w:r w:rsidR="00E6732F">
        <w:t>u</w:t>
      </w:r>
      <w:r>
        <w:t>dviklingsstrategi</w:t>
      </w:r>
      <w:r w:rsidR="00E6732F">
        <w:t>en for 2013</w:t>
      </w:r>
      <w:r>
        <w:t xml:space="preserve"> med frist for fæ</w:t>
      </w:r>
      <w:r>
        <w:t>r</w:t>
      </w:r>
      <w:r>
        <w:t>diggørelse 1/6</w:t>
      </w:r>
      <w:r w:rsidR="00E6732F">
        <w:t xml:space="preserve">-2012. </w:t>
      </w:r>
      <w:r>
        <w:t>Udviklingsstrategien omhandler faglig udvikling, behov for pla</w:t>
      </w:r>
      <w:r>
        <w:t>d</w:t>
      </w:r>
      <w:r>
        <w:t>ser/tilbud og fokusområder.</w:t>
      </w:r>
    </w:p>
    <w:p w:rsidR="00E6732F" w:rsidRDefault="00E6732F" w:rsidP="00E6732F">
      <w:pPr>
        <w:ind w:left="360"/>
      </w:pPr>
    </w:p>
    <w:p w:rsidR="00E6732F" w:rsidRPr="00A77ABA" w:rsidRDefault="00E6732F" w:rsidP="00E6732F">
      <w:pPr>
        <w:ind w:left="360"/>
      </w:pPr>
      <w:r>
        <w:t xml:space="preserve">På baggrund af </w:t>
      </w:r>
      <w:r w:rsidRPr="00A77ABA">
        <w:t>Regionen og kommunernes tilbagemelding</w:t>
      </w:r>
      <w:r>
        <w:t xml:space="preserve"> kan det konstateres </w:t>
      </w:r>
      <w:r w:rsidRPr="00A77ABA">
        <w:t>at der på kapacitetssiden samlet set er de pladser til rådighed som der er behov for og behovet for regulering i antal af tilbud er af begrænset omfang.</w:t>
      </w:r>
    </w:p>
    <w:p w:rsidR="00406B2B" w:rsidRDefault="00406B2B" w:rsidP="00406B2B">
      <w:pPr>
        <w:ind w:left="360"/>
      </w:pPr>
    </w:p>
    <w:p w:rsidR="00E6732F" w:rsidRDefault="00E6732F" w:rsidP="00E6732F">
      <w:pPr>
        <w:ind w:left="360"/>
      </w:pPr>
      <w:r>
        <w:t xml:space="preserve">Styregruppen har besluttet </w:t>
      </w:r>
      <w:r w:rsidR="00406B2B">
        <w:t>at fortsætte med fokusområderne for 2012 i 2013 med den undtagelse at Ministertemaet for 2013</w:t>
      </w:r>
      <w:r>
        <w:t xml:space="preserve"> </w:t>
      </w:r>
      <w:r w:rsidR="00406B2B">
        <w:t>afløser Ministertemaet for 2012</w:t>
      </w:r>
      <w:r>
        <w:t>. Fokusområderne blev bekræftet på politikertemamødet 10/2 og er derved:</w:t>
      </w:r>
    </w:p>
    <w:p w:rsidR="00E6732F" w:rsidRDefault="00E6732F" w:rsidP="00E6732F">
      <w:pPr>
        <w:ind w:left="360"/>
      </w:pPr>
      <w:r>
        <w:t xml:space="preserve">1) </w:t>
      </w:r>
      <w:r w:rsidR="00406B2B">
        <w:t>Udviklingen i brugen af forskellige former for familieplejeanbringelser</w:t>
      </w:r>
      <w:r>
        <w:t xml:space="preserve">, 2) </w:t>
      </w:r>
      <w:r w:rsidR="00406B2B">
        <w:t>De mest spec</w:t>
      </w:r>
      <w:r w:rsidR="00406B2B">
        <w:t>i</w:t>
      </w:r>
      <w:r w:rsidR="00406B2B">
        <w:t>aliserede tilbud</w:t>
      </w:r>
      <w:r>
        <w:t xml:space="preserve">, </w:t>
      </w:r>
      <w:r w:rsidR="00406B2B">
        <w:t>3) Overgangen fra ung til voksen</w:t>
      </w:r>
      <w:r>
        <w:t>, 4)</w:t>
      </w:r>
      <w:r w:rsidR="00406B2B">
        <w:t xml:space="preserve"> Senhjerneskadede</w:t>
      </w:r>
      <w:r>
        <w:t xml:space="preserve">, </w:t>
      </w:r>
      <w:r w:rsidR="00406B2B">
        <w:t>5) Omstilling</w:t>
      </w:r>
      <w:r w:rsidR="00406B2B">
        <w:t>s</w:t>
      </w:r>
      <w:r w:rsidR="00406B2B">
        <w:t>processer – forskydning mellem almindelige og specialiserede pladser.</w:t>
      </w:r>
      <w:r>
        <w:t xml:space="preserve"> </w:t>
      </w:r>
    </w:p>
    <w:p w:rsidR="00E6732F" w:rsidRDefault="00E6732F" w:rsidP="00E6732F">
      <w:pPr>
        <w:ind w:left="360"/>
      </w:pPr>
      <w:r>
        <w:t xml:space="preserve">Udover </w:t>
      </w:r>
      <w:r w:rsidRPr="00A77ABA">
        <w:t xml:space="preserve">de 5 fokusområder </w:t>
      </w:r>
      <w:r>
        <w:t xml:space="preserve">er det besluttet at man </w:t>
      </w:r>
      <w:r w:rsidRPr="00A77ABA">
        <w:t>i 2013 vil forsætte arbejdet omkring ti</w:t>
      </w:r>
      <w:r w:rsidRPr="00A77ABA">
        <w:t>l</w:t>
      </w:r>
      <w:r w:rsidRPr="00A77ABA">
        <w:t>syn og myndighed i 2013 og  derudover kontinuerligt arbejde med særligt dyre enkelt</w:t>
      </w:r>
      <w:r>
        <w:t xml:space="preserve">sager </w:t>
      </w:r>
      <w:r w:rsidRPr="00A77ABA">
        <w:t xml:space="preserve">som et indsatsområde. </w:t>
      </w:r>
    </w:p>
    <w:p w:rsidR="00E6732F" w:rsidRDefault="00E6732F" w:rsidP="00E6732F">
      <w:pPr>
        <w:ind w:left="360"/>
      </w:pPr>
    </w:p>
    <w:p w:rsidR="00E6732F" w:rsidRDefault="00E6732F" w:rsidP="00E6732F">
      <w:pPr>
        <w:ind w:left="360"/>
      </w:pPr>
      <w:r>
        <w:lastRenderedPageBreak/>
        <w:t>Efter indarbejdelse af netværksgruppernes kommentarer og administrativ høring i styr</w:t>
      </w:r>
      <w:r>
        <w:t>e</w:t>
      </w:r>
      <w:r>
        <w:t xml:space="preserve">gruppen er udviklingsstrategien udsendt til KKR </w:t>
      </w:r>
      <w:r w:rsidR="00B6520B">
        <w:t xml:space="preserve">12/3 </w:t>
      </w:r>
      <w:r>
        <w:t>til behandling på mødet 20/3.</w:t>
      </w:r>
    </w:p>
    <w:p w:rsidR="00B6520B" w:rsidRDefault="00B6520B" w:rsidP="00E6732F">
      <w:pPr>
        <w:ind w:left="360"/>
      </w:pPr>
      <w:r>
        <w:t>KKR har behandlet aftalen 20/3 og anbefaler den til godkendelse.</w:t>
      </w:r>
    </w:p>
    <w:p w:rsidR="00880C1B" w:rsidRDefault="00880C1B" w:rsidP="00E6732F">
      <w:pPr>
        <w:ind w:left="360"/>
      </w:pPr>
    </w:p>
    <w:p w:rsidR="00B6520B" w:rsidRDefault="00B6520B" w:rsidP="00E6732F">
      <w:pPr>
        <w:ind w:left="360"/>
      </w:pPr>
      <w:r>
        <w:t xml:space="preserve">Udviklingsstrategien og forslag til sagsfremstilling </w:t>
      </w:r>
      <w:r w:rsidR="00CB180A">
        <w:t xml:space="preserve">sendes </w:t>
      </w:r>
      <w:r>
        <w:t xml:space="preserve">til kommunerne primo april 2012. </w:t>
      </w:r>
    </w:p>
    <w:p w:rsidR="00B6520B" w:rsidRDefault="00B6520B" w:rsidP="00E6732F">
      <w:pPr>
        <w:ind w:left="360"/>
      </w:pPr>
      <w:r>
        <w:t xml:space="preserve"> </w:t>
      </w:r>
    </w:p>
    <w:p w:rsidR="00406B2B" w:rsidRPr="00F47996" w:rsidRDefault="00406B2B" w:rsidP="00406B2B">
      <w:pPr>
        <w:ind w:left="360"/>
        <w:rPr>
          <w:b/>
        </w:rPr>
      </w:pPr>
      <w:r w:rsidRPr="00F47996">
        <w:rPr>
          <w:b/>
        </w:rPr>
        <w:t>Bilag:</w:t>
      </w:r>
    </w:p>
    <w:p w:rsidR="00406B2B" w:rsidRPr="00255057" w:rsidRDefault="001D0C84" w:rsidP="00406B2B">
      <w:pPr>
        <w:numPr>
          <w:ilvl w:val="0"/>
          <w:numId w:val="4"/>
        </w:numPr>
        <w:rPr>
          <w:b/>
          <w:szCs w:val="20"/>
        </w:rPr>
      </w:pPr>
      <w:r>
        <w:t>Udviklingsstrategi</w:t>
      </w:r>
      <w:r w:rsidR="00E873E4">
        <w:t xml:space="preserve"> 2013. Dok nr. 2012-85449</w:t>
      </w:r>
    </w:p>
    <w:p w:rsidR="00255057" w:rsidRDefault="00255057" w:rsidP="00255057">
      <w:pPr>
        <w:pStyle w:val="Listeafsnit"/>
        <w:numPr>
          <w:ilvl w:val="0"/>
          <w:numId w:val="4"/>
        </w:numPr>
      </w:pPr>
      <w:r>
        <w:t xml:space="preserve">Dagsorden til KKR møde 20/3 : </w:t>
      </w:r>
      <w:hyperlink r:id="rId13" w:history="1">
        <w:r w:rsidRPr="007C7AAF">
          <w:rPr>
            <w:rStyle w:val="Hyperlink"/>
          </w:rPr>
          <w:t>http://kl.dk/ImageVault/Images/id_53288/scope_0/ImageVaultHandler.aspx</w:t>
        </w:r>
      </w:hyperlink>
    </w:p>
    <w:p w:rsidR="001D0C84" w:rsidRDefault="00255057" w:rsidP="00255057">
      <w:pPr>
        <w:pStyle w:val="Listeafsnit"/>
        <w:numPr>
          <w:ilvl w:val="0"/>
          <w:numId w:val="4"/>
        </w:numPr>
      </w:pPr>
      <w:r>
        <w:t xml:space="preserve">Referat fra KKR møde 20/3 : </w:t>
      </w:r>
      <w:hyperlink r:id="rId14" w:history="1">
        <w:r>
          <w:rPr>
            <w:rStyle w:val="Hyperlink"/>
          </w:rPr>
          <w:t>http://kl.dk/ImageVault/Images/id_53663/scope_0/ImageVaultHandler.aspx</w:t>
        </w:r>
      </w:hyperlink>
    </w:p>
    <w:p w:rsidR="00E873E4" w:rsidRPr="00255057" w:rsidRDefault="00E873E4" w:rsidP="00255057">
      <w:pPr>
        <w:pStyle w:val="Listeafsnit"/>
        <w:numPr>
          <w:ilvl w:val="0"/>
          <w:numId w:val="4"/>
        </w:numPr>
      </w:pPr>
      <w:r>
        <w:t xml:space="preserve">Brev fra KKR om Udviklingsstrategi 2013. Vedhæftet </w:t>
      </w:r>
      <w:proofErr w:type="spellStart"/>
      <w:r>
        <w:t>Pdf-fil</w:t>
      </w:r>
      <w:proofErr w:type="spellEnd"/>
    </w:p>
    <w:p w:rsidR="002D50B5" w:rsidRPr="00835367" w:rsidRDefault="002D50B5" w:rsidP="00CB180A">
      <w:pPr>
        <w:ind w:left="720"/>
        <w:rPr>
          <w:b/>
          <w:szCs w:val="20"/>
        </w:rPr>
      </w:pPr>
    </w:p>
    <w:p w:rsidR="00406B2B" w:rsidRPr="00544106" w:rsidRDefault="00406B2B" w:rsidP="00406B2B">
      <w:pPr>
        <w:ind w:left="360"/>
        <w:rPr>
          <w:b/>
        </w:rPr>
      </w:pPr>
      <w:r w:rsidRPr="00544106">
        <w:rPr>
          <w:b/>
        </w:rPr>
        <w:t xml:space="preserve">Indstilling: </w:t>
      </w:r>
    </w:p>
    <w:p w:rsidR="00406B2B" w:rsidRDefault="00406B2B" w:rsidP="00406B2B">
      <w:pPr>
        <w:ind w:left="360"/>
      </w:pPr>
      <w:r>
        <w:t>Sekretariatet indstiller:</w:t>
      </w:r>
    </w:p>
    <w:p w:rsidR="00406B2B" w:rsidRDefault="00406B2B" w:rsidP="00406B2B">
      <w:pPr>
        <w:numPr>
          <w:ilvl w:val="0"/>
          <w:numId w:val="4"/>
        </w:numPr>
      </w:pPr>
      <w:r>
        <w:t>At Styregruppen</w:t>
      </w:r>
      <w:r w:rsidR="00E6732F">
        <w:t xml:space="preserve"> tager orienteringen til efterretning</w:t>
      </w:r>
      <w:r>
        <w:t xml:space="preserve">. </w:t>
      </w:r>
    </w:p>
    <w:p w:rsidR="002516DC" w:rsidRDefault="002516DC" w:rsidP="002516DC"/>
    <w:p w:rsidR="002516DC" w:rsidRPr="00A23747" w:rsidRDefault="002516DC" w:rsidP="002516DC">
      <w:pPr>
        <w:ind w:left="360"/>
      </w:pPr>
      <w:r w:rsidRPr="002516DC">
        <w:rPr>
          <w:b/>
        </w:rPr>
        <w:t>Beslutning:</w:t>
      </w:r>
    </w:p>
    <w:p w:rsidR="00406B2B" w:rsidRDefault="00A23747" w:rsidP="003759DF">
      <w:pPr>
        <w:numPr>
          <w:ilvl w:val="0"/>
          <w:numId w:val="4"/>
        </w:numPr>
      </w:pPr>
      <w:r w:rsidRPr="00A23747">
        <w:t>Styregruppen tog orienteringen til efterretning.</w:t>
      </w:r>
      <w:r w:rsidR="003759DF">
        <w:t xml:space="preserve"> </w:t>
      </w:r>
    </w:p>
    <w:p w:rsidR="00406B2B" w:rsidRDefault="00406B2B" w:rsidP="00406B2B">
      <w:pPr>
        <w:pStyle w:val="Listeafsnit"/>
        <w:ind w:left="360"/>
        <w:rPr>
          <w:szCs w:val="20"/>
        </w:rPr>
      </w:pPr>
    </w:p>
    <w:p w:rsidR="00C24602" w:rsidRDefault="00C24602" w:rsidP="00406B2B">
      <w:pPr>
        <w:pStyle w:val="Listeafsnit"/>
        <w:ind w:left="360"/>
        <w:rPr>
          <w:szCs w:val="20"/>
        </w:rPr>
      </w:pPr>
    </w:p>
    <w:p w:rsidR="00406B2B" w:rsidRDefault="001D0C84" w:rsidP="00406B2B">
      <w:pPr>
        <w:numPr>
          <w:ilvl w:val="0"/>
          <w:numId w:val="3"/>
        </w:numPr>
        <w:rPr>
          <w:b/>
        </w:rPr>
      </w:pPr>
      <w:r>
        <w:rPr>
          <w:b/>
        </w:rPr>
        <w:t>Rammeaftale 2013: Styringsaftale 2013</w:t>
      </w:r>
    </w:p>
    <w:p w:rsidR="002D50B5" w:rsidRDefault="002D50B5" w:rsidP="002D50B5">
      <w:pPr>
        <w:rPr>
          <w:b/>
        </w:rPr>
      </w:pPr>
    </w:p>
    <w:p w:rsidR="00406B2B" w:rsidRDefault="00406B2B" w:rsidP="00406B2B">
      <w:pPr>
        <w:ind w:left="360"/>
        <w:rPr>
          <w:b/>
        </w:rPr>
      </w:pPr>
      <w:r w:rsidRPr="00496BAE">
        <w:rPr>
          <w:b/>
        </w:rPr>
        <w:t xml:space="preserve">Baggrund: </w:t>
      </w:r>
    </w:p>
    <w:p w:rsidR="002F4DCD" w:rsidRDefault="002F4DCD" w:rsidP="002F4DCD">
      <w:pPr>
        <w:ind w:left="360"/>
      </w:pPr>
      <w:r w:rsidRPr="005F780D">
        <w:t xml:space="preserve">Ultimo 2011 </w:t>
      </w:r>
      <w:r>
        <w:t xml:space="preserve">startede </w:t>
      </w:r>
      <w:r w:rsidRPr="005F780D">
        <w:t>processen omkring rammeaftale 2013</w:t>
      </w:r>
      <w:r>
        <w:t>: Udviklingsstrategi og St</w:t>
      </w:r>
      <w:r>
        <w:t>y</w:t>
      </w:r>
      <w:r>
        <w:t xml:space="preserve">ringsaftale med frist for færdiggørelse </w:t>
      </w:r>
      <w:proofErr w:type="spellStart"/>
      <w:r>
        <w:t>hhv</w:t>
      </w:r>
      <w:proofErr w:type="spellEnd"/>
      <w:r>
        <w:t xml:space="preserve"> 1/6-2012 og 15/10-2012.</w:t>
      </w:r>
    </w:p>
    <w:p w:rsidR="002F4DCD" w:rsidRDefault="002F4DCD" w:rsidP="002F4DCD">
      <w:pPr>
        <w:ind w:left="360"/>
      </w:pPr>
    </w:p>
    <w:p w:rsidR="00C13835" w:rsidRPr="00C13835" w:rsidRDefault="00C13835" w:rsidP="00C13835">
      <w:pPr>
        <w:ind w:left="360"/>
      </w:pPr>
      <w:r w:rsidRPr="00C13835">
        <w:t>Styringsaftalen skal være med til at lægge rammerne for kapacitets- og prisudviklingen for det år, som styringsaftalen vedrører. Aftalen skal godkendes i de enkelte kommunalbest</w:t>
      </w:r>
      <w:r w:rsidRPr="00C13835">
        <w:t>y</w:t>
      </w:r>
      <w:r w:rsidRPr="00C13835">
        <w:t xml:space="preserve">relser og </w:t>
      </w:r>
      <w:proofErr w:type="spellStart"/>
      <w:r w:rsidRPr="00C13835">
        <w:t>Regionsrådet</w:t>
      </w:r>
      <w:proofErr w:type="spellEnd"/>
      <w:r w:rsidRPr="00C13835">
        <w:t xml:space="preserve"> senest den 15. oktober. Det er anbefalingen at styringsaftalen b</w:t>
      </w:r>
      <w:r w:rsidRPr="00C13835">
        <w:t>e</w:t>
      </w:r>
      <w:r w:rsidRPr="00C13835">
        <w:t>handles som en del af den enkelte kommunes/Regionens budgetproces.</w:t>
      </w:r>
    </w:p>
    <w:p w:rsidR="00C13835" w:rsidRPr="00C13835" w:rsidRDefault="00C13835" w:rsidP="00C13835">
      <w:pPr>
        <w:ind w:left="360"/>
      </w:pPr>
    </w:p>
    <w:p w:rsidR="00C13835" w:rsidRPr="00C13835" w:rsidRDefault="00C13835" w:rsidP="00C13835">
      <w:pPr>
        <w:ind w:left="360"/>
      </w:pPr>
      <w:r w:rsidRPr="00C13835">
        <w:t>Formålet med aftalen er at øge bevidstheden om og stillingtagen til de styringsmæssige konsekvenser af, at kommunerne på alle områder som benyttes af en eller flere komm</w:t>
      </w:r>
      <w:r w:rsidRPr="00C13835">
        <w:t>u</w:t>
      </w:r>
      <w:r w:rsidRPr="00C13835">
        <w:t xml:space="preserve">ner/Regionen er afhængige af at købe og sælge pladser på tilbud på tværs af kommunerne. </w:t>
      </w:r>
    </w:p>
    <w:p w:rsidR="00C13835" w:rsidRPr="00C13835" w:rsidRDefault="00C13835" w:rsidP="00C13835">
      <w:pPr>
        <w:ind w:left="360"/>
      </w:pPr>
    </w:p>
    <w:p w:rsidR="00C13835" w:rsidRDefault="00C13835" w:rsidP="00C13835">
      <w:pPr>
        <w:ind w:left="360"/>
      </w:pPr>
      <w:r w:rsidRPr="00C13835">
        <w:t>Med styringsaftalen træffes beslutning om takster for de tilbud, der er omfattet af ramm</w:t>
      </w:r>
      <w:r w:rsidRPr="00C13835">
        <w:t>e</w:t>
      </w:r>
      <w:r w:rsidRPr="00C13835">
        <w:t>aftalen samt en række overordnede principper for omkostningsberegning og betalingsm</w:t>
      </w:r>
      <w:r w:rsidRPr="00C13835">
        <w:t>o</w:t>
      </w:r>
      <w:r w:rsidRPr="00C13835">
        <w:t>deller</w:t>
      </w:r>
      <w:r w:rsidR="0075767B">
        <w:t xml:space="preserve">. </w:t>
      </w:r>
      <w:r w:rsidRPr="00C13835">
        <w:t>Alle takster for institutioner omfattet af styringsaftale</w:t>
      </w:r>
      <w:r w:rsidR="0075767B">
        <w:t>n</w:t>
      </w:r>
      <w:r w:rsidRPr="00C13835">
        <w:t xml:space="preserve"> beregnes efter samme pri</w:t>
      </w:r>
      <w:r w:rsidRPr="00C13835">
        <w:t>n</w:t>
      </w:r>
      <w:r w:rsidRPr="00C13835">
        <w:t>cipper</w:t>
      </w:r>
    </w:p>
    <w:p w:rsidR="00DD7715" w:rsidRDefault="00DD7715" w:rsidP="00C13835">
      <w:pPr>
        <w:ind w:left="360"/>
      </w:pPr>
    </w:p>
    <w:p w:rsidR="005D0BA8" w:rsidRDefault="0075767B" w:rsidP="00406B2B">
      <w:pPr>
        <w:ind w:left="360"/>
      </w:pPr>
      <w:r w:rsidRPr="0075767B">
        <w:t>Udviklingsstrategien for 2013 giver ikke anledning til at foreslå udvidelser.</w:t>
      </w:r>
    </w:p>
    <w:p w:rsidR="00846821" w:rsidRDefault="00846821" w:rsidP="00406B2B">
      <w:pPr>
        <w:ind w:left="360"/>
      </w:pPr>
    </w:p>
    <w:p w:rsidR="00846821" w:rsidRPr="00846821" w:rsidRDefault="00846821" w:rsidP="00846821">
      <w:pPr>
        <w:ind w:left="360"/>
      </w:pPr>
      <w:r>
        <w:t>I behandlingen af dette punkt henvises også til punkt 9)</w:t>
      </w:r>
      <w:r w:rsidRPr="00846821">
        <w:rPr>
          <w:b/>
          <w:szCs w:val="20"/>
        </w:rPr>
        <w:t xml:space="preserve"> </w:t>
      </w:r>
      <w:r>
        <w:rPr>
          <w:szCs w:val="20"/>
        </w:rPr>
        <w:t xml:space="preserve">i nærværende </w:t>
      </w:r>
      <w:r w:rsidRPr="00846821">
        <w:rPr>
          <w:szCs w:val="20"/>
        </w:rPr>
        <w:t>dagsorden</w:t>
      </w:r>
      <w:r>
        <w:rPr>
          <w:szCs w:val="20"/>
        </w:rPr>
        <w:t xml:space="preserve"> og he</w:t>
      </w:r>
      <w:r>
        <w:rPr>
          <w:szCs w:val="20"/>
        </w:rPr>
        <w:t>r</w:t>
      </w:r>
      <w:r>
        <w:rPr>
          <w:szCs w:val="20"/>
        </w:rPr>
        <w:t xml:space="preserve">under også </w:t>
      </w:r>
      <w:r>
        <w:t>notater om sikring af tilbud &amp; kompetencer på det specialiserede socialområde og om understøttelse af eksistensen af de mest specialiserede tilbud til inspiration.</w:t>
      </w:r>
    </w:p>
    <w:p w:rsidR="00406B2B" w:rsidRDefault="00406B2B" w:rsidP="00406B2B"/>
    <w:p w:rsidR="00406B2B" w:rsidRDefault="00406B2B" w:rsidP="008B7D4F">
      <w:pPr>
        <w:ind w:left="360"/>
        <w:rPr>
          <w:b/>
        </w:rPr>
      </w:pPr>
      <w:r w:rsidRPr="00496BAE">
        <w:rPr>
          <w:b/>
        </w:rPr>
        <w:t xml:space="preserve">Bilag: </w:t>
      </w:r>
    </w:p>
    <w:p w:rsidR="005D0BA8" w:rsidRPr="00255057" w:rsidRDefault="00E873E4" w:rsidP="005D0BA8">
      <w:pPr>
        <w:numPr>
          <w:ilvl w:val="0"/>
          <w:numId w:val="4"/>
        </w:numPr>
      </w:pPr>
      <w:r>
        <w:t xml:space="preserve">Rammeaftale </w:t>
      </w:r>
      <w:r w:rsidR="00255057" w:rsidRPr="00255057">
        <w:t>2012</w:t>
      </w:r>
      <w:r>
        <w:t>. Dok nr. 2011-309651</w:t>
      </w:r>
    </w:p>
    <w:p w:rsidR="00406B2B" w:rsidRPr="00496BAE" w:rsidRDefault="00406B2B" w:rsidP="00406B2B">
      <w:pPr>
        <w:ind w:left="360"/>
      </w:pPr>
    </w:p>
    <w:p w:rsidR="00406B2B" w:rsidRDefault="00406B2B" w:rsidP="00406B2B">
      <w:pPr>
        <w:ind w:left="360"/>
        <w:rPr>
          <w:b/>
        </w:rPr>
      </w:pPr>
      <w:r w:rsidRPr="00CC36E9">
        <w:rPr>
          <w:b/>
        </w:rPr>
        <w:t>Indstilling:</w:t>
      </w:r>
    </w:p>
    <w:p w:rsidR="005D0BA8" w:rsidRPr="00255057" w:rsidRDefault="005D0BA8" w:rsidP="00406B2B">
      <w:pPr>
        <w:ind w:left="360"/>
      </w:pPr>
      <w:r w:rsidRPr="00255057">
        <w:t xml:space="preserve">Sekretariatet indstiller: </w:t>
      </w:r>
    </w:p>
    <w:p w:rsidR="002516DC" w:rsidRDefault="005D0BA8" w:rsidP="00406B2B">
      <w:pPr>
        <w:numPr>
          <w:ilvl w:val="0"/>
          <w:numId w:val="4"/>
        </w:numPr>
      </w:pPr>
      <w:r w:rsidRPr="00255057">
        <w:t>At styregruppen drøfter styringsaftale 2013 og herunder om der er ændringer ift. st</w:t>
      </w:r>
      <w:r w:rsidRPr="00255057">
        <w:t>y</w:t>
      </w:r>
      <w:r w:rsidRPr="00255057">
        <w:t>ringsaftalen for 2012.</w:t>
      </w:r>
    </w:p>
    <w:p w:rsidR="002516DC" w:rsidRDefault="002516DC" w:rsidP="002516DC"/>
    <w:p w:rsidR="00C24602" w:rsidRDefault="00C24602" w:rsidP="002516DC"/>
    <w:p w:rsidR="002516DC" w:rsidRPr="00C24602" w:rsidRDefault="002516DC" w:rsidP="002516DC">
      <w:pPr>
        <w:ind w:left="360"/>
      </w:pPr>
      <w:r w:rsidRPr="002516DC">
        <w:rPr>
          <w:b/>
        </w:rPr>
        <w:t>Beslutning:</w:t>
      </w:r>
    </w:p>
    <w:p w:rsidR="00715867" w:rsidRPr="00C24602" w:rsidRDefault="00C24602" w:rsidP="00715867">
      <w:pPr>
        <w:numPr>
          <w:ilvl w:val="0"/>
          <w:numId w:val="4"/>
        </w:numPr>
      </w:pPr>
      <w:r w:rsidRPr="00C24602">
        <w:t xml:space="preserve">Styregruppen besluttede at anbefalingerne fra </w:t>
      </w:r>
      <w:proofErr w:type="spellStart"/>
      <w:r w:rsidRPr="00C24602">
        <w:t>KKR-mødet</w:t>
      </w:r>
      <w:proofErr w:type="spellEnd"/>
      <w:r w:rsidRPr="00C24602">
        <w:t xml:space="preserve"> 20/3 omkring takst- og u</w:t>
      </w:r>
      <w:r w:rsidRPr="00C24602">
        <w:t>d</w:t>
      </w:r>
      <w:r w:rsidRPr="00C24602">
        <w:t>giftsudviklingen jf. punkt 8 skrives ind i styringsaftalen for 2013.</w:t>
      </w:r>
    </w:p>
    <w:p w:rsidR="008430C7" w:rsidRDefault="008430C7" w:rsidP="00406B2B">
      <w:pPr>
        <w:pStyle w:val="Listeafsnit"/>
        <w:ind w:left="360"/>
        <w:rPr>
          <w:szCs w:val="20"/>
        </w:rPr>
      </w:pPr>
    </w:p>
    <w:p w:rsidR="00406B2B" w:rsidRPr="00F9525E" w:rsidRDefault="00406B2B" w:rsidP="00406B2B">
      <w:pPr>
        <w:pStyle w:val="Listeafsnit"/>
        <w:numPr>
          <w:ilvl w:val="0"/>
          <w:numId w:val="3"/>
        </w:numPr>
        <w:rPr>
          <w:szCs w:val="20"/>
        </w:rPr>
      </w:pPr>
      <w:r>
        <w:rPr>
          <w:b/>
        </w:rPr>
        <w:t>Evaluering af kommunalreformen på socialområdet samt af de specialiserede undervisningstilbud.</w:t>
      </w:r>
      <w:r w:rsidR="003011C1">
        <w:rPr>
          <w:b/>
        </w:rPr>
        <w:t xml:space="preserve"> – Udsat fra sidste møde</w:t>
      </w:r>
    </w:p>
    <w:p w:rsidR="00406B2B" w:rsidRDefault="00406B2B" w:rsidP="00406B2B">
      <w:pPr>
        <w:pStyle w:val="Listeafsnit"/>
        <w:ind w:left="360"/>
        <w:rPr>
          <w:b/>
          <w:szCs w:val="20"/>
        </w:rPr>
      </w:pPr>
    </w:p>
    <w:p w:rsidR="00406B2B" w:rsidRDefault="00406B2B" w:rsidP="00406B2B">
      <w:pPr>
        <w:pStyle w:val="Listeafsnit"/>
        <w:ind w:left="360"/>
        <w:rPr>
          <w:b/>
          <w:szCs w:val="20"/>
        </w:rPr>
      </w:pPr>
      <w:r w:rsidRPr="0090241E">
        <w:rPr>
          <w:b/>
          <w:szCs w:val="20"/>
        </w:rPr>
        <w:t>Baggrund:</w:t>
      </w:r>
    </w:p>
    <w:p w:rsidR="00406B2B" w:rsidRPr="00544106" w:rsidRDefault="00406B2B" w:rsidP="00406B2B">
      <w:pPr>
        <w:ind w:left="360"/>
      </w:pPr>
      <w:r w:rsidRPr="00544106">
        <w:t>Med kommunalreformen fik kommunerne hele myndigheds- og finansieringsansvaret for både det sociale område og for specialundervisningsområdet, som før var delt mellem kommuner og amter. På det sociale område fik kommunerne også tillagt hele forsyningsa</w:t>
      </w:r>
      <w:r w:rsidRPr="00544106">
        <w:t>n</w:t>
      </w:r>
      <w:r w:rsidRPr="00544106">
        <w:t>svaret, idet regionerne dog har en forpligtelse til efter aftale med kommunerne at etablere en række specialiserede sociale tilbud, som før lå under amterne. På specialundervisning</w:t>
      </w:r>
      <w:r w:rsidRPr="00544106">
        <w:t>s</w:t>
      </w:r>
      <w:r w:rsidRPr="00544106">
        <w:t xml:space="preserve">området blev der etableret en ordning svarende til social-området, idet regionerne dog fik ansvaret for at videreføre og udvikle de mest specialiserede lands- og landsdelsdækkende undervisningstilbud for børn og voksne. </w:t>
      </w:r>
    </w:p>
    <w:p w:rsidR="00406B2B" w:rsidRPr="00544106" w:rsidRDefault="00406B2B" w:rsidP="00406B2B">
      <w:pPr>
        <w:ind w:left="360"/>
      </w:pPr>
    </w:p>
    <w:p w:rsidR="00406B2B" w:rsidRPr="00544106" w:rsidRDefault="00406B2B" w:rsidP="00406B2B">
      <w:pPr>
        <w:ind w:left="360"/>
      </w:pPr>
      <w:r w:rsidRPr="00544106">
        <w:t>Med evalueringen af kommunalreformen er det relevant at sætte fokus på udbuddet af s</w:t>
      </w:r>
      <w:r w:rsidRPr="00544106">
        <w:t>o</w:t>
      </w:r>
      <w:r w:rsidRPr="00544106">
        <w:t xml:space="preserve">ciale tilbud og specialiserede undervisningstilbud. Evalueringen skal rette fokus på følgende konkrete udfordringer: </w:t>
      </w:r>
    </w:p>
    <w:p w:rsidR="00406B2B" w:rsidRPr="00544106" w:rsidRDefault="00406B2B" w:rsidP="00406B2B">
      <w:pPr>
        <w:ind w:left="360"/>
      </w:pPr>
      <w:r w:rsidRPr="00544106">
        <w:t xml:space="preserve">• Understøttelse af den specialiserede indsats. </w:t>
      </w:r>
    </w:p>
    <w:p w:rsidR="00406B2B" w:rsidRPr="00544106" w:rsidRDefault="00406B2B" w:rsidP="00406B2B">
      <w:pPr>
        <w:ind w:left="360"/>
      </w:pPr>
      <w:r w:rsidRPr="00544106">
        <w:t xml:space="preserve">• Drift af tilbud. </w:t>
      </w:r>
    </w:p>
    <w:p w:rsidR="00406B2B" w:rsidRPr="00544106" w:rsidRDefault="00406B2B" w:rsidP="00406B2B">
      <w:pPr>
        <w:ind w:left="360"/>
      </w:pPr>
      <w:r w:rsidRPr="00544106">
        <w:t xml:space="preserve">• Placering af tilbud. </w:t>
      </w:r>
    </w:p>
    <w:p w:rsidR="00406B2B" w:rsidRPr="00544106" w:rsidRDefault="00406B2B" w:rsidP="00406B2B">
      <w:pPr>
        <w:ind w:left="360"/>
      </w:pPr>
      <w:r w:rsidRPr="00544106">
        <w:t xml:space="preserve">• Specialiserede undervisningstilbud. </w:t>
      </w:r>
    </w:p>
    <w:p w:rsidR="00406B2B" w:rsidRPr="00544106" w:rsidRDefault="00406B2B" w:rsidP="00406B2B">
      <w:pPr>
        <w:ind w:left="360"/>
      </w:pPr>
      <w:r w:rsidRPr="00544106">
        <w:t>Endvidere skal evalueringen belyse opgaveplaceringen af familieretten, som i dag varet</w:t>
      </w:r>
      <w:r w:rsidRPr="00544106">
        <w:t>a</w:t>
      </w:r>
      <w:r w:rsidRPr="00544106">
        <w:t xml:space="preserve">ges af statsforvaltningerne. </w:t>
      </w:r>
    </w:p>
    <w:p w:rsidR="00406B2B" w:rsidRPr="00544106" w:rsidRDefault="00406B2B" w:rsidP="00406B2B">
      <w:pPr>
        <w:ind w:left="360"/>
      </w:pPr>
    </w:p>
    <w:p w:rsidR="00406B2B" w:rsidRPr="00513AE7" w:rsidRDefault="00406B2B" w:rsidP="00406B2B">
      <w:pPr>
        <w:ind w:left="360"/>
        <w:rPr>
          <w:szCs w:val="20"/>
        </w:rPr>
      </w:pPr>
      <w:r w:rsidRPr="00544106">
        <w:t>Evalueringen udarbejdes af en arbejdsgruppe bestående af  Social- og Integrationsminist</w:t>
      </w:r>
      <w:r w:rsidRPr="00544106">
        <w:t>e</w:t>
      </w:r>
      <w:r w:rsidRPr="00544106">
        <w:t>riet (formand),  Ministeriet for Børn og Undervisning, Ministeriet for Sundhed og Foreby</w:t>
      </w:r>
      <w:r w:rsidRPr="00544106">
        <w:t>g</w:t>
      </w:r>
      <w:r w:rsidRPr="00544106">
        <w:t>gelse,  Økonomi- og Indenrigsministeriet, Finansministeriet, Skatteministeriet, KL og Da</w:t>
      </w:r>
      <w:r w:rsidRPr="00544106">
        <w:t>n</w:t>
      </w:r>
      <w:r w:rsidRPr="00544106">
        <w:t>ske Regioner. Evalueringen færdiggøres senest 1. oktober 2012, så den kan indgå i den samlede afrapportering fra udvalget vedr. evaluering af kommunalreformen</w:t>
      </w:r>
      <w:r w:rsidRPr="00513AE7">
        <w:rPr>
          <w:szCs w:val="20"/>
        </w:rPr>
        <w:t>.</w:t>
      </w:r>
    </w:p>
    <w:p w:rsidR="00406B2B" w:rsidRDefault="00406B2B" w:rsidP="00406B2B">
      <w:pPr>
        <w:pStyle w:val="Listeafsnit"/>
        <w:ind w:left="360"/>
        <w:rPr>
          <w:b/>
          <w:szCs w:val="20"/>
        </w:rPr>
      </w:pPr>
    </w:p>
    <w:p w:rsidR="00660FC6" w:rsidRDefault="00406B2B" w:rsidP="00660FC6">
      <w:pPr>
        <w:pStyle w:val="Listeafsnit"/>
        <w:ind w:left="360"/>
        <w:rPr>
          <w:b/>
          <w:szCs w:val="20"/>
        </w:rPr>
      </w:pPr>
      <w:r w:rsidRPr="0090241E">
        <w:rPr>
          <w:b/>
          <w:szCs w:val="20"/>
        </w:rPr>
        <w:t>Bilag:</w:t>
      </w:r>
    </w:p>
    <w:p w:rsidR="00406B2B" w:rsidRPr="00660FC6" w:rsidRDefault="00406B2B" w:rsidP="00660FC6">
      <w:pPr>
        <w:pStyle w:val="Listeafsnit"/>
        <w:numPr>
          <w:ilvl w:val="0"/>
          <w:numId w:val="4"/>
        </w:numPr>
        <w:rPr>
          <w:b/>
          <w:szCs w:val="20"/>
        </w:rPr>
      </w:pPr>
      <w:r w:rsidRPr="00660FC6">
        <w:t>Evaluering af kommunalreformen på socialområdet samt af de specialiserede undervi</w:t>
      </w:r>
      <w:r w:rsidRPr="00660FC6">
        <w:t>s</w:t>
      </w:r>
      <w:r w:rsidRPr="00660FC6">
        <w:t>ningstilbud</w:t>
      </w:r>
      <w:r w:rsidRPr="00255057">
        <w:rPr>
          <w:szCs w:val="20"/>
        </w:rPr>
        <w:t>.</w:t>
      </w:r>
      <w:r w:rsidRPr="009772DB">
        <w:t xml:space="preserve"> </w:t>
      </w:r>
      <w:hyperlink r:id="rId15" w:history="1">
        <w:r w:rsidR="00255057" w:rsidRPr="00255057">
          <w:rPr>
            <w:rStyle w:val="Hyperlink"/>
            <w:szCs w:val="20"/>
          </w:rPr>
          <w:t>http://www.oeim.dk/indhold/Bilag-2-Evaluering-kommunalreformen-paa-socialomraadet-specialundervisning.pdf</w:t>
        </w:r>
      </w:hyperlink>
    </w:p>
    <w:p w:rsidR="00255057" w:rsidRDefault="00255057" w:rsidP="00406B2B">
      <w:pPr>
        <w:pStyle w:val="Listeafsnit"/>
        <w:ind w:left="360"/>
        <w:rPr>
          <w:szCs w:val="20"/>
        </w:rPr>
      </w:pPr>
    </w:p>
    <w:p w:rsidR="00406B2B" w:rsidRDefault="00406B2B" w:rsidP="00406B2B">
      <w:pPr>
        <w:pStyle w:val="Listeafsnit"/>
        <w:ind w:left="360"/>
        <w:rPr>
          <w:b/>
          <w:szCs w:val="20"/>
        </w:rPr>
      </w:pPr>
      <w:r w:rsidRPr="0090241E">
        <w:rPr>
          <w:b/>
          <w:szCs w:val="20"/>
        </w:rPr>
        <w:t xml:space="preserve">Indstilling: </w:t>
      </w:r>
    </w:p>
    <w:p w:rsidR="00406B2B" w:rsidRPr="00895DDA" w:rsidRDefault="00406B2B" w:rsidP="00406B2B">
      <w:pPr>
        <w:pStyle w:val="Listeafsnit"/>
        <w:ind w:left="360"/>
        <w:rPr>
          <w:b/>
          <w:szCs w:val="20"/>
        </w:rPr>
      </w:pPr>
      <w:r>
        <w:t>Sekretariatet indstiller:</w:t>
      </w:r>
    </w:p>
    <w:p w:rsidR="002516DC" w:rsidRDefault="00406B2B" w:rsidP="002516DC">
      <w:pPr>
        <w:pStyle w:val="Listeafsnit"/>
        <w:numPr>
          <w:ilvl w:val="0"/>
          <w:numId w:val="4"/>
        </w:numPr>
        <w:rPr>
          <w:szCs w:val="20"/>
        </w:rPr>
      </w:pPr>
      <w:r>
        <w:t xml:space="preserve"> at Styregruppen drøfter udspillet og dets konsekvenser i Region Sjælland.</w:t>
      </w:r>
    </w:p>
    <w:p w:rsidR="002516DC" w:rsidRDefault="002516DC" w:rsidP="002516DC">
      <w:pPr>
        <w:pStyle w:val="Listeafsnit"/>
        <w:ind w:left="720"/>
        <w:rPr>
          <w:szCs w:val="20"/>
        </w:rPr>
      </w:pPr>
    </w:p>
    <w:p w:rsidR="002516DC" w:rsidRPr="00715867" w:rsidRDefault="002516DC" w:rsidP="002516DC">
      <w:pPr>
        <w:pStyle w:val="Listeafsnit"/>
        <w:ind w:left="360"/>
        <w:rPr>
          <w:szCs w:val="20"/>
        </w:rPr>
      </w:pPr>
      <w:r w:rsidRPr="002516DC">
        <w:rPr>
          <w:b/>
          <w:szCs w:val="20"/>
        </w:rPr>
        <w:t>Beslutning:</w:t>
      </w:r>
    </w:p>
    <w:p w:rsidR="00715867" w:rsidRPr="00715867" w:rsidRDefault="00715867" w:rsidP="00715867">
      <w:pPr>
        <w:pStyle w:val="Listeafsnit"/>
        <w:numPr>
          <w:ilvl w:val="0"/>
          <w:numId w:val="4"/>
        </w:numPr>
        <w:rPr>
          <w:szCs w:val="20"/>
        </w:rPr>
      </w:pPr>
      <w:r w:rsidRPr="00715867">
        <w:rPr>
          <w:szCs w:val="20"/>
        </w:rPr>
        <w:t>Punktet blev udsat</w:t>
      </w:r>
      <w:r>
        <w:rPr>
          <w:szCs w:val="20"/>
        </w:rPr>
        <w:t xml:space="preserve"> til næste møde</w:t>
      </w:r>
    </w:p>
    <w:p w:rsidR="00406B2B" w:rsidRDefault="00406B2B" w:rsidP="00406B2B">
      <w:pPr>
        <w:pStyle w:val="Listeafsnit"/>
      </w:pPr>
    </w:p>
    <w:p w:rsidR="00406B2B" w:rsidRDefault="00406B2B" w:rsidP="00406B2B">
      <w:pPr>
        <w:pStyle w:val="Listeafsnit"/>
        <w:rPr>
          <w:szCs w:val="20"/>
        </w:rPr>
      </w:pPr>
    </w:p>
    <w:p w:rsidR="004F7F9E" w:rsidRPr="004F7F9E" w:rsidRDefault="004F7F9E" w:rsidP="00406B2B">
      <w:pPr>
        <w:numPr>
          <w:ilvl w:val="0"/>
          <w:numId w:val="3"/>
        </w:numPr>
        <w:rPr>
          <w:b/>
        </w:rPr>
      </w:pPr>
      <w:r>
        <w:rPr>
          <w:b/>
          <w:szCs w:val="20"/>
        </w:rPr>
        <w:t>Takst- og udgiftsudviklingen på det specialiserede social og undervisningso</w:t>
      </w:r>
      <w:r>
        <w:rPr>
          <w:b/>
          <w:szCs w:val="20"/>
        </w:rPr>
        <w:t>m</w:t>
      </w:r>
      <w:r>
        <w:rPr>
          <w:b/>
          <w:szCs w:val="20"/>
        </w:rPr>
        <w:t>råde 2012 og 2013</w:t>
      </w:r>
    </w:p>
    <w:p w:rsidR="004F7F9E" w:rsidRDefault="004F7F9E" w:rsidP="004F7F9E">
      <w:pPr>
        <w:rPr>
          <w:b/>
          <w:szCs w:val="20"/>
        </w:rPr>
      </w:pPr>
    </w:p>
    <w:p w:rsidR="004F7F9E" w:rsidRPr="003B4ABC" w:rsidRDefault="004F7F9E" w:rsidP="004F7F9E">
      <w:pPr>
        <w:ind w:left="360"/>
        <w:rPr>
          <w:b/>
        </w:rPr>
      </w:pPr>
      <w:r w:rsidRPr="003B4ABC">
        <w:rPr>
          <w:b/>
        </w:rPr>
        <w:t xml:space="preserve">Baggrund: </w:t>
      </w:r>
    </w:p>
    <w:p w:rsidR="004F7F9E" w:rsidRDefault="004F7F9E" w:rsidP="006443EA">
      <w:pPr>
        <w:ind w:left="360"/>
      </w:pPr>
      <w:r>
        <w:t>Spørgsmålet om takst og udgiftsudvikling blev behandlet på møde i KKR 20/3</w:t>
      </w:r>
      <w:r w:rsidR="006443EA">
        <w:t xml:space="preserve">, som tiltrådte </w:t>
      </w:r>
      <w:r w:rsidR="00816C32">
        <w:t>følgende 3 punkter som en anbefaling til kommunerne:</w:t>
      </w:r>
    </w:p>
    <w:p w:rsidR="004F7F9E" w:rsidRDefault="004F7F9E" w:rsidP="004F7F9E">
      <w:pPr>
        <w:numPr>
          <w:ilvl w:val="0"/>
          <w:numId w:val="4"/>
        </w:numPr>
      </w:pPr>
      <w:r>
        <w:lastRenderedPageBreak/>
        <w:t>En beslutning om en fortsat overvågning af takst- og udgiftsudviklingen via de halvårl</w:t>
      </w:r>
      <w:r>
        <w:t>i</w:t>
      </w:r>
      <w:r>
        <w:t>ge tilbagevendende analyser</w:t>
      </w:r>
    </w:p>
    <w:p w:rsidR="004F7F9E" w:rsidRDefault="004F7F9E" w:rsidP="004F7F9E">
      <w:pPr>
        <w:numPr>
          <w:ilvl w:val="0"/>
          <w:numId w:val="4"/>
        </w:numPr>
      </w:pPr>
      <w:r>
        <w:t>En anbefaling til de enkelte</w:t>
      </w:r>
      <w:r w:rsidR="00816C32">
        <w:t xml:space="preserve"> kommuner om at tilstræbe en så høj belægningsprocent som muligt</w:t>
      </w:r>
    </w:p>
    <w:p w:rsidR="00816C32" w:rsidRDefault="00816C32" w:rsidP="004F7F9E">
      <w:pPr>
        <w:numPr>
          <w:ilvl w:val="0"/>
          <w:numId w:val="4"/>
        </w:numPr>
      </w:pPr>
      <w:r>
        <w:t>En anbefaling til den enkelte kommune, om at minimere overførslen af underskud fra år til år</w:t>
      </w:r>
    </w:p>
    <w:p w:rsidR="00816C32" w:rsidRDefault="00816C32" w:rsidP="00816C32"/>
    <w:p w:rsidR="00816C32" w:rsidRDefault="00816C32" w:rsidP="00EF4727">
      <w:pPr>
        <w:ind w:left="360"/>
      </w:pPr>
      <w:r>
        <w:t xml:space="preserve">KKR besluttede at anbefale den enkelte kommune, at taksterne maksimalt fremskrives med pris- og </w:t>
      </w:r>
      <w:proofErr w:type="spellStart"/>
      <w:r>
        <w:t>lønskøn</w:t>
      </w:r>
      <w:proofErr w:type="spellEnd"/>
      <w:r>
        <w:t xml:space="preserve"> – nulvækst</w:t>
      </w:r>
    </w:p>
    <w:p w:rsidR="00816C32" w:rsidRDefault="00816C32" w:rsidP="00EF4727">
      <w:pPr>
        <w:ind w:left="360"/>
      </w:pPr>
    </w:p>
    <w:p w:rsidR="00816C32" w:rsidRDefault="00816C32" w:rsidP="00EF4727">
      <w:pPr>
        <w:ind w:left="360"/>
      </w:pPr>
      <w:r>
        <w:t>KKR anmodede herudover den administrative styregruppe</w:t>
      </w:r>
      <w:r w:rsidR="006443EA">
        <w:t xml:space="preserve"> om et forslag til, hvordan der enklest muligt kan ske en sammenligning mellem priserne på sammenlignelige tilbud jf. også </w:t>
      </w:r>
      <w:proofErr w:type="spellStart"/>
      <w:r w:rsidR="006443EA">
        <w:t>pkt</w:t>
      </w:r>
      <w:proofErr w:type="spellEnd"/>
      <w:r w:rsidR="006443EA">
        <w:t xml:space="preserve"> 2 og 7 i de fælles principper for samarbejdet på social- og specialundervisn</w:t>
      </w:r>
      <w:r w:rsidR="00EF4727">
        <w:t>i</w:t>
      </w:r>
      <w:r w:rsidR="006443EA">
        <w:t>ng</w:t>
      </w:r>
      <w:r w:rsidR="006443EA">
        <w:t>s</w:t>
      </w:r>
      <w:r w:rsidR="006443EA">
        <w:t>området som samtlige kommuner har tilsluttet sig. Forslaget forelægges KKR på møde i august 2012.</w:t>
      </w:r>
    </w:p>
    <w:p w:rsidR="004F7F9E" w:rsidRDefault="004F7F9E" w:rsidP="004F7F9E">
      <w:pPr>
        <w:ind w:left="720"/>
      </w:pPr>
    </w:p>
    <w:p w:rsidR="004F7F9E" w:rsidRDefault="004F7F9E" w:rsidP="004F7F9E">
      <w:pPr>
        <w:ind w:left="360"/>
        <w:rPr>
          <w:b/>
        </w:rPr>
      </w:pPr>
      <w:r w:rsidRPr="003B000D">
        <w:rPr>
          <w:b/>
        </w:rPr>
        <w:t>Bilag:</w:t>
      </w:r>
    </w:p>
    <w:p w:rsidR="00255057" w:rsidRDefault="00255057" w:rsidP="00255057">
      <w:pPr>
        <w:pStyle w:val="Listeafsnit"/>
        <w:numPr>
          <w:ilvl w:val="0"/>
          <w:numId w:val="4"/>
        </w:numPr>
      </w:pPr>
      <w:r>
        <w:t xml:space="preserve">Dagsorden til KKR møde 20/3 : </w:t>
      </w:r>
      <w:hyperlink r:id="rId16" w:history="1">
        <w:r w:rsidRPr="007C7AAF">
          <w:rPr>
            <w:rStyle w:val="Hyperlink"/>
          </w:rPr>
          <w:t>http://kl.dk/ImageVault/Images/id_53288/scope_0/ImageVaultHandler.aspx</w:t>
        </w:r>
      </w:hyperlink>
    </w:p>
    <w:p w:rsidR="00255057" w:rsidRDefault="00255057" w:rsidP="00255057">
      <w:pPr>
        <w:pStyle w:val="Listeafsnit"/>
        <w:numPr>
          <w:ilvl w:val="0"/>
          <w:numId w:val="4"/>
        </w:numPr>
      </w:pPr>
      <w:r>
        <w:t xml:space="preserve">Referat fra KKR møde 20/3 : </w:t>
      </w:r>
      <w:hyperlink r:id="rId17" w:history="1">
        <w:r>
          <w:rPr>
            <w:rStyle w:val="Hyperlink"/>
          </w:rPr>
          <w:t>http://kl.dk/ImageVault/Images/id_53663/scope_0/ImageVaultHandler.aspx</w:t>
        </w:r>
      </w:hyperlink>
    </w:p>
    <w:p w:rsidR="002516DC" w:rsidRDefault="002516DC" w:rsidP="002516DC">
      <w:pPr>
        <w:pStyle w:val="Listeafsnit"/>
      </w:pPr>
    </w:p>
    <w:p w:rsidR="004F7F9E" w:rsidRPr="00496BAE" w:rsidRDefault="004F7F9E" w:rsidP="004F7F9E">
      <w:pPr>
        <w:ind w:left="360"/>
        <w:rPr>
          <w:b/>
        </w:rPr>
      </w:pPr>
      <w:r w:rsidRPr="00496BAE">
        <w:rPr>
          <w:b/>
        </w:rPr>
        <w:t>Indstilling:</w:t>
      </w:r>
    </w:p>
    <w:p w:rsidR="004F7F9E" w:rsidRDefault="004F7F9E" w:rsidP="004F7F9E">
      <w:pPr>
        <w:ind w:left="360"/>
      </w:pPr>
      <w:r>
        <w:t>Sekretariatet</w:t>
      </w:r>
      <w:r w:rsidRPr="007E465C">
        <w:t xml:space="preserve"> indstiller</w:t>
      </w:r>
      <w:r>
        <w:t>:</w:t>
      </w:r>
      <w:r w:rsidRPr="007E465C">
        <w:t xml:space="preserve"> </w:t>
      </w:r>
    </w:p>
    <w:p w:rsidR="004F7F9E" w:rsidRDefault="004F7F9E" w:rsidP="004F7F9E">
      <w:pPr>
        <w:numPr>
          <w:ilvl w:val="0"/>
          <w:numId w:val="4"/>
        </w:numPr>
      </w:pPr>
      <w:r>
        <w:t>At</w:t>
      </w:r>
      <w:r w:rsidR="006443EA">
        <w:t xml:space="preserve"> styregruppen tager orienteringen til efterretning</w:t>
      </w:r>
    </w:p>
    <w:p w:rsidR="006443EA" w:rsidRDefault="006443EA" w:rsidP="004F7F9E">
      <w:pPr>
        <w:numPr>
          <w:ilvl w:val="0"/>
          <w:numId w:val="4"/>
        </w:numPr>
      </w:pPr>
      <w:r>
        <w:t>At styregruppen be</w:t>
      </w:r>
      <w:r w:rsidR="003011C1">
        <w:t xml:space="preserve">der økonomigruppen om </w:t>
      </w:r>
      <w:r>
        <w:t xml:space="preserve">at udarbejde et forslag til hvordan </w:t>
      </w:r>
      <w:r w:rsidR="007A3B37">
        <w:t xml:space="preserve">der </w:t>
      </w:r>
      <w:r w:rsidR="003011C1">
        <w:t>en</w:t>
      </w:r>
      <w:r w:rsidR="007A3B37">
        <w:t>k</w:t>
      </w:r>
      <w:r w:rsidR="007A3B37">
        <w:t>lest muligt kan s</w:t>
      </w:r>
      <w:r w:rsidR="003011C1">
        <w:t>ke</w:t>
      </w:r>
      <w:r w:rsidR="007A3B37">
        <w:t xml:space="preserve"> en sammenligning mellem priserne på sammenlig</w:t>
      </w:r>
      <w:r w:rsidR="00EF4727">
        <w:t xml:space="preserve">nelige tilbud </w:t>
      </w:r>
      <w:r w:rsidR="003011C1">
        <w:t>til f</w:t>
      </w:r>
      <w:r w:rsidR="003011C1">
        <w:t>o</w:t>
      </w:r>
      <w:r w:rsidR="003011C1">
        <w:t>relæggelse på styregruppemøde 15/6-2012.</w:t>
      </w:r>
    </w:p>
    <w:p w:rsidR="00715867" w:rsidRDefault="00715867" w:rsidP="00715867"/>
    <w:p w:rsidR="00715867" w:rsidRPr="00715867" w:rsidRDefault="00715867" w:rsidP="00715867">
      <w:pPr>
        <w:ind w:left="360"/>
        <w:rPr>
          <w:b/>
        </w:rPr>
      </w:pPr>
      <w:r w:rsidRPr="00715867">
        <w:rPr>
          <w:b/>
        </w:rPr>
        <w:t>Beslutning:</w:t>
      </w:r>
    </w:p>
    <w:p w:rsidR="004F7F9E" w:rsidRDefault="008707C3" w:rsidP="00715867">
      <w:pPr>
        <w:numPr>
          <w:ilvl w:val="0"/>
          <w:numId w:val="4"/>
        </w:numPr>
      </w:pPr>
      <w:r>
        <w:t xml:space="preserve">Jf. </w:t>
      </w:r>
      <w:r w:rsidR="00C24602">
        <w:t>punkt 6</w:t>
      </w:r>
      <w:r w:rsidR="005174CB">
        <w:t xml:space="preserve"> </w:t>
      </w:r>
      <w:r>
        <w:t xml:space="preserve">skrives </w:t>
      </w:r>
      <w:r w:rsidR="005174CB" w:rsidRPr="00C24602">
        <w:t xml:space="preserve">anbefalingerne fra </w:t>
      </w:r>
      <w:proofErr w:type="spellStart"/>
      <w:r w:rsidR="005174CB" w:rsidRPr="00C24602">
        <w:t>KKR-mødet</w:t>
      </w:r>
      <w:proofErr w:type="spellEnd"/>
      <w:r w:rsidR="005174CB" w:rsidRPr="00C24602">
        <w:t xml:space="preserve"> 20/3 omkring takst- og udgiftsudvi</w:t>
      </w:r>
      <w:r w:rsidR="005174CB" w:rsidRPr="00C24602">
        <w:t>k</w:t>
      </w:r>
      <w:r w:rsidR="005174CB" w:rsidRPr="00C24602">
        <w:t>lingen ind i styringsaftalen for 2013.</w:t>
      </w:r>
    </w:p>
    <w:p w:rsidR="005174CB" w:rsidRDefault="005174CB" w:rsidP="00715867">
      <w:pPr>
        <w:numPr>
          <w:ilvl w:val="0"/>
          <w:numId w:val="4"/>
        </w:numPr>
      </w:pPr>
      <w:r>
        <w:t>Styregruppen besluttede at økonomigruppen udarbejder et forslag til hvordan der en</w:t>
      </w:r>
      <w:r>
        <w:t>k</w:t>
      </w:r>
      <w:r>
        <w:t>lest muligt kan ske en sammenligning mellem priserne på sammenlignelige tilbud</w:t>
      </w:r>
      <w:r w:rsidR="008707C3">
        <w:t>. Fo</w:t>
      </w:r>
      <w:r w:rsidR="008707C3">
        <w:t>r</w:t>
      </w:r>
      <w:r w:rsidR="008707C3">
        <w:t xml:space="preserve">slaget forelægges </w:t>
      </w:r>
      <w:r>
        <w:t>på styregruppemøde 15/6-2012.</w:t>
      </w:r>
    </w:p>
    <w:p w:rsidR="005174CB" w:rsidRDefault="005174CB" w:rsidP="005174CB">
      <w:pPr>
        <w:ind w:left="720"/>
      </w:pPr>
    </w:p>
    <w:p w:rsidR="005D0BA8" w:rsidRDefault="005D0BA8" w:rsidP="004F7F9E">
      <w:pPr>
        <w:ind w:left="360"/>
      </w:pPr>
    </w:p>
    <w:p w:rsidR="00406B2B" w:rsidRPr="0039051A" w:rsidRDefault="004F7F9E" w:rsidP="00406B2B">
      <w:pPr>
        <w:numPr>
          <w:ilvl w:val="0"/>
          <w:numId w:val="3"/>
        </w:numPr>
        <w:rPr>
          <w:b/>
        </w:rPr>
      </w:pPr>
      <w:r>
        <w:rPr>
          <w:b/>
          <w:szCs w:val="20"/>
        </w:rPr>
        <w:t>B</w:t>
      </w:r>
      <w:r w:rsidR="00635933">
        <w:rPr>
          <w:b/>
          <w:szCs w:val="20"/>
        </w:rPr>
        <w:t>udgetreguleringsmekanismer og sikring af tilbud &amp; kompetencer på det spec</w:t>
      </w:r>
      <w:r w:rsidR="00635933">
        <w:rPr>
          <w:b/>
          <w:szCs w:val="20"/>
        </w:rPr>
        <w:t>i</w:t>
      </w:r>
      <w:r w:rsidR="00635933">
        <w:rPr>
          <w:b/>
          <w:szCs w:val="20"/>
        </w:rPr>
        <w:t>aliserede socialområde.</w:t>
      </w:r>
    </w:p>
    <w:p w:rsidR="00635933" w:rsidRDefault="00406B2B" w:rsidP="00406B2B">
      <w:pPr>
        <w:ind w:left="720"/>
        <w:rPr>
          <w:b/>
        </w:rPr>
      </w:pPr>
      <w:r>
        <w:t xml:space="preserve"> </w:t>
      </w:r>
    </w:p>
    <w:p w:rsidR="00406B2B" w:rsidRDefault="00406B2B" w:rsidP="00406B2B">
      <w:pPr>
        <w:ind w:left="360"/>
        <w:rPr>
          <w:b/>
        </w:rPr>
      </w:pPr>
      <w:r w:rsidRPr="003B4ABC">
        <w:rPr>
          <w:b/>
        </w:rPr>
        <w:t xml:space="preserve">Baggrund: </w:t>
      </w:r>
    </w:p>
    <w:p w:rsidR="006443EA" w:rsidRDefault="006443EA" w:rsidP="006443EA">
      <w:pPr>
        <w:ind w:left="360"/>
      </w:pPr>
      <w:r>
        <w:t xml:space="preserve">På styregruppemøde 1/3 </w:t>
      </w:r>
      <w:r w:rsidRPr="00871C29">
        <w:t xml:space="preserve">drøftede </w:t>
      </w:r>
      <w:r>
        <w:t xml:space="preserve">styregruppen </w:t>
      </w:r>
      <w:r w:rsidRPr="00871C29">
        <w:t>budgetreguleringsmekanismer</w:t>
      </w:r>
      <w:r>
        <w:t xml:space="preserve"> og herunder at det er væsentligt i højere grad at fokusere på myndighedsdelen og private tilbud ift. at realisere besparelser.</w:t>
      </w:r>
    </w:p>
    <w:p w:rsidR="006443EA" w:rsidRDefault="006443EA" w:rsidP="006443EA">
      <w:pPr>
        <w:ind w:left="360"/>
      </w:pPr>
    </w:p>
    <w:p w:rsidR="006443EA" w:rsidRDefault="006443EA" w:rsidP="006443EA">
      <w:pPr>
        <w:ind w:left="360"/>
      </w:pPr>
      <w:r>
        <w:t>Styregruppen besluttede at fortsætte drøftelsen af budgetreguleringsmekanismer på næste møde og udsætte drøftelsen af sikring af tilbud og kompetencer på det specialiserede soc</w:t>
      </w:r>
      <w:r>
        <w:t>i</w:t>
      </w:r>
      <w:r>
        <w:t xml:space="preserve">alområde til næste møde. </w:t>
      </w:r>
    </w:p>
    <w:p w:rsidR="006443EA" w:rsidRDefault="006443EA" w:rsidP="006443EA">
      <w:pPr>
        <w:ind w:left="720"/>
      </w:pPr>
    </w:p>
    <w:p w:rsidR="00406B2B" w:rsidRDefault="00406B2B" w:rsidP="00406B2B">
      <w:pPr>
        <w:ind w:left="360"/>
      </w:pPr>
      <w:r w:rsidRPr="00895DDA">
        <w:t>Notat om budgetreguleringsmekanismer vedlægges med henblik på drøftelse. K17 har b</w:t>
      </w:r>
      <w:r w:rsidRPr="00895DDA">
        <w:t>e</w:t>
      </w:r>
      <w:r w:rsidRPr="00895DDA">
        <w:t>handlet emnet på møde 24/2</w:t>
      </w:r>
      <w:r>
        <w:t>.</w:t>
      </w:r>
    </w:p>
    <w:p w:rsidR="00406B2B" w:rsidRDefault="00406B2B" w:rsidP="00406B2B">
      <w:pPr>
        <w:ind w:left="360"/>
      </w:pPr>
    </w:p>
    <w:p w:rsidR="00F84BF5" w:rsidRDefault="00406B2B" w:rsidP="00406B2B">
      <w:pPr>
        <w:ind w:left="360"/>
      </w:pPr>
      <w:r>
        <w:t>Endvidere vedlægges til inspiration notat om sikring af tilbud og kompetencer på det spec</w:t>
      </w:r>
      <w:r>
        <w:t>i</w:t>
      </w:r>
      <w:r>
        <w:t>aliserede socialområde</w:t>
      </w:r>
      <w:r w:rsidR="00F84BF5">
        <w:t xml:space="preserve"> og notat om understøttelse af eksistensen af de mest specialiserede tilbud - med henblik på forberedelse af styringsaftalen</w:t>
      </w:r>
    </w:p>
    <w:p w:rsidR="00406B2B" w:rsidRDefault="00406B2B" w:rsidP="00406B2B"/>
    <w:p w:rsidR="00406B2B" w:rsidRDefault="00406B2B" w:rsidP="00406B2B">
      <w:pPr>
        <w:ind w:left="360"/>
        <w:rPr>
          <w:b/>
        </w:rPr>
      </w:pPr>
      <w:r w:rsidRPr="003B000D">
        <w:rPr>
          <w:b/>
        </w:rPr>
        <w:t>Bilag:</w:t>
      </w:r>
    </w:p>
    <w:p w:rsidR="00406B2B" w:rsidRDefault="00406B2B" w:rsidP="00406B2B">
      <w:pPr>
        <w:numPr>
          <w:ilvl w:val="0"/>
          <w:numId w:val="4"/>
        </w:numPr>
      </w:pPr>
      <w:r>
        <w:t>Budgetreguleringsmekanismer 2013 – det specialiserede socialområde og undervi</w:t>
      </w:r>
      <w:r>
        <w:t>s</w:t>
      </w:r>
      <w:r>
        <w:t>ningsområde</w:t>
      </w:r>
      <w:r w:rsidR="0093339D">
        <w:t>. Dok nr. 2012-63437</w:t>
      </w:r>
    </w:p>
    <w:p w:rsidR="00406B2B" w:rsidRDefault="00406B2B" w:rsidP="00406B2B">
      <w:pPr>
        <w:numPr>
          <w:ilvl w:val="0"/>
          <w:numId w:val="4"/>
        </w:numPr>
      </w:pPr>
      <w:r>
        <w:t>Sikring af tilbud og kompetencer på det specialiserede socialområde</w:t>
      </w:r>
      <w:r w:rsidR="00E873E4">
        <w:t xml:space="preserve">. Vedhæftet </w:t>
      </w:r>
      <w:proofErr w:type="spellStart"/>
      <w:r w:rsidR="00E873E4">
        <w:t>Pdf-fil</w:t>
      </w:r>
      <w:proofErr w:type="spellEnd"/>
    </w:p>
    <w:p w:rsidR="00F84BF5" w:rsidRPr="003B4ABC" w:rsidRDefault="00F84BF5" w:rsidP="00406B2B">
      <w:pPr>
        <w:numPr>
          <w:ilvl w:val="0"/>
          <w:numId w:val="4"/>
        </w:numPr>
      </w:pPr>
      <w:r>
        <w:t>Understøttelse af eksistensen af de mest specialiserede tilbud.</w:t>
      </w:r>
      <w:r w:rsidR="00E873E4">
        <w:t xml:space="preserve"> Vedhæftet </w:t>
      </w:r>
      <w:proofErr w:type="spellStart"/>
      <w:r w:rsidR="00E873E4">
        <w:t>Pdf-fil</w:t>
      </w:r>
      <w:proofErr w:type="spellEnd"/>
    </w:p>
    <w:p w:rsidR="00406B2B" w:rsidRPr="00496BAE" w:rsidRDefault="00406B2B" w:rsidP="00406B2B">
      <w:pPr>
        <w:ind w:left="360"/>
      </w:pPr>
    </w:p>
    <w:p w:rsidR="00406B2B" w:rsidRPr="00496BAE" w:rsidRDefault="00406B2B" w:rsidP="00406B2B">
      <w:pPr>
        <w:ind w:left="360"/>
        <w:rPr>
          <w:b/>
        </w:rPr>
      </w:pPr>
      <w:r w:rsidRPr="00496BAE">
        <w:rPr>
          <w:b/>
        </w:rPr>
        <w:t>Indstilling:</w:t>
      </w:r>
    </w:p>
    <w:p w:rsidR="00406B2B" w:rsidRDefault="00406B2B" w:rsidP="00406B2B">
      <w:pPr>
        <w:ind w:left="360"/>
      </w:pPr>
      <w:r>
        <w:t>Sekretariatet</w:t>
      </w:r>
      <w:r w:rsidRPr="007E465C">
        <w:t xml:space="preserve"> indstiller</w:t>
      </w:r>
      <w:r>
        <w:t>:</w:t>
      </w:r>
      <w:r w:rsidRPr="007E465C">
        <w:t xml:space="preserve"> </w:t>
      </w:r>
    </w:p>
    <w:p w:rsidR="00406B2B" w:rsidRDefault="00406B2B" w:rsidP="00406B2B">
      <w:pPr>
        <w:numPr>
          <w:ilvl w:val="0"/>
          <w:numId w:val="4"/>
        </w:numPr>
      </w:pPr>
      <w:r>
        <w:t>At Styregruppen drøfter økonomiske reguleringsmekanismer</w:t>
      </w:r>
      <w:r w:rsidR="00635933">
        <w:t xml:space="preserve"> og herunder sikring af ti</w:t>
      </w:r>
      <w:r w:rsidR="00635933">
        <w:t>l</w:t>
      </w:r>
      <w:r w:rsidR="00635933">
        <w:t xml:space="preserve">bud </w:t>
      </w:r>
      <w:r w:rsidR="00F84BF5">
        <w:t xml:space="preserve">&amp; </w:t>
      </w:r>
      <w:r w:rsidR="00635933">
        <w:t>kompetencer på det specialiserede socialområde</w:t>
      </w:r>
      <w:r w:rsidR="00F84BF5">
        <w:t xml:space="preserve"> og understøttelse af eksistensen af de mest specialiserede tilbud</w:t>
      </w:r>
      <w:r>
        <w:t xml:space="preserve">. </w:t>
      </w:r>
    </w:p>
    <w:p w:rsidR="002516DC" w:rsidRDefault="002516DC" w:rsidP="002516DC"/>
    <w:p w:rsidR="002516DC" w:rsidRPr="00715867" w:rsidRDefault="002516DC" w:rsidP="002516DC">
      <w:pPr>
        <w:ind w:left="360"/>
      </w:pPr>
      <w:r w:rsidRPr="002516DC">
        <w:rPr>
          <w:b/>
        </w:rPr>
        <w:t>Beslutning:</w:t>
      </w:r>
    </w:p>
    <w:p w:rsidR="00BF7697" w:rsidRPr="00715867" w:rsidRDefault="00715867" w:rsidP="00BF7697">
      <w:pPr>
        <w:numPr>
          <w:ilvl w:val="0"/>
          <w:numId w:val="4"/>
        </w:numPr>
      </w:pPr>
      <w:r w:rsidRPr="00715867">
        <w:t>Punktet blev udsat til næste møde</w:t>
      </w:r>
    </w:p>
    <w:p w:rsidR="002516DC" w:rsidRDefault="002516DC" w:rsidP="002516DC"/>
    <w:p w:rsidR="00406B2B" w:rsidRDefault="00406B2B" w:rsidP="00406B2B"/>
    <w:p w:rsidR="00406B2B" w:rsidRDefault="00406B2B" w:rsidP="00406B2B">
      <w:pPr>
        <w:pStyle w:val="Listeafsnit"/>
        <w:numPr>
          <w:ilvl w:val="0"/>
          <w:numId w:val="3"/>
        </w:numPr>
        <w:rPr>
          <w:szCs w:val="20"/>
        </w:rPr>
      </w:pPr>
      <w:r>
        <w:rPr>
          <w:b/>
          <w:szCs w:val="20"/>
        </w:rPr>
        <w:t>§§109 og 110 i Region S</w:t>
      </w:r>
      <w:r w:rsidRPr="00C20FB3">
        <w:rPr>
          <w:b/>
          <w:szCs w:val="20"/>
        </w:rPr>
        <w:t>jælland</w:t>
      </w:r>
      <w:r w:rsidRPr="00C20FB3">
        <w:rPr>
          <w:szCs w:val="20"/>
        </w:rPr>
        <w:t>.</w:t>
      </w:r>
      <w:r w:rsidR="005D0BA8">
        <w:rPr>
          <w:szCs w:val="20"/>
        </w:rPr>
        <w:t xml:space="preserve"> </w:t>
      </w:r>
      <w:r w:rsidR="003011C1" w:rsidRPr="005D0BA8">
        <w:rPr>
          <w:b/>
          <w:szCs w:val="20"/>
        </w:rPr>
        <w:t>- Udsat fra sidste møde</w:t>
      </w:r>
      <w:r w:rsidRPr="00C20FB3">
        <w:rPr>
          <w:szCs w:val="20"/>
        </w:rPr>
        <w:t xml:space="preserve"> </w:t>
      </w:r>
    </w:p>
    <w:p w:rsidR="00406B2B" w:rsidRDefault="00406B2B" w:rsidP="00406B2B">
      <w:pPr>
        <w:pStyle w:val="Listeafsnit"/>
        <w:ind w:left="360"/>
        <w:rPr>
          <w:szCs w:val="20"/>
        </w:rPr>
      </w:pPr>
    </w:p>
    <w:p w:rsidR="00406B2B" w:rsidRPr="00061966" w:rsidRDefault="00406B2B" w:rsidP="00406B2B">
      <w:pPr>
        <w:pStyle w:val="Listeafsnit"/>
        <w:ind w:left="360"/>
        <w:rPr>
          <w:b/>
        </w:rPr>
      </w:pPr>
      <w:r w:rsidRPr="00061966">
        <w:rPr>
          <w:b/>
        </w:rPr>
        <w:t xml:space="preserve">Baggrund: </w:t>
      </w:r>
    </w:p>
    <w:p w:rsidR="00406B2B" w:rsidRDefault="00406B2B" w:rsidP="00406B2B">
      <w:pPr>
        <w:pStyle w:val="Listeafsnit"/>
        <w:ind w:left="360"/>
      </w:pPr>
      <w:r w:rsidRPr="00061966">
        <w:t>Økonomigruppen udtrykker behov for en præcisering af retsgrundlaget vedr. §§ 109 og 110 (krisecentre og forsorgshjem) Det fremgår af stk. 3 i begge paragraffer at ”lederen træffer afgørelse om optagelse” jf. uddrag fra lov om social service i bilag</w:t>
      </w:r>
      <w:r>
        <w:t>.</w:t>
      </w:r>
    </w:p>
    <w:p w:rsidR="00406B2B" w:rsidRDefault="00406B2B" w:rsidP="00406B2B">
      <w:pPr>
        <w:ind w:left="720"/>
      </w:pPr>
    </w:p>
    <w:p w:rsidR="00406B2B" w:rsidRPr="003B000D" w:rsidRDefault="00406B2B" w:rsidP="00406B2B">
      <w:pPr>
        <w:pStyle w:val="Listeafsnit"/>
        <w:ind w:left="360"/>
        <w:rPr>
          <w:b/>
        </w:rPr>
      </w:pPr>
      <w:r w:rsidRPr="003B000D">
        <w:rPr>
          <w:b/>
        </w:rPr>
        <w:t>Bilag:</w:t>
      </w:r>
    </w:p>
    <w:p w:rsidR="00406B2B" w:rsidRPr="00061966" w:rsidRDefault="00406B2B" w:rsidP="00660FC6">
      <w:pPr>
        <w:pStyle w:val="Listeafsnit"/>
        <w:numPr>
          <w:ilvl w:val="0"/>
          <w:numId w:val="4"/>
        </w:numPr>
      </w:pPr>
      <w:r w:rsidRPr="00061966">
        <w:t>Uddrag af Servicelovens paragraf 109 og 110.</w:t>
      </w:r>
      <w:r w:rsidR="00E873E4">
        <w:t xml:space="preserve"> Dok. Nr. 2012-126809</w:t>
      </w:r>
    </w:p>
    <w:p w:rsidR="00406B2B" w:rsidRDefault="00406B2B" w:rsidP="00406B2B">
      <w:pPr>
        <w:pStyle w:val="Listeafsnit"/>
        <w:ind w:left="360"/>
      </w:pPr>
    </w:p>
    <w:p w:rsidR="00406B2B" w:rsidRPr="00A96DB4" w:rsidRDefault="00406B2B" w:rsidP="00406B2B">
      <w:pPr>
        <w:pStyle w:val="Listeafsnit"/>
        <w:ind w:left="360"/>
        <w:rPr>
          <w:b/>
          <w:szCs w:val="20"/>
        </w:rPr>
      </w:pPr>
      <w:r w:rsidRPr="00A96DB4">
        <w:rPr>
          <w:b/>
        </w:rPr>
        <w:t>Indstilling:</w:t>
      </w:r>
    </w:p>
    <w:p w:rsidR="00406B2B" w:rsidRDefault="00406B2B" w:rsidP="00406B2B">
      <w:pPr>
        <w:pStyle w:val="Listeafsnit"/>
        <w:ind w:left="360"/>
      </w:pPr>
      <w:r>
        <w:t xml:space="preserve">Sekretariatet indstiller: </w:t>
      </w:r>
    </w:p>
    <w:p w:rsidR="00406B2B" w:rsidRDefault="00406B2B" w:rsidP="00406B2B">
      <w:pPr>
        <w:pStyle w:val="Listeafsnit"/>
        <w:numPr>
          <w:ilvl w:val="0"/>
          <w:numId w:val="4"/>
        </w:numPr>
      </w:pPr>
      <w:r>
        <w:t xml:space="preserve">At Styregruppen diskuterer den kommunale praksis på området i forhold til, hvordan kommunerne støtter op om indsatsen før, under og efter ophold efter disse §§. </w:t>
      </w:r>
    </w:p>
    <w:p w:rsidR="00406B2B" w:rsidRDefault="00406B2B" w:rsidP="00406B2B">
      <w:pPr>
        <w:pStyle w:val="Listeafsnit"/>
        <w:numPr>
          <w:ilvl w:val="0"/>
          <w:numId w:val="4"/>
        </w:numPr>
      </w:pPr>
      <w:r>
        <w:t>At Styregruppen overvejer at iværksætte en kortlægning set i lyset af flere kommuners indmeldinger vedrørende indsatsområder.</w:t>
      </w:r>
    </w:p>
    <w:p w:rsidR="003759DF" w:rsidRDefault="003759DF" w:rsidP="003759DF">
      <w:pPr>
        <w:ind w:left="720"/>
      </w:pPr>
    </w:p>
    <w:p w:rsidR="003759DF" w:rsidRDefault="003759DF" w:rsidP="001735C5">
      <w:pPr>
        <w:pStyle w:val="Listeafsnit"/>
        <w:ind w:left="360"/>
        <w:rPr>
          <w:b/>
        </w:rPr>
      </w:pPr>
      <w:r w:rsidRPr="003759DF">
        <w:rPr>
          <w:b/>
        </w:rPr>
        <w:t>Beslutning:</w:t>
      </w:r>
    </w:p>
    <w:p w:rsidR="003759DF" w:rsidRPr="003759DF" w:rsidRDefault="003759DF" w:rsidP="003759DF">
      <w:pPr>
        <w:numPr>
          <w:ilvl w:val="0"/>
          <w:numId w:val="4"/>
        </w:numPr>
      </w:pPr>
      <w:r w:rsidRPr="003759DF">
        <w:t>Styregruppen drøftede problematikken</w:t>
      </w:r>
      <w:r>
        <w:t xml:space="preserve"> </w:t>
      </w:r>
      <w:r w:rsidR="001735C5">
        <w:t xml:space="preserve">og </w:t>
      </w:r>
      <w:proofErr w:type="spellStart"/>
      <w:r>
        <w:t>bla</w:t>
      </w:r>
      <w:proofErr w:type="spellEnd"/>
      <w:r>
        <w:t xml:space="preserve">. det forhold </w:t>
      </w:r>
      <w:r w:rsidRPr="003759DF">
        <w:t xml:space="preserve">at </w:t>
      </w:r>
      <w:r w:rsidR="008707C3">
        <w:t>ophold</w:t>
      </w:r>
      <w:r>
        <w:t xml:space="preserve"> </w:t>
      </w:r>
      <w:r w:rsidRPr="003759DF">
        <w:t>på disse tilbud</w:t>
      </w:r>
      <w:r>
        <w:t xml:space="preserve"> er af for lang varighed ift. at de </w:t>
      </w:r>
      <w:r w:rsidRPr="003759DF">
        <w:t>som udgangspunkt</w:t>
      </w:r>
      <w:r w:rsidR="008707C3">
        <w:t xml:space="preserve"> er tænkt som </w:t>
      </w:r>
      <w:r w:rsidRPr="003759DF">
        <w:t>midlertidige</w:t>
      </w:r>
      <w:r>
        <w:t>.</w:t>
      </w:r>
    </w:p>
    <w:p w:rsidR="003759DF" w:rsidRDefault="003759DF" w:rsidP="003759DF">
      <w:pPr>
        <w:numPr>
          <w:ilvl w:val="0"/>
          <w:numId w:val="4"/>
        </w:numPr>
        <w:rPr>
          <w:b/>
        </w:rPr>
      </w:pPr>
      <w:r>
        <w:t>Sekretariatet kontakter regionens forsorgshjem og beder om statistik herunder ift. antal beboere over tid, hvor lang tid de opholder sig på tilbuddene/institutionerne, deres a</w:t>
      </w:r>
      <w:r>
        <w:t>l</w:t>
      </w:r>
      <w:r>
        <w:t>dersmæssige fordeling mv.. Der indhentes specifikke oplysninger om unge, sindslidende og udviklingshæmmede jf. ef</w:t>
      </w:r>
      <w:r w:rsidR="008707C3">
        <w:t>ter netværksgruppernes ønske.</w:t>
      </w:r>
    </w:p>
    <w:p w:rsidR="00406B2B" w:rsidRPr="00C20FB3" w:rsidRDefault="00406B2B" w:rsidP="00406B2B">
      <w:pPr>
        <w:pStyle w:val="Listeafsnit"/>
        <w:ind w:left="360"/>
        <w:rPr>
          <w:szCs w:val="20"/>
        </w:rPr>
      </w:pPr>
    </w:p>
    <w:p w:rsidR="00AC1E23" w:rsidRDefault="00AC1E23" w:rsidP="00AC1E23">
      <w:pPr>
        <w:rPr>
          <w:szCs w:val="20"/>
        </w:rPr>
      </w:pPr>
    </w:p>
    <w:p w:rsidR="00AC1E23" w:rsidRDefault="00AC1E23" w:rsidP="00AC1E23">
      <w:pPr>
        <w:rPr>
          <w:b/>
          <w:bCs/>
          <w:szCs w:val="20"/>
        </w:rPr>
      </w:pPr>
      <w:r>
        <w:rPr>
          <w:b/>
          <w:bCs/>
          <w:szCs w:val="20"/>
        </w:rPr>
        <w:t>11) Temadag for netværksgruppen Børn og Unge</w:t>
      </w:r>
    </w:p>
    <w:p w:rsidR="00AC1E23" w:rsidRDefault="00AC1E23" w:rsidP="00AC1E23">
      <w:pPr>
        <w:rPr>
          <w:b/>
          <w:bCs/>
          <w:szCs w:val="20"/>
        </w:rPr>
      </w:pPr>
    </w:p>
    <w:p w:rsidR="00AC1E23" w:rsidRDefault="00AC1E23" w:rsidP="00AC1E23">
      <w:pPr>
        <w:rPr>
          <w:b/>
          <w:bCs/>
          <w:szCs w:val="20"/>
        </w:rPr>
      </w:pPr>
      <w:r>
        <w:rPr>
          <w:szCs w:val="20"/>
        </w:rPr>
        <w:t>Efter udsendelse af dagsordenen har netværksgruppen Børn og Unge meddelt at de vil gerne afholde en temadag. Dette er derfor behandlet som n</w:t>
      </w:r>
      <w:r w:rsidR="008707C3">
        <w:rPr>
          <w:szCs w:val="20"/>
        </w:rPr>
        <w:t xml:space="preserve">yt punkt 11 ift. den oprindeligt </w:t>
      </w:r>
      <w:r>
        <w:rPr>
          <w:szCs w:val="20"/>
        </w:rPr>
        <w:t>udsendte dagsorden.</w:t>
      </w:r>
    </w:p>
    <w:p w:rsidR="00AC1E23" w:rsidRDefault="00AC1E23" w:rsidP="00AC1E23">
      <w:pPr>
        <w:rPr>
          <w:b/>
          <w:bCs/>
          <w:szCs w:val="20"/>
        </w:rPr>
      </w:pPr>
    </w:p>
    <w:p w:rsidR="00AC1E23" w:rsidRDefault="00AC1E23" w:rsidP="00AC1E23">
      <w:pPr>
        <w:rPr>
          <w:szCs w:val="20"/>
        </w:rPr>
      </w:pPr>
      <w:r>
        <w:rPr>
          <w:b/>
          <w:bCs/>
          <w:szCs w:val="20"/>
        </w:rPr>
        <w:t>Baggrund:</w:t>
      </w:r>
      <w:r>
        <w:rPr>
          <w:szCs w:val="20"/>
        </w:rPr>
        <w:t xml:space="preserve"> </w:t>
      </w:r>
    </w:p>
    <w:p w:rsidR="00AC1E23" w:rsidRDefault="00AC1E23" w:rsidP="00AC1E23">
      <w:pPr>
        <w:rPr>
          <w:szCs w:val="20"/>
        </w:rPr>
      </w:pPr>
      <w:r>
        <w:rPr>
          <w:szCs w:val="20"/>
        </w:rPr>
        <w:t>Netværksgruppen vedrørende børn og unge gerne vil afholde en temadag.</w:t>
      </w:r>
    </w:p>
    <w:p w:rsidR="00AC1E23" w:rsidRDefault="00AC1E23" w:rsidP="00AC1E23">
      <w:pPr>
        <w:rPr>
          <w:szCs w:val="20"/>
        </w:rPr>
      </w:pPr>
    </w:p>
    <w:p w:rsidR="00AC1E23" w:rsidRDefault="00AC1E23" w:rsidP="00AC1E23">
      <w:pPr>
        <w:rPr>
          <w:szCs w:val="20"/>
        </w:rPr>
      </w:pPr>
      <w:r>
        <w:rPr>
          <w:szCs w:val="20"/>
        </w:rPr>
        <w:t>Omfanget og indholdet har endnu ikke set sin endelige udformning, men overordnet set han</w:t>
      </w:r>
      <w:r>
        <w:rPr>
          <w:szCs w:val="20"/>
        </w:rPr>
        <w:t>d</w:t>
      </w:r>
      <w:r>
        <w:rPr>
          <w:szCs w:val="20"/>
        </w:rPr>
        <w:t>ler det om måling af effekten af at anbringe børn, balancen mellem kvalitet og pris, større v</w:t>
      </w:r>
      <w:r>
        <w:rPr>
          <w:szCs w:val="20"/>
        </w:rPr>
        <w:t>i</w:t>
      </w:r>
      <w:r>
        <w:rPr>
          <w:szCs w:val="20"/>
        </w:rPr>
        <w:t>den om, hvad i anbringelser der virker og hvad der ikke virker.</w:t>
      </w:r>
    </w:p>
    <w:p w:rsidR="00AC1E23" w:rsidRDefault="00AC1E23" w:rsidP="00AC1E23">
      <w:pPr>
        <w:rPr>
          <w:szCs w:val="20"/>
        </w:rPr>
      </w:pPr>
    </w:p>
    <w:p w:rsidR="00AC1E23" w:rsidRDefault="00AC1E23" w:rsidP="00AC1E23">
      <w:pPr>
        <w:rPr>
          <w:szCs w:val="20"/>
        </w:rPr>
      </w:pPr>
      <w:r>
        <w:rPr>
          <w:szCs w:val="20"/>
        </w:rPr>
        <w:t>Der skal bruges penge til oplægsholdere, lokaler og fortæring. (Afhængig af deltagerantallet kunne ophold og fortæring betales af den kommune, der huser arrangementet). Vederlag til oplægsholdere vil ligge i niveauet 20.000 til 30.000 kr.</w:t>
      </w:r>
    </w:p>
    <w:p w:rsidR="00AC1E23" w:rsidRDefault="00AC1E23" w:rsidP="00AC1E23">
      <w:pPr>
        <w:rPr>
          <w:szCs w:val="20"/>
        </w:rPr>
      </w:pPr>
    </w:p>
    <w:p w:rsidR="00AC1E23" w:rsidRDefault="00AC1E23" w:rsidP="00AC1E23">
      <w:pPr>
        <w:rPr>
          <w:szCs w:val="20"/>
        </w:rPr>
      </w:pPr>
      <w:r>
        <w:rPr>
          <w:szCs w:val="20"/>
        </w:rPr>
        <w:t>Det foreslås, at oplægsholdere finansieres af de midler, der er sat af til RS 17-sekretariatet. Hvis arrangementet bliver stort, vil der også være tale om at betale lokaler og fortæring. Der anmodes om styregruppens opbakning til dette.</w:t>
      </w:r>
    </w:p>
    <w:p w:rsidR="00AC1E23" w:rsidRDefault="00AC1E23" w:rsidP="00AC1E23">
      <w:pPr>
        <w:rPr>
          <w:szCs w:val="20"/>
        </w:rPr>
      </w:pPr>
    </w:p>
    <w:p w:rsidR="00AC1E23" w:rsidRDefault="00AC1E23" w:rsidP="00AC1E23">
      <w:pPr>
        <w:rPr>
          <w:b/>
          <w:bCs/>
          <w:szCs w:val="20"/>
        </w:rPr>
      </w:pPr>
      <w:r>
        <w:rPr>
          <w:b/>
          <w:bCs/>
          <w:szCs w:val="20"/>
        </w:rPr>
        <w:t>Indstilling:</w:t>
      </w:r>
    </w:p>
    <w:p w:rsidR="00AC1E23" w:rsidRDefault="00AC1E23" w:rsidP="00AC1E23">
      <w:pPr>
        <w:rPr>
          <w:szCs w:val="20"/>
        </w:rPr>
      </w:pPr>
      <w:r>
        <w:rPr>
          <w:szCs w:val="20"/>
        </w:rPr>
        <w:t>Sekretariatet indstiller:</w:t>
      </w:r>
    </w:p>
    <w:p w:rsidR="00AC1E23" w:rsidRDefault="00AC1E23" w:rsidP="00AC1E23">
      <w:pPr>
        <w:pStyle w:val="Listeafsnit"/>
        <w:numPr>
          <w:ilvl w:val="0"/>
          <w:numId w:val="4"/>
        </w:numPr>
        <w:rPr>
          <w:szCs w:val="20"/>
        </w:rPr>
      </w:pPr>
      <w:r>
        <w:rPr>
          <w:szCs w:val="20"/>
        </w:rPr>
        <w:t>At Styregruppen drøfter netværksgruppens forslag</w:t>
      </w:r>
    </w:p>
    <w:p w:rsidR="00AC1E23" w:rsidRDefault="00AC1E23" w:rsidP="00AC1E23">
      <w:pPr>
        <w:pStyle w:val="Listeafsnit"/>
        <w:numPr>
          <w:ilvl w:val="0"/>
          <w:numId w:val="4"/>
        </w:numPr>
        <w:rPr>
          <w:szCs w:val="20"/>
        </w:rPr>
      </w:pPr>
      <w:r>
        <w:rPr>
          <w:szCs w:val="20"/>
        </w:rPr>
        <w:t>At Styregruppen beslutter om man ønsker at støtte netværksgruppens forslag</w:t>
      </w:r>
    </w:p>
    <w:p w:rsidR="00173FB1" w:rsidRDefault="00173FB1" w:rsidP="00AC1E23">
      <w:pPr>
        <w:pStyle w:val="Listeafsnit"/>
        <w:rPr>
          <w:szCs w:val="20"/>
        </w:rPr>
      </w:pPr>
    </w:p>
    <w:p w:rsidR="00AC1E23" w:rsidRPr="00173FB1" w:rsidRDefault="00AC1E23" w:rsidP="00173FB1">
      <w:pPr>
        <w:rPr>
          <w:b/>
          <w:bCs/>
          <w:szCs w:val="20"/>
        </w:rPr>
      </w:pPr>
      <w:r w:rsidRPr="00173FB1">
        <w:rPr>
          <w:b/>
          <w:bCs/>
          <w:szCs w:val="20"/>
        </w:rPr>
        <w:t>Beslutning:</w:t>
      </w:r>
    </w:p>
    <w:p w:rsidR="00173FB1" w:rsidRDefault="00AC1E23" w:rsidP="00AC1E23">
      <w:pPr>
        <w:pStyle w:val="Listeafsnit"/>
        <w:numPr>
          <w:ilvl w:val="0"/>
          <w:numId w:val="4"/>
        </w:numPr>
        <w:rPr>
          <w:szCs w:val="20"/>
        </w:rPr>
      </w:pPr>
      <w:r>
        <w:rPr>
          <w:szCs w:val="20"/>
        </w:rPr>
        <w:t>Styregruppen besluttede ikke at støtte netværksgruppens forslag</w:t>
      </w:r>
      <w:r w:rsidR="00173FB1">
        <w:rPr>
          <w:szCs w:val="20"/>
        </w:rPr>
        <w:t>.</w:t>
      </w:r>
    </w:p>
    <w:p w:rsidR="00000A03" w:rsidRDefault="00173FB1" w:rsidP="00000A03">
      <w:pPr>
        <w:pStyle w:val="Listeafsnit"/>
        <w:numPr>
          <w:ilvl w:val="0"/>
          <w:numId w:val="4"/>
        </w:numPr>
      </w:pPr>
      <w:r w:rsidRPr="00000A03">
        <w:rPr>
          <w:szCs w:val="20"/>
        </w:rPr>
        <w:t>Netværksgrupperne må i stedet opkræve deltager betaling og/eller dele udgifterne me</w:t>
      </w:r>
      <w:r w:rsidRPr="00000A03">
        <w:rPr>
          <w:szCs w:val="20"/>
        </w:rPr>
        <w:t>l</w:t>
      </w:r>
      <w:r w:rsidRPr="00000A03">
        <w:rPr>
          <w:szCs w:val="20"/>
        </w:rPr>
        <w:t>lem kommunerne</w:t>
      </w:r>
      <w:r w:rsidR="00000A03" w:rsidRPr="00000A03">
        <w:rPr>
          <w:szCs w:val="20"/>
        </w:rPr>
        <w:t xml:space="preserve"> </w:t>
      </w:r>
      <w:r w:rsidR="00000A03">
        <w:t>jf. kommissoriet for netværksgrupper.</w:t>
      </w:r>
    </w:p>
    <w:p w:rsidR="00AC1E23" w:rsidRDefault="00AC1E23" w:rsidP="00000A03">
      <w:pPr>
        <w:pStyle w:val="Listeafsnit"/>
        <w:ind w:left="720"/>
        <w:rPr>
          <w:b/>
        </w:rPr>
      </w:pPr>
    </w:p>
    <w:p w:rsidR="00AC1E23" w:rsidRDefault="00AC1E23" w:rsidP="00AC1E23">
      <w:pPr>
        <w:ind w:left="284"/>
        <w:rPr>
          <w:b/>
        </w:rPr>
      </w:pPr>
    </w:p>
    <w:p w:rsidR="008707C3" w:rsidRDefault="008707C3" w:rsidP="00AC1E23">
      <w:pPr>
        <w:ind w:left="284"/>
        <w:rPr>
          <w:b/>
        </w:rPr>
      </w:pPr>
    </w:p>
    <w:p w:rsidR="00406B2B" w:rsidRPr="00A96DB4" w:rsidRDefault="00406B2B" w:rsidP="00AC1E23">
      <w:pPr>
        <w:numPr>
          <w:ilvl w:val="0"/>
          <w:numId w:val="23"/>
        </w:numPr>
        <w:rPr>
          <w:b/>
        </w:rPr>
      </w:pPr>
      <w:r w:rsidRPr="00A96DB4">
        <w:rPr>
          <w:b/>
        </w:rPr>
        <w:t>Orientering fra KKR</w:t>
      </w:r>
      <w:r w:rsidR="00F47C2E">
        <w:rPr>
          <w:b/>
        </w:rPr>
        <w:t xml:space="preserve"> </w:t>
      </w:r>
    </w:p>
    <w:p w:rsidR="00406B2B" w:rsidRDefault="00406B2B" w:rsidP="00406B2B">
      <w:pPr>
        <w:ind w:left="360"/>
      </w:pPr>
    </w:p>
    <w:p w:rsidR="00406B2B" w:rsidRDefault="00406B2B" w:rsidP="00406B2B">
      <w:pPr>
        <w:ind w:left="360"/>
        <w:rPr>
          <w:b/>
        </w:rPr>
      </w:pPr>
      <w:r w:rsidRPr="00D85A46">
        <w:rPr>
          <w:b/>
        </w:rPr>
        <w:t xml:space="preserve">Bilag: </w:t>
      </w:r>
    </w:p>
    <w:p w:rsidR="00660FC6" w:rsidRDefault="00660FC6" w:rsidP="00660FC6">
      <w:pPr>
        <w:pStyle w:val="Listeafsnit"/>
        <w:numPr>
          <w:ilvl w:val="0"/>
          <w:numId w:val="2"/>
        </w:numPr>
      </w:pPr>
      <w:r>
        <w:t xml:space="preserve">Dagsorden til KKR møde 20/3 : </w:t>
      </w:r>
      <w:hyperlink r:id="rId18" w:history="1">
        <w:r w:rsidRPr="007C7AAF">
          <w:rPr>
            <w:rStyle w:val="Hyperlink"/>
          </w:rPr>
          <w:t>http://kl.dk/ImageVault/Images/id_53288/scope_0/ImageVaultHandler.aspx</w:t>
        </w:r>
      </w:hyperlink>
    </w:p>
    <w:p w:rsidR="00406B2B" w:rsidRDefault="00660FC6" w:rsidP="00660FC6">
      <w:pPr>
        <w:pStyle w:val="Listeafsnit"/>
        <w:numPr>
          <w:ilvl w:val="0"/>
          <w:numId w:val="2"/>
        </w:numPr>
      </w:pPr>
      <w:r>
        <w:t xml:space="preserve">Referat fra KKR møde 20/3 : </w:t>
      </w:r>
      <w:hyperlink r:id="rId19" w:history="1">
        <w:r>
          <w:rPr>
            <w:rStyle w:val="Hyperlink"/>
          </w:rPr>
          <w:t>http://kl.dk/ImageVault/Images/id_53663/scope_0/ImageVaultHandler.aspx</w:t>
        </w:r>
      </w:hyperlink>
      <w:r w:rsidR="00406B2B">
        <w:t xml:space="preserve"> </w:t>
      </w:r>
    </w:p>
    <w:p w:rsidR="00F47C2E" w:rsidRPr="00CC36E9" w:rsidRDefault="00F47C2E" w:rsidP="00F47C2E">
      <w:pPr>
        <w:ind w:left="1080"/>
      </w:pPr>
    </w:p>
    <w:p w:rsidR="00406B2B" w:rsidRPr="00D85A46" w:rsidRDefault="00406B2B" w:rsidP="00406B2B">
      <w:pPr>
        <w:ind w:left="360"/>
        <w:rPr>
          <w:b/>
        </w:rPr>
      </w:pPr>
      <w:r w:rsidRPr="00D85A46">
        <w:rPr>
          <w:b/>
        </w:rPr>
        <w:t>Indstilling:</w:t>
      </w:r>
    </w:p>
    <w:p w:rsidR="00406B2B" w:rsidRDefault="00406B2B" w:rsidP="00406B2B">
      <w:pPr>
        <w:ind w:left="360"/>
      </w:pPr>
      <w:r>
        <w:t>Sekretariatet indstiller:</w:t>
      </w:r>
    </w:p>
    <w:p w:rsidR="00406B2B" w:rsidRDefault="00406B2B" w:rsidP="00406B2B">
      <w:pPr>
        <w:numPr>
          <w:ilvl w:val="0"/>
          <w:numId w:val="2"/>
        </w:numPr>
      </w:pPr>
      <w:r>
        <w:t>At styregruppen tager orienteringen til efterretning.</w:t>
      </w:r>
    </w:p>
    <w:p w:rsidR="00AC1E23" w:rsidRDefault="00AC1E23" w:rsidP="00AC1E23"/>
    <w:p w:rsidR="00AC1E23" w:rsidRPr="00715867" w:rsidRDefault="00AC1E23" w:rsidP="00AC1E23">
      <w:pPr>
        <w:rPr>
          <w:b/>
        </w:rPr>
      </w:pPr>
      <w:r w:rsidRPr="00715867">
        <w:rPr>
          <w:b/>
        </w:rPr>
        <w:t xml:space="preserve">Beslutning: </w:t>
      </w:r>
    </w:p>
    <w:p w:rsidR="00AC1E23" w:rsidRDefault="00AC1E23" w:rsidP="00AC1E23">
      <w:pPr>
        <w:numPr>
          <w:ilvl w:val="0"/>
          <w:numId w:val="2"/>
        </w:numPr>
      </w:pPr>
      <w:r>
        <w:t>Styregruppen tog orienteringen til efterretning</w:t>
      </w:r>
    </w:p>
    <w:p w:rsidR="00406B2B" w:rsidRDefault="00406B2B" w:rsidP="00406B2B"/>
    <w:p w:rsidR="00406B2B" w:rsidRDefault="00406B2B" w:rsidP="00406B2B">
      <w:pPr>
        <w:ind w:left="360"/>
      </w:pPr>
    </w:p>
    <w:p w:rsidR="00406B2B" w:rsidRPr="00F47C2E" w:rsidRDefault="00406B2B" w:rsidP="00AC1E23">
      <w:pPr>
        <w:numPr>
          <w:ilvl w:val="0"/>
          <w:numId w:val="23"/>
        </w:numPr>
      </w:pPr>
      <w:r w:rsidRPr="000C6D82">
        <w:rPr>
          <w:b/>
        </w:rPr>
        <w:t>Orientering fra Sekretariatet</w:t>
      </w:r>
    </w:p>
    <w:p w:rsidR="00F47C2E" w:rsidRDefault="00F47C2E" w:rsidP="00F47C2E">
      <w:pPr>
        <w:rPr>
          <w:b/>
        </w:rPr>
      </w:pPr>
    </w:p>
    <w:p w:rsidR="00F47C2E" w:rsidRPr="00D85A46" w:rsidRDefault="00F47C2E" w:rsidP="00F47C2E">
      <w:pPr>
        <w:ind w:left="360"/>
        <w:rPr>
          <w:b/>
        </w:rPr>
      </w:pPr>
      <w:r w:rsidRPr="00D85A46">
        <w:rPr>
          <w:b/>
        </w:rPr>
        <w:t>Indstilling:</w:t>
      </w:r>
    </w:p>
    <w:p w:rsidR="00F47C2E" w:rsidRDefault="00F47C2E" w:rsidP="00F47C2E">
      <w:pPr>
        <w:ind w:left="360"/>
      </w:pPr>
      <w:r>
        <w:t>Sekretariatet indstiller:</w:t>
      </w:r>
    </w:p>
    <w:p w:rsidR="00F47C2E" w:rsidRDefault="00F47C2E" w:rsidP="00F47C2E">
      <w:pPr>
        <w:numPr>
          <w:ilvl w:val="0"/>
          <w:numId w:val="2"/>
        </w:numPr>
      </w:pPr>
      <w:r>
        <w:t>At styregruppen tager orienteringen til efterretning.</w:t>
      </w:r>
    </w:p>
    <w:p w:rsidR="00AC1E23" w:rsidRDefault="00AC1E23" w:rsidP="00AC1E23"/>
    <w:p w:rsidR="00AC1E23" w:rsidRPr="00715867" w:rsidRDefault="00AC1E23" w:rsidP="00AC1E23">
      <w:pPr>
        <w:rPr>
          <w:b/>
        </w:rPr>
      </w:pPr>
      <w:r w:rsidRPr="00715867">
        <w:rPr>
          <w:b/>
        </w:rPr>
        <w:t>Beslutning:</w:t>
      </w:r>
    </w:p>
    <w:p w:rsidR="00173FB1" w:rsidRDefault="00173FB1" w:rsidP="00AC1E23">
      <w:pPr>
        <w:numPr>
          <w:ilvl w:val="0"/>
          <w:numId w:val="2"/>
        </w:numPr>
      </w:pPr>
      <w:r>
        <w:t>Sekretariatet orienterede om at der i KL-regi er afholdt møde for rammeaftalesekr</w:t>
      </w:r>
      <w:r>
        <w:t>e</w:t>
      </w:r>
      <w:r>
        <w:t xml:space="preserve">tariaterne </w:t>
      </w:r>
      <w:proofErr w:type="spellStart"/>
      <w:r>
        <w:t>bla</w:t>
      </w:r>
      <w:proofErr w:type="spellEnd"/>
      <w:r>
        <w:t>. med drøftelse af problematikken omkring salg af pladser til andre r</w:t>
      </w:r>
      <w:r>
        <w:t>e</w:t>
      </w:r>
      <w:r>
        <w:t xml:space="preserve">gioner og herunder hvordan </w:t>
      </w:r>
      <w:r w:rsidR="004F5397">
        <w:t xml:space="preserve">sælger sikrer at det er deres regions </w:t>
      </w:r>
      <w:r>
        <w:t xml:space="preserve">rammeaftale der gælder. Ifølge KL kan rammeaftalen kun forpligte dens underskrivende parter </w:t>
      </w:r>
      <w:proofErr w:type="spellStart"/>
      <w:r>
        <w:t>dvs</w:t>
      </w:r>
      <w:proofErr w:type="spellEnd"/>
      <w:r>
        <w:t xml:space="preserve"> den enkelte regions rammeaftale er kun gældende for køb/salg indenfor egen region – ift. salg på tværs af regionsgrænser kræves specifik aftale: kontrakt omkring køb/salgsvilkår. Der var enighed om følgende fælles formulering som indskrives i styringsaftalen:</w:t>
      </w:r>
    </w:p>
    <w:p w:rsidR="00173FB1" w:rsidRDefault="00C175E7" w:rsidP="00AC1E23">
      <w:pPr>
        <w:numPr>
          <w:ilvl w:val="0"/>
          <w:numId w:val="2"/>
        </w:numPr>
      </w:pPr>
      <w:r>
        <w:t>”</w:t>
      </w:r>
      <w:r w:rsidR="004F5397" w:rsidRPr="008707C3">
        <w:rPr>
          <w:i/>
        </w:rPr>
        <w:t>Aftaler indgået i rammeaftaler kan kun forpligte rammeaftalens parter. Det bet</w:t>
      </w:r>
      <w:r w:rsidR="004F5397" w:rsidRPr="008707C3">
        <w:rPr>
          <w:i/>
        </w:rPr>
        <w:t>y</w:t>
      </w:r>
      <w:r w:rsidR="004F5397" w:rsidRPr="008707C3">
        <w:rPr>
          <w:i/>
        </w:rPr>
        <w:t xml:space="preserve">der, at rammeaftalen alene regulerer køb og salg indenfor regionen. I forhold til køb og salg </w:t>
      </w:r>
      <w:proofErr w:type="spellStart"/>
      <w:r w:rsidRPr="008707C3">
        <w:rPr>
          <w:i/>
        </w:rPr>
        <w:t>undenfor</w:t>
      </w:r>
      <w:proofErr w:type="spellEnd"/>
      <w:r w:rsidRPr="008707C3">
        <w:rPr>
          <w:i/>
        </w:rPr>
        <w:t xml:space="preserve"> regionen anbefales det derfor at der ved hvert køb udarbejdes en </w:t>
      </w:r>
      <w:r w:rsidRPr="008707C3">
        <w:rPr>
          <w:i/>
        </w:rPr>
        <w:lastRenderedPageBreak/>
        <w:t>konkret og individuel købskontrakt der regulerer forpligtelsen for såvel køber og sælger. Købskontrakten bør indeholde aftaler om forhold som underskudsdeling, takst, afregning m.m.</w:t>
      </w:r>
      <w:r>
        <w:t>”</w:t>
      </w:r>
    </w:p>
    <w:p w:rsidR="00F47C2E" w:rsidRDefault="00F47C2E" w:rsidP="00F47C2E"/>
    <w:p w:rsidR="00406B2B" w:rsidRPr="00C20FB3" w:rsidRDefault="00406B2B" w:rsidP="00406B2B">
      <w:pPr>
        <w:pStyle w:val="Listeafsnit"/>
        <w:ind w:left="360"/>
        <w:rPr>
          <w:szCs w:val="20"/>
        </w:rPr>
      </w:pPr>
    </w:p>
    <w:p w:rsidR="008943E8" w:rsidRDefault="00406B2B" w:rsidP="008943E8">
      <w:pPr>
        <w:pStyle w:val="Listeafsnit"/>
        <w:numPr>
          <w:ilvl w:val="0"/>
          <w:numId w:val="23"/>
        </w:numPr>
        <w:rPr>
          <w:b/>
          <w:szCs w:val="20"/>
        </w:rPr>
      </w:pPr>
      <w:r w:rsidRPr="000C6D82">
        <w:rPr>
          <w:b/>
          <w:szCs w:val="20"/>
        </w:rPr>
        <w:t>Evt.</w:t>
      </w:r>
    </w:p>
    <w:p w:rsidR="00406B2B" w:rsidRPr="008943E8" w:rsidRDefault="00B2543A" w:rsidP="008943E8">
      <w:pPr>
        <w:pStyle w:val="Listeafsnit"/>
        <w:ind w:left="659"/>
        <w:rPr>
          <w:b/>
          <w:szCs w:val="20"/>
        </w:rPr>
      </w:pPr>
      <w:r>
        <w:t>Næste møde 15/6 i Roskilde</w:t>
      </w:r>
    </w:p>
    <w:p w:rsidR="00406B2B" w:rsidRDefault="00406B2B" w:rsidP="00406B2B">
      <w:pPr>
        <w:pStyle w:val="Listeafsnit"/>
        <w:rPr>
          <w:szCs w:val="20"/>
        </w:rPr>
      </w:pPr>
    </w:p>
    <w:sectPr w:rsidR="00406B2B" w:rsidSect="00722289">
      <w:headerReference w:type="first" r:id="rId20"/>
      <w:footerReference w:type="first" r:id="rId21"/>
      <w:pgSz w:w="11906" w:h="16838" w:code="9"/>
      <w:pgMar w:top="1701" w:right="1134" w:bottom="1701" w:left="1134" w:header="709" w:footer="709" w:gutter="0"/>
      <w:cols w:space="71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10A2" w:rsidRDefault="00F610A2">
      <w:r>
        <w:separator/>
      </w:r>
    </w:p>
  </w:endnote>
  <w:endnote w:type="continuationSeparator" w:id="0">
    <w:p w:rsidR="00F610A2" w:rsidRDefault="00F610A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Monotype Corsiva">
    <w:altName w:val="Corsiva"/>
    <w:panose1 w:val="03010101010201010101"/>
    <w:charset w:val="00"/>
    <w:family w:val="script"/>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Times-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ayout w:type="fixed"/>
      <w:tblLook w:val="01E0"/>
    </w:tblPr>
    <w:tblGrid>
      <w:gridCol w:w="6804"/>
      <w:gridCol w:w="851"/>
      <w:gridCol w:w="2268"/>
    </w:tblGrid>
    <w:tr w:rsidR="00F610A2" w:rsidTr="000E473D">
      <w:tc>
        <w:tcPr>
          <w:tcW w:w="6804" w:type="dxa"/>
        </w:tcPr>
        <w:p w:rsidR="00F610A2" w:rsidRDefault="00F610A2" w:rsidP="00553A8A">
          <w:pPr>
            <w:pStyle w:val="Sidefod"/>
          </w:pPr>
        </w:p>
      </w:tc>
      <w:tc>
        <w:tcPr>
          <w:tcW w:w="851" w:type="dxa"/>
        </w:tcPr>
        <w:p w:rsidR="00F610A2" w:rsidRDefault="00F610A2" w:rsidP="00553A8A">
          <w:pPr>
            <w:pStyle w:val="Sidefod"/>
          </w:pPr>
        </w:p>
      </w:tc>
      <w:tc>
        <w:tcPr>
          <w:tcW w:w="2268" w:type="dxa"/>
        </w:tcPr>
        <w:p w:rsidR="00F610A2" w:rsidRPr="000E473D" w:rsidRDefault="00F610A2" w:rsidP="00553A8A">
          <w:pPr>
            <w:pStyle w:val="Sidefod"/>
            <w:rPr>
              <w:sz w:val="15"/>
            </w:rPr>
          </w:pPr>
          <w:r w:rsidRPr="000E473D">
            <w:rPr>
              <w:sz w:val="15"/>
            </w:rPr>
            <w:t xml:space="preserve">Side </w:t>
          </w:r>
          <w:r w:rsidR="0089109F" w:rsidRPr="000E473D">
            <w:rPr>
              <w:rStyle w:val="Sidetal"/>
              <w:sz w:val="15"/>
            </w:rPr>
            <w:fldChar w:fldCharType="begin"/>
          </w:r>
          <w:r w:rsidRPr="000E473D">
            <w:rPr>
              <w:rStyle w:val="Sidetal"/>
              <w:sz w:val="15"/>
            </w:rPr>
            <w:instrText xml:space="preserve"> PAGE </w:instrText>
          </w:r>
          <w:r w:rsidR="0089109F" w:rsidRPr="000E473D">
            <w:rPr>
              <w:rStyle w:val="Sidetal"/>
              <w:sz w:val="15"/>
            </w:rPr>
            <w:fldChar w:fldCharType="separate"/>
          </w:r>
          <w:r w:rsidR="00811055">
            <w:rPr>
              <w:rStyle w:val="Sidetal"/>
              <w:noProof/>
              <w:sz w:val="15"/>
            </w:rPr>
            <w:t>3</w:t>
          </w:r>
          <w:r w:rsidR="0089109F" w:rsidRPr="000E473D">
            <w:rPr>
              <w:rStyle w:val="Sidetal"/>
              <w:sz w:val="15"/>
            </w:rPr>
            <w:fldChar w:fldCharType="end"/>
          </w:r>
          <w:r w:rsidRPr="000E473D">
            <w:rPr>
              <w:rStyle w:val="Sidetal"/>
              <w:sz w:val="15"/>
            </w:rPr>
            <w:t xml:space="preserve"> af </w:t>
          </w:r>
          <w:r w:rsidR="0089109F" w:rsidRPr="000E473D">
            <w:rPr>
              <w:rStyle w:val="Sidetal"/>
              <w:sz w:val="15"/>
            </w:rPr>
            <w:fldChar w:fldCharType="begin"/>
          </w:r>
          <w:r w:rsidRPr="000E473D">
            <w:rPr>
              <w:rStyle w:val="Sidetal"/>
              <w:sz w:val="15"/>
            </w:rPr>
            <w:instrText xml:space="preserve"> NUMPAGES </w:instrText>
          </w:r>
          <w:r w:rsidR="0089109F" w:rsidRPr="000E473D">
            <w:rPr>
              <w:rStyle w:val="Sidetal"/>
              <w:sz w:val="15"/>
            </w:rPr>
            <w:fldChar w:fldCharType="separate"/>
          </w:r>
          <w:r w:rsidR="00811055">
            <w:rPr>
              <w:rStyle w:val="Sidetal"/>
              <w:noProof/>
              <w:sz w:val="15"/>
            </w:rPr>
            <w:t>12</w:t>
          </w:r>
          <w:r w:rsidR="0089109F" w:rsidRPr="000E473D">
            <w:rPr>
              <w:rStyle w:val="Sidetal"/>
              <w:sz w:val="15"/>
            </w:rPr>
            <w:fldChar w:fldCharType="end"/>
          </w:r>
          <w:r w:rsidRPr="000E473D">
            <w:rPr>
              <w:rStyle w:val="Sidetal"/>
              <w:sz w:val="15"/>
            </w:rPr>
            <w:t xml:space="preserve"> sider</w:t>
          </w:r>
        </w:p>
      </w:tc>
    </w:tr>
  </w:tbl>
  <w:p w:rsidR="00F610A2" w:rsidRDefault="00F610A2">
    <w:pPr>
      <w:pStyle w:val="Sidefo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10A2" w:rsidRPr="00BB067C" w:rsidRDefault="00F610A2" w:rsidP="00BB067C">
    <w:pPr>
      <w:pStyle w:val="Sidefod"/>
      <w:jc w:val="right"/>
    </w:pPr>
    <w:r w:rsidRPr="00EE0105">
      <w:rPr>
        <w:sz w:val="15"/>
      </w:rPr>
      <w:t xml:space="preserve">Side </w:t>
    </w:r>
    <w:r w:rsidR="0089109F" w:rsidRPr="00EE0105">
      <w:rPr>
        <w:rStyle w:val="Sidetal"/>
        <w:sz w:val="15"/>
      </w:rPr>
      <w:fldChar w:fldCharType="begin"/>
    </w:r>
    <w:r w:rsidRPr="00EE0105">
      <w:rPr>
        <w:rStyle w:val="Sidetal"/>
        <w:sz w:val="15"/>
      </w:rPr>
      <w:instrText xml:space="preserve"> PAGE </w:instrText>
    </w:r>
    <w:r w:rsidR="0089109F" w:rsidRPr="00EE0105">
      <w:rPr>
        <w:rStyle w:val="Sidetal"/>
        <w:sz w:val="15"/>
      </w:rPr>
      <w:fldChar w:fldCharType="separate"/>
    </w:r>
    <w:r w:rsidR="00811055">
      <w:rPr>
        <w:rStyle w:val="Sidetal"/>
        <w:noProof/>
        <w:sz w:val="15"/>
      </w:rPr>
      <w:t>2</w:t>
    </w:r>
    <w:r w:rsidR="0089109F" w:rsidRPr="00EE0105">
      <w:rPr>
        <w:rStyle w:val="Sidetal"/>
        <w:sz w:val="15"/>
      </w:rPr>
      <w:fldChar w:fldCharType="end"/>
    </w:r>
    <w:r w:rsidRPr="00EE0105">
      <w:rPr>
        <w:rStyle w:val="Sidetal"/>
        <w:sz w:val="15"/>
      </w:rPr>
      <w:t xml:space="preserve"> af </w:t>
    </w:r>
    <w:r w:rsidR="0089109F" w:rsidRPr="00EE0105">
      <w:rPr>
        <w:rStyle w:val="Sidetal"/>
        <w:sz w:val="15"/>
      </w:rPr>
      <w:fldChar w:fldCharType="begin"/>
    </w:r>
    <w:r w:rsidRPr="00EE0105">
      <w:rPr>
        <w:rStyle w:val="Sidetal"/>
        <w:sz w:val="15"/>
      </w:rPr>
      <w:instrText xml:space="preserve"> NUMPAGES </w:instrText>
    </w:r>
    <w:r w:rsidR="0089109F" w:rsidRPr="00EE0105">
      <w:rPr>
        <w:rStyle w:val="Sidetal"/>
        <w:sz w:val="15"/>
      </w:rPr>
      <w:fldChar w:fldCharType="separate"/>
    </w:r>
    <w:r w:rsidR="00811055">
      <w:rPr>
        <w:rStyle w:val="Sidetal"/>
        <w:noProof/>
        <w:sz w:val="15"/>
      </w:rPr>
      <w:t>12</w:t>
    </w:r>
    <w:r w:rsidR="0089109F" w:rsidRPr="00EE0105">
      <w:rPr>
        <w:rStyle w:val="Sidetal"/>
        <w:sz w:val="15"/>
      </w:rPr>
      <w:fldChar w:fldCharType="end"/>
    </w:r>
    <w:r w:rsidRPr="00EE0105">
      <w:rPr>
        <w:rStyle w:val="Sidetal"/>
        <w:sz w:val="15"/>
      </w:rPr>
      <w:t xml:space="preserve"> sider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10A2" w:rsidRDefault="00F610A2">
      <w:r>
        <w:separator/>
      </w:r>
    </w:p>
  </w:footnote>
  <w:footnote w:type="continuationSeparator" w:id="0">
    <w:p w:rsidR="00F610A2" w:rsidRDefault="00F610A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10A2" w:rsidRDefault="0089109F">
    <w:pPr>
      <w:pStyle w:val="Sidehoved"/>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margin-left:27pt;margin-top:65.2pt;width:237.85pt;height:53.05pt;z-index:251660288;mso-position-vertical-relative:page">
          <v:imagedata r:id="rId1" o:title="Ans_Side_1_logo"/>
          <w10:wrap type="topAndBottom"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10A2" w:rsidRDefault="00F610A2">
    <w:pPr>
      <w:pStyle w:val="Sidehove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63B4E"/>
    <w:multiLevelType w:val="hybridMultilevel"/>
    <w:tmpl w:val="69F09C44"/>
    <w:lvl w:ilvl="0" w:tplc="5A24A7F6">
      <w:start w:val="1"/>
      <w:numFmt w:val="decimal"/>
      <w:lvlText w:val="%1)"/>
      <w:lvlJc w:val="left"/>
      <w:pPr>
        <w:ind w:left="644" w:hanging="360"/>
      </w:pPr>
      <w:rPr>
        <w:rFonts w:hint="default"/>
        <w:b/>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nsid w:val="057634E6"/>
    <w:multiLevelType w:val="hybridMultilevel"/>
    <w:tmpl w:val="286C3386"/>
    <w:lvl w:ilvl="0" w:tplc="C34E3A68">
      <w:numFmt w:val="bullet"/>
      <w:lvlText w:val=""/>
      <w:lvlJc w:val="left"/>
      <w:pPr>
        <w:ind w:left="720" w:hanging="360"/>
      </w:pPr>
      <w:rPr>
        <w:rFonts w:ascii="Symbol" w:eastAsia="Calibri" w:hAnsi="Symbol" w:cs="Times New Roman" w:hint="default"/>
      </w:r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2">
    <w:nsid w:val="05C328FE"/>
    <w:multiLevelType w:val="hybridMultilevel"/>
    <w:tmpl w:val="DCC2B180"/>
    <w:lvl w:ilvl="0" w:tplc="0406000F">
      <w:start w:val="1"/>
      <w:numFmt w:val="decimal"/>
      <w:lvlText w:val="%1."/>
      <w:lvlJc w:val="left"/>
      <w:pPr>
        <w:ind w:left="644" w:hanging="360"/>
      </w:pPr>
    </w:lvl>
    <w:lvl w:ilvl="1" w:tplc="04060019">
      <w:start w:val="1"/>
      <w:numFmt w:val="decimal"/>
      <w:lvlText w:val="%2."/>
      <w:lvlJc w:val="left"/>
      <w:pPr>
        <w:tabs>
          <w:tab w:val="num" w:pos="1364"/>
        </w:tabs>
        <w:ind w:left="1364" w:hanging="360"/>
      </w:pPr>
    </w:lvl>
    <w:lvl w:ilvl="2" w:tplc="0406001B">
      <w:start w:val="1"/>
      <w:numFmt w:val="decimal"/>
      <w:lvlText w:val="%3."/>
      <w:lvlJc w:val="left"/>
      <w:pPr>
        <w:tabs>
          <w:tab w:val="num" w:pos="2084"/>
        </w:tabs>
        <w:ind w:left="2084" w:hanging="360"/>
      </w:pPr>
    </w:lvl>
    <w:lvl w:ilvl="3" w:tplc="0406000F">
      <w:start w:val="1"/>
      <w:numFmt w:val="decimal"/>
      <w:lvlText w:val="%4."/>
      <w:lvlJc w:val="left"/>
      <w:pPr>
        <w:tabs>
          <w:tab w:val="num" w:pos="2804"/>
        </w:tabs>
        <w:ind w:left="2804" w:hanging="360"/>
      </w:pPr>
    </w:lvl>
    <w:lvl w:ilvl="4" w:tplc="04060019">
      <w:start w:val="1"/>
      <w:numFmt w:val="decimal"/>
      <w:lvlText w:val="%5."/>
      <w:lvlJc w:val="left"/>
      <w:pPr>
        <w:tabs>
          <w:tab w:val="num" w:pos="3524"/>
        </w:tabs>
        <w:ind w:left="3524" w:hanging="360"/>
      </w:pPr>
    </w:lvl>
    <w:lvl w:ilvl="5" w:tplc="0406001B">
      <w:start w:val="1"/>
      <w:numFmt w:val="decimal"/>
      <w:lvlText w:val="%6."/>
      <w:lvlJc w:val="left"/>
      <w:pPr>
        <w:tabs>
          <w:tab w:val="num" w:pos="4244"/>
        </w:tabs>
        <w:ind w:left="4244" w:hanging="360"/>
      </w:pPr>
    </w:lvl>
    <w:lvl w:ilvl="6" w:tplc="0406000F">
      <w:start w:val="1"/>
      <w:numFmt w:val="decimal"/>
      <w:lvlText w:val="%7."/>
      <w:lvlJc w:val="left"/>
      <w:pPr>
        <w:tabs>
          <w:tab w:val="num" w:pos="4964"/>
        </w:tabs>
        <w:ind w:left="4964" w:hanging="360"/>
      </w:pPr>
    </w:lvl>
    <w:lvl w:ilvl="7" w:tplc="04060019">
      <w:start w:val="1"/>
      <w:numFmt w:val="decimal"/>
      <w:lvlText w:val="%8."/>
      <w:lvlJc w:val="left"/>
      <w:pPr>
        <w:tabs>
          <w:tab w:val="num" w:pos="5684"/>
        </w:tabs>
        <w:ind w:left="5684" w:hanging="360"/>
      </w:pPr>
    </w:lvl>
    <w:lvl w:ilvl="8" w:tplc="0406001B">
      <w:start w:val="1"/>
      <w:numFmt w:val="decimal"/>
      <w:lvlText w:val="%9."/>
      <w:lvlJc w:val="left"/>
      <w:pPr>
        <w:tabs>
          <w:tab w:val="num" w:pos="6404"/>
        </w:tabs>
        <w:ind w:left="6404" w:hanging="360"/>
      </w:pPr>
    </w:lvl>
  </w:abstractNum>
  <w:abstractNum w:abstractNumId="3">
    <w:nsid w:val="060C3765"/>
    <w:multiLevelType w:val="hybridMultilevel"/>
    <w:tmpl w:val="3D44D388"/>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nsid w:val="0ABD210A"/>
    <w:multiLevelType w:val="hybridMultilevel"/>
    <w:tmpl w:val="DCC2B180"/>
    <w:lvl w:ilvl="0" w:tplc="0406000F">
      <w:start w:val="1"/>
      <w:numFmt w:val="decimal"/>
      <w:lvlText w:val="%1."/>
      <w:lvlJc w:val="left"/>
      <w:pPr>
        <w:ind w:left="720" w:hanging="360"/>
      </w:pPr>
    </w:lvl>
    <w:lvl w:ilvl="1" w:tplc="04060019">
      <w:start w:val="1"/>
      <w:numFmt w:val="decimal"/>
      <w:lvlText w:val="%2."/>
      <w:lvlJc w:val="left"/>
      <w:pPr>
        <w:tabs>
          <w:tab w:val="num" w:pos="1440"/>
        </w:tabs>
        <w:ind w:left="1440" w:hanging="360"/>
      </w:pPr>
    </w:lvl>
    <w:lvl w:ilvl="2" w:tplc="0406001B">
      <w:start w:val="1"/>
      <w:numFmt w:val="decimal"/>
      <w:lvlText w:val="%3."/>
      <w:lvlJc w:val="left"/>
      <w:pPr>
        <w:tabs>
          <w:tab w:val="num" w:pos="2160"/>
        </w:tabs>
        <w:ind w:left="2160" w:hanging="360"/>
      </w:pPr>
    </w:lvl>
    <w:lvl w:ilvl="3" w:tplc="0406000F">
      <w:start w:val="1"/>
      <w:numFmt w:val="decimal"/>
      <w:lvlText w:val="%4."/>
      <w:lvlJc w:val="left"/>
      <w:pPr>
        <w:tabs>
          <w:tab w:val="num" w:pos="2880"/>
        </w:tabs>
        <w:ind w:left="2880" w:hanging="360"/>
      </w:pPr>
    </w:lvl>
    <w:lvl w:ilvl="4" w:tplc="04060019">
      <w:start w:val="1"/>
      <w:numFmt w:val="decimal"/>
      <w:lvlText w:val="%5."/>
      <w:lvlJc w:val="left"/>
      <w:pPr>
        <w:tabs>
          <w:tab w:val="num" w:pos="3600"/>
        </w:tabs>
        <w:ind w:left="3600" w:hanging="360"/>
      </w:pPr>
    </w:lvl>
    <w:lvl w:ilvl="5" w:tplc="0406001B">
      <w:start w:val="1"/>
      <w:numFmt w:val="decimal"/>
      <w:lvlText w:val="%6."/>
      <w:lvlJc w:val="left"/>
      <w:pPr>
        <w:tabs>
          <w:tab w:val="num" w:pos="4320"/>
        </w:tabs>
        <w:ind w:left="4320" w:hanging="360"/>
      </w:pPr>
    </w:lvl>
    <w:lvl w:ilvl="6" w:tplc="0406000F">
      <w:start w:val="1"/>
      <w:numFmt w:val="decimal"/>
      <w:lvlText w:val="%7."/>
      <w:lvlJc w:val="left"/>
      <w:pPr>
        <w:tabs>
          <w:tab w:val="num" w:pos="5040"/>
        </w:tabs>
        <w:ind w:left="5040" w:hanging="360"/>
      </w:pPr>
    </w:lvl>
    <w:lvl w:ilvl="7" w:tplc="04060019">
      <w:start w:val="1"/>
      <w:numFmt w:val="decimal"/>
      <w:lvlText w:val="%8."/>
      <w:lvlJc w:val="left"/>
      <w:pPr>
        <w:tabs>
          <w:tab w:val="num" w:pos="5760"/>
        </w:tabs>
        <w:ind w:left="5760" w:hanging="360"/>
      </w:pPr>
    </w:lvl>
    <w:lvl w:ilvl="8" w:tplc="0406001B">
      <w:start w:val="1"/>
      <w:numFmt w:val="decimal"/>
      <w:lvlText w:val="%9."/>
      <w:lvlJc w:val="left"/>
      <w:pPr>
        <w:tabs>
          <w:tab w:val="num" w:pos="6480"/>
        </w:tabs>
        <w:ind w:left="6480" w:hanging="360"/>
      </w:pPr>
    </w:lvl>
  </w:abstractNum>
  <w:abstractNum w:abstractNumId="5">
    <w:nsid w:val="1CC26E2D"/>
    <w:multiLevelType w:val="hybridMultilevel"/>
    <w:tmpl w:val="C72092FC"/>
    <w:lvl w:ilvl="0" w:tplc="04060001">
      <w:numFmt w:val="bullet"/>
      <w:lvlText w:val=""/>
      <w:lvlJc w:val="left"/>
      <w:pPr>
        <w:ind w:left="720" w:hanging="360"/>
      </w:pPr>
      <w:rPr>
        <w:rFonts w:ascii="Symbol" w:eastAsia="Times New Roman" w:hAnsi="Symbol"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nsid w:val="1D9B0558"/>
    <w:multiLevelType w:val="hybridMultilevel"/>
    <w:tmpl w:val="A536AE7E"/>
    <w:lvl w:ilvl="0" w:tplc="28801F0E">
      <w:start w:val="11"/>
      <w:numFmt w:val="bullet"/>
      <w:lvlText w:val=""/>
      <w:lvlJc w:val="left"/>
      <w:pPr>
        <w:ind w:left="720" w:hanging="360"/>
      </w:pPr>
      <w:rPr>
        <w:rFonts w:ascii="Symbol" w:eastAsia="Calibri" w:hAnsi="Symbol" w:cs="Times New Roman" w:hint="default"/>
      </w:r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7">
    <w:nsid w:val="23006655"/>
    <w:multiLevelType w:val="hybridMultilevel"/>
    <w:tmpl w:val="E348CE40"/>
    <w:lvl w:ilvl="0" w:tplc="04060001">
      <w:start w:val="4"/>
      <w:numFmt w:val="bullet"/>
      <w:lvlText w:val=""/>
      <w:lvlJc w:val="left"/>
      <w:pPr>
        <w:ind w:left="720" w:hanging="360"/>
      </w:pPr>
      <w:rPr>
        <w:rFonts w:ascii="Symbol" w:eastAsia="Times New Roman" w:hAnsi="Symbol"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nsid w:val="29E86542"/>
    <w:multiLevelType w:val="hybridMultilevel"/>
    <w:tmpl w:val="957061F6"/>
    <w:lvl w:ilvl="0" w:tplc="04060001">
      <w:numFmt w:val="bullet"/>
      <w:lvlText w:val=""/>
      <w:lvlJc w:val="left"/>
      <w:pPr>
        <w:ind w:left="720" w:hanging="360"/>
      </w:pPr>
      <w:rPr>
        <w:rFonts w:ascii="Symbol" w:eastAsia="Times New Roman" w:hAnsi="Symbol"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nsid w:val="2AC17252"/>
    <w:multiLevelType w:val="hybridMultilevel"/>
    <w:tmpl w:val="D4D0E97A"/>
    <w:lvl w:ilvl="0" w:tplc="07D265E0">
      <w:start w:val="1"/>
      <w:numFmt w:val="decimal"/>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10">
    <w:nsid w:val="3CC87966"/>
    <w:multiLevelType w:val="hybridMultilevel"/>
    <w:tmpl w:val="B4604812"/>
    <w:lvl w:ilvl="0" w:tplc="04060001">
      <w:numFmt w:val="bullet"/>
      <w:lvlText w:val=""/>
      <w:lvlJc w:val="left"/>
      <w:pPr>
        <w:ind w:left="720" w:hanging="360"/>
      </w:pPr>
      <w:rPr>
        <w:rFonts w:ascii="Symbol" w:eastAsia="Times New Roman" w:hAnsi="Symbol"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nsid w:val="41022C2D"/>
    <w:multiLevelType w:val="hybridMultilevel"/>
    <w:tmpl w:val="C03A1736"/>
    <w:lvl w:ilvl="0" w:tplc="04060001">
      <w:numFmt w:val="bullet"/>
      <w:lvlText w:val=""/>
      <w:lvlJc w:val="left"/>
      <w:pPr>
        <w:ind w:left="720" w:hanging="360"/>
      </w:pPr>
      <w:rPr>
        <w:rFonts w:ascii="Symbol" w:eastAsia="Times New Roman" w:hAnsi="Symbol"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nsid w:val="419124C6"/>
    <w:multiLevelType w:val="hybridMultilevel"/>
    <w:tmpl w:val="DEF01F2A"/>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3">
    <w:nsid w:val="434D1F25"/>
    <w:multiLevelType w:val="hybridMultilevel"/>
    <w:tmpl w:val="8474BCD6"/>
    <w:lvl w:ilvl="0" w:tplc="152EDAA4">
      <w:start w:val="1"/>
      <w:numFmt w:val="bullet"/>
      <w:lvlText w:val=""/>
      <w:lvlJc w:val="left"/>
      <w:pPr>
        <w:ind w:left="1080" w:hanging="360"/>
      </w:pPr>
      <w:rPr>
        <w:rFonts w:ascii="Symbol" w:eastAsia="Times New Roman" w:hAnsi="Symbol" w:cs="Times New Roman"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14">
    <w:nsid w:val="5438383C"/>
    <w:multiLevelType w:val="hybridMultilevel"/>
    <w:tmpl w:val="04CA0432"/>
    <w:lvl w:ilvl="0" w:tplc="53A2DED4">
      <w:start w:val="1"/>
      <w:numFmt w:val="decimal"/>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15">
    <w:nsid w:val="58DE0D27"/>
    <w:multiLevelType w:val="hybridMultilevel"/>
    <w:tmpl w:val="B890FDA2"/>
    <w:lvl w:ilvl="0" w:tplc="ACA4AC7C">
      <w:start w:val="1"/>
      <w:numFmt w:val="decimal"/>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16">
    <w:nsid w:val="678809E5"/>
    <w:multiLevelType w:val="hybridMultilevel"/>
    <w:tmpl w:val="D0AE460E"/>
    <w:lvl w:ilvl="0" w:tplc="4D7AAF20">
      <w:numFmt w:val="bullet"/>
      <w:lvlText w:val=""/>
      <w:lvlJc w:val="left"/>
      <w:pPr>
        <w:ind w:left="720" w:hanging="360"/>
      </w:pPr>
      <w:rPr>
        <w:rFonts w:ascii="Symbol" w:eastAsiaTheme="minorHAnsi" w:hAnsi="Symbol" w:cs="Monotype Corsiva" w:hint="default"/>
        <w:i/>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nsid w:val="6902335B"/>
    <w:multiLevelType w:val="hybridMultilevel"/>
    <w:tmpl w:val="6352D202"/>
    <w:lvl w:ilvl="0" w:tplc="04060011">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8">
    <w:nsid w:val="6BF860F5"/>
    <w:multiLevelType w:val="hybridMultilevel"/>
    <w:tmpl w:val="8FEA9B10"/>
    <w:lvl w:ilvl="0" w:tplc="04060011">
      <w:start w:val="1"/>
      <w:numFmt w:val="decimal"/>
      <w:lvlText w:val="%1)"/>
      <w:lvlJc w:val="left"/>
      <w:pPr>
        <w:ind w:left="720" w:hanging="360"/>
      </w:pPr>
      <w:rPr>
        <w:rFonts w:hint="default"/>
        <w:b w:val="0"/>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9">
    <w:nsid w:val="79DA70B9"/>
    <w:multiLevelType w:val="hybridMultilevel"/>
    <w:tmpl w:val="62A4B554"/>
    <w:lvl w:ilvl="0" w:tplc="3E1621C2">
      <w:numFmt w:val="bullet"/>
      <w:lvlText w:val=""/>
      <w:lvlJc w:val="left"/>
      <w:pPr>
        <w:ind w:left="1080" w:hanging="360"/>
      </w:pPr>
      <w:rPr>
        <w:rFonts w:ascii="Symbol" w:eastAsia="Calibri" w:hAnsi="Symbol" w:cs="Times New Roman" w:hint="default"/>
      </w:rPr>
    </w:lvl>
    <w:lvl w:ilvl="1" w:tplc="04060003">
      <w:start w:val="1"/>
      <w:numFmt w:val="decimal"/>
      <w:lvlText w:val="%2."/>
      <w:lvlJc w:val="left"/>
      <w:pPr>
        <w:tabs>
          <w:tab w:val="num" w:pos="1440"/>
        </w:tabs>
        <w:ind w:left="1440" w:hanging="360"/>
      </w:pPr>
    </w:lvl>
    <w:lvl w:ilvl="2" w:tplc="04060005">
      <w:start w:val="1"/>
      <w:numFmt w:val="decimal"/>
      <w:lvlText w:val="%3."/>
      <w:lvlJc w:val="left"/>
      <w:pPr>
        <w:tabs>
          <w:tab w:val="num" w:pos="2160"/>
        </w:tabs>
        <w:ind w:left="2160" w:hanging="360"/>
      </w:pPr>
    </w:lvl>
    <w:lvl w:ilvl="3" w:tplc="04060001">
      <w:start w:val="1"/>
      <w:numFmt w:val="decimal"/>
      <w:lvlText w:val="%4."/>
      <w:lvlJc w:val="left"/>
      <w:pPr>
        <w:tabs>
          <w:tab w:val="num" w:pos="2880"/>
        </w:tabs>
        <w:ind w:left="2880" w:hanging="360"/>
      </w:pPr>
    </w:lvl>
    <w:lvl w:ilvl="4" w:tplc="04060003">
      <w:start w:val="1"/>
      <w:numFmt w:val="decimal"/>
      <w:lvlText w:val="%5."/>
      <w:lvlJc w:val="left"/>
      <w:pPr>
        <w:tabs>
          <w:tab w:val="num" w:pos="3600"/>
        </w:tabs>
        <w:ind w:left="3600" w:hanging="360"/>
      </w:pPr>
    </w:lvl>
    <w:lvl w:ilvl="5" w:tplc="04060005">
      <w:start w:val="1"/>
      <w:numFmt w:val="decimal"/>
      <w:lvlText w:val="%6."/>
      <w:lvlJc w:val="left"/>
      <w:pPr>
        <w:tabs>
          <w:tab w:val="num" w:pos="4320"/>
        </w:tabs>
        <w:ind w:left="4320" w:hanging="360"/>
      </w:pPr>
    </w:lvl>
    <w:lvl w:ilvl="6" w:tplc="04060001">
      <w:start w:val="1"/>
      <w:numFmt w:val="decimal"/>
      <w:lvlText w:val="%7."/>
      <w:lvlJc w:val="left"/>
      <w:pPr>
        <w:tabs>
          <w:tab w:val="num" w:pos="5040"/>
        </w:tabs>
        <w:ind w:left="5040" w:hanging="360"/>
      </w:pPr>
    </w:lvl>
    <w:lvl w:ilvl="7" w:tplc="04060003">
      <w:start w:val="1"/>
      <w:numFmt w:val="decimal"/>
      <w:lvlText w:val="%8."/>
      <w:lvlJc w:val="left"/>
      <w:pPr>
        <w:tabs>
          <w:tab w:val="num" w:pos="5760"/>
        </w:tabs>
        <w:ind w:left="5760" w:hanging="360"/>
      </w:pPr>
    </w:lvl>
    <w:lvl w:ilvl="8" w:tplc="04060005">
      <w:start w:val="1"/>
      <w:numFmt w:val="decimal"/>
      <w:lvlText w:val="%9."/>
      <w:lvlJc w:val="left"/>
      <w:pPr>
        <w:tabs>
          <w:tab w:val="num" w:pos="6480"/>
        </w:tabs>
        <w:ind w:left="6480" w:hanging="360"/>
      </w:pPr>
    </w:lvl>
  </w:abstractNum>
  <w:abstractNum w:abstractNumId="20">
    <w:nsid w:val="7B5D754E"/>
    <w:multiLevelType w:val="hybridMultilevel"/>
    <w:tmpl w:val="DCC2B180"/>
    <w:lvl w:ilvl="0" w:tplc="0406000F">
      <w:start w:val="1"/>
      <w:numFmt w:val="decimal"/>
      <w:lvlText w:val="%1."/>
      <w:lvlJc w:val="left"/>
      <w:pPr>
        <w:ind w:left="720" w:hanging="360"/>
      </w:pPr>
    </w:lvl>
    <w:lvl w:ilvl="1" w:tplc="04060019">
      <w:start w:val="1"/>
      <w:numFmt w:val="decimal"/>
      <w:lvlText w:val="%2."/>
      <w:lvlJc w:val="left"/>
      <w:pPr>
        <w:tabs>
          <w:tab w:val="num" w:pos="1440"/>
        </w:tabs>
        <w:ind w:left="1440" w:hanging="360"/>
      </w:pPr>
    </w:lvl>
    <w:lvl w:ilvl="2" w:tplc="0406001B">
      <w:start w:val="1"/>
      <w:numFmt w:val="decimal"/>
      <w:lvlText w:val="%3."/>
      <w:lvlJc w:val="left"/>
      <w:pPr>
        <w:tabs>
          <w:tab w:val="num" w:pos="2160"/>
        </w:tabs>
        <w:ind w:left="2160" w:hanging="360"/>
      </w:pPr>
    </w:lvl>
    <w:lvl w:ilvl="3" w:tplc="0406000F">
      <w:start w:val="1"/>
      <w:numFmt w:val="decimal"/>
      <w:lvlText w:val="%4."/>
      <w:lvlJc w:val="left"/>
      <w:pPr>
        <w:tabs>
          <w:tab w:val="num" w:pos="2880"/>
        </w:tabs>
        <w:ind w:left="2880" w:hanging="360"/>
      </w:pPr>
    </w:lvl>
    <w:lvl w:ilvl="4" w:tplc="04060019">
      <w:start w:val="1"/>
      <w:numFmt w:val="decimal"/>
      <w:lvlText w:val="%5."/>
      <w:lvlJc w:val="left"/>
      <w:pPr>
        <w:tabs>
          <w:tab w:val="num" w:pos="3600"/>
        </w:tabs>
        <w:ind w:left="3600" w:hanging="360"/>
      </w:pPr>
    </w:lvl>
    <w:lvl w:ilvl="5" w:tplc="0406001B">
      <w:start w:val="1"/>
      <w:numFmt w:val="decimal"/>
      <w:lvlText w:val="%6."/>
      <w:lvlJc w:val="left"/>
      <w:pPr>
        <w:tabs>
          <w:tab w:val="num" w:pos="4320"/>
        </w:tabs>
        <w:ind w:left="4320" w:hanging="360"/>
      </w:pPr>
    </w:lvl>
    <w:lvl w:ilvl="6" w:tplc="0406000F">
      <w:start w:val="1"/>
      <w:numFmt w:val="decimal"/>
      <w:lvlText w:val="%7."/>
      <w:lvlJc w:val="left"/>
      <w:pPr>
        <w:tabs>
          <w:tab w:val="num" w:pos="5040"/>
        </w:tabs>
        <w:ind w:left="5040" w:hanging="360"/>
      </w:pPr>
    </w:lvl>
    <w:lvl w:ilvl="7" w:tplc="04060019">
      <w:start w:val="1"/>
      <w:numFmt w:val="decimal"/>
      <w:lvlText w:val="%8."/>
      <w:lvlJc w:val="left"/>
      <w:pPr>
        <w:tabs>
          <w:tab w:val="num" w:pos="5760"/>
        </w:tabs>
        <w:ind w:left="5760" w:hanging="360"/>
      </w:pPr>
    </w:lvl>
    <w:lvl w:ilvl="8" w:tplc="0406001B">
      <w:start w:val="1"/>
      <w:numFmt w:val="decimal"/>
      <w:lvlText w:val="%9."/>
      <w:lvlJc w:val="left"/>
      <w:pPr>
        <w:tabs>
          <w:tab w:val="num" w:pos="6480"/>
        </w:tabs>
        <w:ind w:left="6480" w:hanging="360"/>
      </w:pPr>
    </w:lvl>
  </w:abstractNum>
  <w:abstractNum w:abstractNumId="21">
    <w:nsid w:val="7C4B2E97"/>
    <w:multiLevelType w:val="hybridMultilevel"/>
    <w:tmpl w:val="A1583024"/>
    <w:lvl w:ilvl="0" w:tplc="4FEC7882">
      <w:start w:val="12"/>
      <w:numFmt w:val="decimal"/>
      <w:lvlText w:val="%1)"/>
      <w:lvlJc w:val="left"/>
      <w:pPr>
        <w:ind w:left="659" w:hanging="375"/>
      </w:pPr>
      <w:rPr>
        <w:rFonts w:hint="default"/>
      </w:rPr>
    </w:lvl>
    <w:lvl w:ilvl="1" w:tplc="04060019" w:tentative="1">
      <w:start w:val="1"/>
      <w:numFmt w:val="lowerLetter"/>
      <w:lvlText w:val="%2."/>
      <w:lvlJc w:val="left"/>
      <w:pPr>
        <w:ind w:left="1364" w:hanging="360"/>
      </w:pPr>
    </w:lvl>
    <w:lvl w:ilvl="2" w:tplc="0406001B" w:tentative="1">
      <w:start w:val="1"/>
      <w:numFmt w:val="lowerRoman"/>
      <w:lvlText w:val="%3."/>
      <w:lvlJc w:val="right"/>
      <w:pPr>
        <w:ind w:left="2084" w:hanging="180"/>
      </w:pPr>
    </w:lvl>
    <w:lvl w:ilvl="3" w:tplc="0406000F" w:tentative="1">
      <w:start w:val="1"/>
      <w:numFmt w:val="decimal"/>
      <w:lvlText w:val="%4."/>
      <w:lvlJc w:val="left"/>
      <w:pPr>
        <w:ind w:left="2804" w:hanging="360"/>
      </w:pPr>
    </w:lvl>
    <w:lvl w:ilvl="4" w:tplc="04060019" w:tentative="1">
      <w:start w:val="1"/>
      <w:numFmt w:val="lowerLetter"/>
      <w:lvlText w:val="%5."/>
      <w:lvlJc w:val="left"/>
      <w:pPr>
        <w:ind w:left="3524" w:hanging="360"/>
      </w:pPr>
    </w:lvl>
    <w:lvl w:ilvl="5" w:tplc="0406001B" w:tentative="1">
      <w:start w:val="1"/>
      <w:numFmt w:val="lowerRoman"/>
      <w:lvlText w:val="%6."/>
      <w:lvlJc w:val="right"/>
      <w:pPr>
        <w:ind w:left="4244" w:hanging="180"/>
      </w:pPr>
    </w:lvl>
    <w:lvl w:ilvl="6" w:tplc="0406000F" w:tentative="1">
      <w:start w:val="1"/>
      <w:numFmt w:val="decimal"/>
      <w:lvlText w:val="%7."/>
      <w:lvlJc w:val="left"/>
      <w:pPr>
        <w:ind w:left="4964" w:hanging="360"/>
      </w:pPr>
    </w:lvl>
    <w:lvl w:ilvl="7" w:tplc="04060019" w:tentative="1">
      <w:start w:val="1"/>
      <w:numFmt w:val="lowerLetter"/>
      <w:lvlText w:val="%8."/>
      <w:lvlJc w:val="left"/>
      <w:pPr>
        <w:ind w:left="5684" w:hanging="360"/>
      </w:pPr>
    </w:lvl>
    <w:lvl w:ilvl="8" w:tplc="0406001B" w:tentative="1">
      <w:start w:val="1"/>
      <w:numFmt w:val="lowerRoman"/>
      <w:lvlText w:val="%9."/>
      <w:lvlJc w:val="right"/>
      <w:pPr>
        <w:ind w:left="6404" w:hanging="180"/>
      </w:pPr>
    </w:lvl>
  </w:abstractNum>
  <w:abstractNum w:abstractNumId="22">
    <w:nsid w:val="7EA55265"/>
    <w:multiLevelType w:val="hybridMultilevel"/>
    <w:tmpl w:val="0F6E4160"/>
    <w:lvl w:ilvl="0" w:tplc="B4C8E692">
      <w:start w:val="1"/>
      <w:numFmt w:val="decimal"/>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num w:numId="1">
    <w:abstractNumId w:val="12"/>
  </w:num>
  <w:num w:numId="2">
    <w:abstractNumId w:val="13"/>
  </w:num>
  <w:num w:numId="3">
    <w:abstractNumId w:val="0"/>
  </w:num>
  <w:num w:numId="4">
    <w:abstractNumId w:val="8"/>
  </w:num>
  <w:num w:numId="5">
    <w:abstractNumId w:val="17"/>
  </w:num>
  <w:num w:numId="6">
    <w:abstractNumId w:val="7"/>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2"/>
  </w:num>
  <w:num w:numId="10">
    <w:abstractNumId w:val="18"/>
  </w:num>
  <w:num w:numId="11">
    <w:abstractNumId w:val="16"/>
  </w:num>
  <w:num w:numId="12">
    <w:abstractNumId w:val="10"/>
  </w:num>
  <w:num w:numId="13">
    <w:abstractNumId w:val="3"/>
  </w:num>
  <w:num w:numId="14">
    <w:abstractNumId w:val="5"/>
  </w:num>
  <w:num w:numId="1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num>
  <w:num w:numId="17">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22"/>
  </w:num>
  <w:num w:numId="20">
    <w:abstractNumId w:val="9"/>
  </w:num>
  <w:num w:numId="21">
    <w:abstractNumId w:val="14"/>
  </w:num>
  <w:num w:numId="22">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stylePaneFormatFilter w:val="3F01"/>
  <w:doNotTrackMoves/>
  <w:defaultTabStop w:val="1304"/>
  <w:autoHyphenation/>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E099F"/>
    <w:rsid w:val="00000A03"/>
    <w:rsid w:val="000153F8"/>
    <w:rsid w:val="000161D7"/>
    <w:rsid w:val="00025E3C"/>
    <w:rsid w:val="0004005D"/>
    <w:rsid w:val="00042746"/>
    <w:rsid w:val="00065B06"/>
    <w:rsid w:val="00082D66"/>
    <w:rsid w:val="000E473D"/>
    <w:rsid w:val="0013492D"/>
    <w:rsid w:val="00153391"/>
    <w:rsid w:val="001735C5"/>
    <w:rsid w:val="00173FB1"/>
    <w:rsid w:val="00176AE8"/>
    <w:rsid w:val="001A14F0"/>
    <w:rsid w:val="001A644C"/>
    <w:rsid w:val="001C3F2C"/>
    <w:rsid w:val="001D0C84"/>
    <w:rsid w:val="00204D16"/>
    <w:rsid w:val="00231A61"/>
    <w:rsid w:val="00240A3D"/>
    <w:rsid w:val="002470BE"/>
    <w:rsid w:val="002516DC"/>
    <w:rsid w:val="00255057"/>
    <w:rsid w:val="0029099F"/>
    <w:rsid w:val="002D50B5"/>
    <w:rsid w:val="002E17BB"/>
    <w:rsid w:val="002F4DCD"/>
    <w:rsid w:val="003011C1"/>
    <w:rsid w:val="00316359"/>
    <w:rsid w:val="0032510F"/>
    <w:rsid w:val="003532CA"/>
    <w:rsid w:val="003759DF"/>
    <w:rsid w:val="003D18C0"/>
    <w:rsid w:val="003F3845"/>
    <w:rsid w:val="00406B2B"/>
    <w:rsid w:val="004632FE"/>
    <w:rsid w:val="004719CF"/>
    <w:rsid w:val="0047204C"/>
    <w:rsid w:val="004776F9"/>
    <w:rsid w:val="004913F9"/>
    <w:rsid w:val="004B0D09"/>
    <w:rsid w:val="004B17A3"/>
    <w:rsid w:val="004B41FA"/>
    <w:rsid w:val="004B7EBE"/>
    <w:rsid w:val="004F5397"/>
    <w:rsid w:val="004F7F9E"/>
    <w:rsid w:val="00507F49"/>
    <w:rsid w:val="0051122D"/>
    <w:rsid w:val="005174CB"/>
    <w:rsid w:val="00553A8A"/>
    <w:rsid w:val="00591565"/>
    <w:rsid w:val="005A04EB"/>
    <w:rsid w:val="005B1FBF"/>
    <w:rsid w:val="005B3569"/>
    <w:rsid w:val="005B783E"/>
    <w:rsid w:val="005D0BA8"/>
    <w:rsid w:val="005F5BDA"/>
    <w:rsid w:val="005F62E5"/>
    <w:rsid w:val="00602D2B"/>
    <w:rsid w:val="006051FF"/>
    <w:rsid w:val="00611F78"/>
    <w:rsid w:val="00625735"/>
    <w:rsid w:val="00635933"/>
    <w:rsid w:val="00637016"/>
    <w:rsid w:val="006443EA"/>
    <w:rsid w:val="00660FC6"/>
    <w:rsid w:val="006676C5"/>
    <w:rsid w:val="00694B13"/>
    <w:rsid w:val="00695A6A"/>
    <w:rsid w:val="006B2891"/>
    <w:rsid w:val="006C4E0F"/>
    <w:rsid w:val="006E270C"/>
    <w:rsid w:val="0070393E"/>
    <w:rsid w:val="00715867"/>
    <w:rsid w:val="00721724"/>
    <w:rsid w:val="00722289"/>
    <w:rsid w:val="00727BEA"/>
    <w:rsid w:val="007359AA"/>
    <w:rsid w:val="0075767B"/>
    <w:rsid w:val="00772CC1"/>
    <w:rsid w:val="007747AC"/>
    <w:rsid w:val="007A3B37"/>
    <w:rsid w:val="007C516D"/>
    <w:rsid w:val="007E53CA"/>
    <w:rsid w:val="007E71C6"/>
    <w:rsid w:val="007F3D80"/>
    <w:rsid w:val="00811055"/>
    <w:rsid w:val="00816C32"/>
    <w:rsid w:val="008374B6"/>
    <w:rsid w:val="008430C7"/>
    <w:rsid w:val="00846821"/>
    <w:rsid w:val="00867DB9"/>
    <w:rsid w:val="008707C3"/>
    <w:rsid w:val="00880C1B"/>
    <w:rsid w:val="00890660"/>
    <w:rsid w:val="0089109F"/>
    <w:rsid w:val="008943E8"/>
    <w:rsid w:val="008A4656"/>
    <w:rsid w:val="008B7D4F"/>
    <w:rsid w:val="008B7F0B"/>
    <w:rsid w:val="008C0F76"/>
    <w:rsid w:val="008D0B5F"/>
    <w:rsid w:val="00905D5B"/>
    <w:rsid w:val="00916D11"/>
    <w:rsid w:val="00917A55"/>
    <w:rsid w:val="0092064A"/>
    <w:rsid w:val="00922EA5"/>
    <w:rsid w:val="00931E5F"/>
    <w:rsid w:val="0093339D"/>
    <w:rsid w:val="00956B37"/>
    <w:rsid w:val="009802CE"/>
    <w:rsid w:val="009A6A9A"/>
    <w:rsid w:val="009B34C8"/>
    <w:rsid w:val="009B7D53"/>
    <w:rsid w:val="009F30EB"/>
    <w:rsid w:val="00A00FD8"/>
    <w:rsid w:val="00A15CBC"/>
    <w:rsid w:val="00A23747"/>
    <w:rsid w:val="00A33166"/>
    <w:rsid w:val="00A36880"/>
    <w:rsid w:val="00A455CE"/>
    <w:rsid w:val="00A7265E"/>
    <w:rsid w:val="00A81157"/>
    <w:rsid w:val="00A82C3C"/>
    <w:rsid w:val="00AB2778"/>
    <w:rsid w:val="00AB3F7E"/>
    <w:rsid w:val="00AC1E23"/>
    <w:rsid w:val="00AD6682"/>
    <w:rsid w:val="00B2543A"/>
    <w:rsid w:val="00B30B22"/>
    <w:rsid w:val="00B45247"/>
    <w:rsid w:val="00B5032D"/>
    <w:rsid w:val="00B57902"/>
    <w:rsid w:val="00B6520B"/>
    <w:rsid w:val="00BB067C"/>
    <w:rsid w:val="00BB52A9"/>
    <w:rsid w:val="00BC4C46"/>
    <w:rsid w:val="00BD012F"/>
    <w:rsid w:val="00BD0340"/>
    <w:rsid w:val="00BD4332"/>
    <w:rsid w:val="00BE7F57"/>
    <w:rsid w:val="00BF32E5"/>
    <w:rsid w:val="00BF5CCB"/>
    <w:rsid w:val="00BF7697"/>
    <w:rsid w:val="00C10239"/>
    <w:rsid w:val="00C13835"/>
    <w:rsid w:val="00C175E7"/>
    <w:rsid w:val="00C2215C"/>
    <w:rsid w:val="00C24602"/>
    <w:rsid w:val="00C76D09"/>
    <w:rsid w:val="00CB180A"/>
    <w:rsid w:val="00CB7E7D"/>
    <w:rsid w:val="00CC40A2"/>
    <w:rsid w:val="00CE099F"/>
    <w:rsid w:val="00CE10AE"/>
    <w:rsid w:val="00D116C7"/>
    <w:rsid w:val="00D25281"/>
    <w:rsid w:val="00D32163"/>
    <w:rsid w:val="00D36CB0"/>
    <w:rsid w:val="00D5351F"/>
    <w:rsid w:val="00D56206"/>
    <w:rsid w:val="00D636A1"/>
    <w:rsid w:val="00D81985"/>
    <w:rsid w:val="00D836B4"/>
    <w:rsid w:val="00D86F00"/>
    <w:rsid w:val="00D9169F"/>
    <w:rsid w:val="00DB7EBF"/>
    <w:rsid w:val="00DD7715"/>
    <w:rsid w:val="00DE6760"/>
    <w:rsid w:val="00DF5647"/>
    <w:rsid w:val="00E014B1"/>
    <w:rsid w:val="00E11167"/>
    <w:rsid w:val="00E14A84"/>
    <w:rsid w:val="00E26C2F"/>
    <w:rsid w:val="00E3730C"/>
    <w:rsid w:val="00E60F1A"/>
    <w:rsid w:val="00E6294B"/>
    <w:rsid w:val="00E6732F"/>
    <w:rsid w:val="00E873E4"/>
    <w:rsid w:val="00E907CC"/>
    <w:rsid w:val="00EA6FDC"/>
    <w:rsid w:val="00EF4727"/>
    <w:rsid w:val="00F10019"/>
    <w:rsid w:val="00F11122"/>
    <w:rsid w:val="00F46699"/>
    <w:rsid w:val="00F47C2E"/>
    <w:rsid w:val="00F610A2"/>
    <w:rsid w:val="00F642E5"/>
    <w:rsid w:val="00F6526E"/>
    <w:rsid w:val="00F84BF5"/>
    <w:rsid w:val="00FB3852"/>
    <w:rsid w:val="00FB4FCB"/>
    <w:rsid w:val="00FC511A"/>
    <w:rsid w:val="00FC5913"/>
  </w:rsids>
  <m:mathPr>
    <m:mathFont m:val="Cambria Math"/>
    <m:brkBin m:val="before"/>
    <m:brkBinSub m:val="--"/>
    <m:smallFrac m:val="off"/>
    <m:dispDef/>
    <m:lMargin m:val="0"/>
    <m:rMargin m:val="0"/>
    <m:defJc m:val="centerGroup"/>
    <m:wrapIndent m:val="1440"/>
    <m:intLim m:val="subSup"/>
    <m:naryLim m:val="undOvr"/>
  </m:mathPr>
  <w:uiCompat97To2003/>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60F1A"/>
    <w:rPr>
      <w:rFonts w:ascii="Verdana" w:hAnsi="Verdana"/>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8A4656"/>
    <w:pPr>
      <w:tabs>
        <w:tab w:val="center" w:pos="4819"/>
        <w:tab w:val="right" w:pos="9638"/>
      </w:tabs>
    </w:pPr>
  </w:style>
  <w:style w:type="paragraph" w:styleId="Sidefod">
    <w:name w:val="footer"/>
    <w:basedOn w:val="Normal"/>
    <w:link w:val="SidefodTegn"/>
    <w:rsid w:val="008A4656"/>
    <w:pPr>
      <w:tabs>
        <w:tab w:val="center" w:pos="4819"/>
        <w:tab w:val="right" w:pos="9638"/>
      </w:tabs>
    </w:pPr>
  </w:style>
  <w:style w:type="character" w:styleId="Hyperlink">
    <w:name w:val="Hyperlink"/>
    <w:basedOn w:val="Standardskrifttypeiafsnit"/>
    <w:rsid w:val="00F642E5"/>
    <w:rPr>
      <w:color w:val="0000FF"/>
      <w:u w:val="single"/>
    </w:rPr>
  </w:style>
  <w:style w:type="table" w:styleId="Tabel-Gitter">
    <w:name w:val="Table Grid"/>
    <w:basedOn w:val="Tabel-Normal"/>
    <w:uiPriority w:val="59"/>
    <w:rsid w:val="00553A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idetal">
    <w:name w:val="page number"/>
    <w:basedOn w:val="Standardskrifttypeiafsnit"/>
    <w:rsid w:val="00553A8A"/>
  </w:style>
  <w:style w:type="character" w:customStyle="1" w:styleId="SidehovedTegn">
    <w:name w:val="Sidehoved Tegn"/>
    <w:basedOn w:val="Standardskrifttypeiafsnit"/>
    <w:link w:val="Sidehoved"/>
    <w:rsid w:val="00406B2B"/>
    <w:rPr>
      <w:rFonts w:ascii="Verdana" w:hAnsi="Verdana"/>
      <w:szCs w:val="24"/>
    </w:rPr>
  </w:style>
  <w:style w:type="character" w:customStyle="1" w:styleId="SidefodTegn">
    <w:name w:val="Sidefod Tegn"/>
    <w:basedOn w:val="Standardskrifttypeiafsnit"/>
    <w:link w:val="Sidefod"/>
    <w:rsid w:val="00406B2B"/>
    <w:rPr>
      <w:rFonts w:ascii="Verdana" w:hAnsi="Verdana"/>
      <w:szCs w:val="24"/>
    </w:rPr>
  </w:style>
  <w:style w:type="paragraph" w:styleId="Listeafsnit">
    <w:name w:val="List Paragraph"/>
    <w:basedOn w:val="Normal"/>
    <w:uiPriority w:val="34"/>
    <w:qFormat/>
    <w:rsid w:val="00406B2B"/>
    <w:pPr>
      <w:ind w:left="1304"/>
    </w:pPr>
  </w:style>
  <w:style w:type="paragraph" w:styleId="Almindeligtekst">
    <w:name w:val="Plain Text"/>
    <w:basedOn w:val="Normal"/>
    <w:link w:val="AlmindeligtekstTegn"/>
    <w:uiPriority w:val="99"/>
    <w:unhideWhenUsed/>
    <w:rsid w:val="00A81157"/>
    <w:rPr>
      <w:rFonts w:cstheme="minorBidi"/>
      <w:szCs w:val="21"/>
      <w:lang w:eastAsia="en-US"/>
    </w:rPr>
  </w:style>
  <w:style w:type="character" w:customStyle="1" w:styleId="AlmindeligtekstTegn">
    <w:name w:val="Almindelig tekst Tegn"/>
    <w:basedOn w:val="Standardskrifttypeiafsnit"/>
    <w:link w:val="Almindeligtekst"/>
    <w:uiPriority w:val="99"/>
    <w:rsid w:val="00A81157"/>
    <w:rPr>
      <w:rFonts w:ascii="Verdana" w:hAnsi="Verdana" w:cstheme="minorBidi"/>
      <w:szCs w:val="21"/>
      <w:lang w:eastAsia="en-US"/>
    </w:rPr>
  </w:style>
</w:styles>
</file>

<file path=word/webSettings.xml><?xml version="1.0" encoding="utf-8"?>
<w:webSettings xmlns:r="http://schemas.openxmlformats.org/officeDocument/2006/relationships" xmlns:w="http://schemas.openxmlformats.org/wordprocessingml/2006/main">
  <w:divs>
    <w:div w:id="350881955">
      <w:bodyDiv w:val="1"/>
      <w:marLeft w:val="0"/>
      <w:marRight w:val="0"/>
      <w:marTop w:val="0"/>
      <w:marBottom w:val="0"/>
      <w:divBdr>
        <w:top w:val="none" w:sz="0" w:space="0" w:color="auto"/>
        <w:left w:val="none" w:sz="0" w:space="0" w:color="auto"/>
        <w:bottom w:val="none" w:sz="0" w:space="0" w:color="auto"/>
        <w:right w:val="none" w:sz="0" w:space="0" w:color="auto"/>
      </w:divBdr>
    </w:div>
    <w:div w:id="363294209">
      <w:bodyDiv w:val="1"/>
      <w:marLeft w:val="0"/>
      <w:marRight w:val="0"/>
      <w:marTop w:val="0"/>
      <w:marBottom w:val="0"/>
      <w:divBdr>
        <w:top w:val="none" w:sz="0" w:space="0" w:color="auto"/>
        <w:left w:val="none" w:sz="0" w:space="0" w:color="auto"/>
        <w:bottom w:val="none" w:sz="0" w:space="0" w:color="auto"/>
        <w:right w:val="none" w:sz="0" w:space="0" w:color="auto"/>
      </w:divBdr>
    </w:div>
    <w:div w:id="1093168205">
      <w:bodyDiv w:val="1"/>
      <w:marLeft w:val="0"/>
      <w:marRight w:val="0"/>
      <w:marTop w:val="0"/>
      <w:marBottom w:val="0"/>
      <w:divBdr>
        <w:top w:val="none" w:sz="0" w:space="0" w:color="auto"/>
        <w:left w:val="none" w:sz="0" w:space="0" w:color="auto"/>
        <w:bottom w:val="none" w:sz="0" w:space="0" w:color="auto"/>
        <w:right w:val="none" w:sz="0" w:space="0" w:color="auto"/>
      </w:divBdr>
    </w:div>
    <w:div w:id="1356342274">
      <w:bodyDiv w:val="1"/>
      <w:marLeft w:val="0"/>
      <w:marRight w:val="0"/>
      <w:marTop w:val="0"/>
      <w:marBottom w:val="0"/>
      <w:divBdr>
        <w:top w:val="none" w:sz="0" w:space="0" w:color="auto"/>
        <w:left w:val="none" w:sz="0" w:space="0" w:color="auto"/>
        <w:bottom w:val="none" w:sz="0" w:space="0" w:color="auto"/>
        <w:right w:val="none" w:sz="0" w:space="0" w:color="auto"/>
      </w:divBdr>
    </w:div>
    <w:div w:id="1426877221">
      <w:bodyDiv w:val="1"/>
      <w:marLeft w:val="0"/>
      <w:marRight w:val="0"/>
      <w:marTop w:val="0"/>
      <w:marBottom w:val="0"/>
      <w:divBdr>
        <w:top w:val="none" w:sz="0" w:space="0" w:color="auto"/>
        <w:left w:val="none" w:sz="0" w:space="0" w:color="auto"/>
        <w:bottom w:val="none" w:sz="0" w:space="0" w:color="auto"/>
        <w:right w:val="none" w:sz="0" w:space="0" w:color="auto"/>
      </w:divBdr>
    </w:div>
    <w:div w:id="1446580780">
      <w:bodyDiv w:val="1"/>
      <w:marLeft w:val="0"/>
      <w:marRight w:val="0"/>
      <w:marTop w:val="0"/>
      <w:marBottom w:val="0"/>
      <w:divBdr>
        <w:top w:val="none" w:sz="0" w:space="0" w:color="auto"/>
        <w:left w:val="none" w:sz="0" w:space="0" w:color="auto"/>
        <w:bottom w:val="none" w:sz="0" w:space="0" w:color="auto"/>
        <w:right w:val="none" w:sz="0" w:space="0" w:color="auto"/>
      </w:divBdr>
    </w:div>
    <w:div w:id="1677884647">
      <w:bodyDiv w:val="1"/>
      <w:marLeft w:val="0"/>
      <w:marRight w:val="0"/>
      <w:marTop w:val="0"/>
      <w:marBottom w:val="0"/>
      <w:divBdr>
        <w:top w:val="none" w:sz="0" w:space="0" w:color="auto"/>
        <w:left w:val="none" w:sz="0" w:space="0" w:color="auto"/>
        <w:bottom w:val="none" w:sz="0" w:space="0" w:color="auto"/>
        <w:right w:val="none" w:sz="0" w:space="0" w:color="auto"/>
      </w:divBdr>
    </w:div>
    <w:div w:id="1798446135">
      <w:bodyDiv w:val="1"/>
      <w:marLeft w:val="0"/>
      <w:marRight w:val="0"/>
      <w:marTop w:val="0"/>
      <w:marBottom w:val="0"/>
      <w:divBdr>
        <w:top w:val="none" w:sz="0" w:space="0" w:color="auto"/>
        <w:left w:val="none" w:sz="0" w:space="0" w:color="auto"/>
        <w:bottom w:val="none" w:sz="0" w:space="0" w:color="auto"/>
        <w:right w:val="none" w:sz="0" w:space="0" w:color="auto"/>
      </w:divBdr>
    </w:div>
    <w:div w:id="1804620008">
      <w:bodyDiv w:val="1"/>
      <w:marLeft w:val="0"/>
      <w:marRight w:val="0"/>
      <w:marTop w:val="0"/>
      <w:marBottom w:val="0"/>
      <w:divBdr>
        <w:top w:val="none" w:sz="0" w:space="0" w:color="auto"/>
        <w:left w:val="none" w:sz="0" w:space="0" w:color="auto"/>
        <w:bottom w:val="none" w:sz="0" w:space="0" w:color="auto"/>
        <w:right w:val="none" w:sz="0" w:space="0" w:color="auto"/>
      </w:divBdr>
    </w:div>
    <w:div w:id="1812557271">
      <w:bodyDiv w:val="1"/>
      <w:marLeft w:val="0"/>
      <w:marRight w:val="0"/>
      <w:marTop w:val="0"/>
      <w:marBottom w:val="0"/>
      <w:divBdr>
        <w:top w:val="none" w:sz="0" w:space="0" w:color="auto"/>
        <w:left w:val="none" w:sz="0" w:space="0" w:color="auto"/>
        <w:bottom w:val="none" w:sz="0" w:space="0" w:color="auto"/>
        <w:right w:val="none" w:sz="0" w:space="0" w:color="auto"/>
      </w:divBdr>
    </w:div>
    <w:div w:id="1868370622">
      <w:bodyDiv w:val="1"/>
      <w:marLeft w:val="0"/>
      <w:marRight w:val="0"/>
      <w:marTop w:val="0"/>
      <w:marBottom w:val="0"/>
      <w:divBdr>
        <w:top w:val="none" w:sz="0" w:space="0" w:color="auto"/>
        <w:left w:val="none" w:sz="0" w:space="0" w:color="auto"/>
        <w:bottom w:val="none" w:sz="0" w:space="0" w:color="auto"/>
        <w:right w:val="none" w:sz="0" w:space="0" w:color="auto"/>
      </w:divBdr>
    </w:div>
    <w:div w:id="1915238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kl.dk/ImageVault/Images/id_53288/scope_0/ImageVaultHandler.aspx" TargetMode="External"/><Relationship Id="rId18" Type="http://schemas.openxmlformats.org/officeDocument/2006/relationships/hyperlink" Target="http://kl.dk/ImageVault/Images/id_53288/scope_0/ImageVaultHandler.aspx"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http://www.naestved.dk" TargetMode="External"/><Relationship Id="rId12" Type="http://schemas.openxmlformats.org/officeDocument/2006/relationships/hyperlink" Target="http://www.servicestyrelsen.dk/tilsyn/partnerskab/copy_of_10anbefalinger.pdf" TargetMode="External"/><Relationship Id="rId17" Type="http://schemas.openxmlformats.org/officeDocument/2006/relationships/hyperlink" Target="http://kl.dk/ImageVault/Images/id_53663/scope_0/ImageVaultHandler.aspx" TargetMode="External"/><Relationship Id="rId2" Type="http://schemas.openxmlformats.org/officeDocument/2006/relationships/styles" Target="styles.xml"/><Relationship Id="rId16" Type="http://schemas.openxmlformats.org/officeDocument/2006/relationships/hyperlink" Target="http://kl.dk/ImageVault/Images/id_53288/scope_0/ImageVaultHandler.aspx"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kl.dk/ImageVault/Images/id_53663/scope_0/ImageVaultHandler.aspx" TargetMode="External"/><Relationship Id="rId5" Type="http://schemas.openxmlformats.org/officeDocument/2006/relationships/footnotes" Target="footnotes.xml"/><Relationship Id="rId15" Type="http://schemas.openxmlformats.org/officeDocument/2006/relationships/hyperlink" Target="http://www.oeim.dk/indhold/Bilag-2-Evaluering-kommunalreformen-paa-socialomraadet-specialundervisning.pdf" TargetMode="External"/><Relationship Id="rId23" Type="http://schemas.openxmlformats.org/officeDocument/2006/relationships/theme" Target="theme/theme1.xml"/><Relationship Id="rId10" Type="http://schemas.openxmlformats.org/officeDocument/2006/relationships/hyperlink" Target="http://kl.dk/ImageVault/Images/id_53288/scope_0/ImageVaultHandler.aspx" TargetMode="External"/><Relationship Id="rId19" Type="http://schemas.openxmlformats.org/officeDocument/2006/relationships/hyperlink" Target="http://kl.dk/ImageVault/Images/id_53663/scope_0/ImageVaultHandler.aspx"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kl.dk/ImageVault/Images/id_53663/scope_0/ImageVaultHandler.aspx"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M:\Documents%20and%20Settings\jx4o6q\Local%20Settings\Temp\7\eDoc%20Temporary%20Files\_WordTemplate\b1d09ee3-4e50-4167-943c-b7d9268aef69\967714c8-081a-4ada-b070-ebecf7bfc2ec.DOT"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967714c8-081a-4ada-b070-ebecf7bfc2ec</Template>
  <TotalTime>1762</TotalTime>
  <Pages>12</Pages>
  <Words>4002</Words>
  <Characters>24414</Characters>
  <Application>Microsoft Office Word</Application>
  <DocSecurity>0</DocSecurity>
  <Lines>203</Lines>
  <Paragraphs>56</Paragraphs>
  <ScaleCrop>false</ScaleCrop>
  <HeadingPairs>
    <vt:vector size="2" baseType="variant">
      <vt:variant>
        <vt:lpstr>Titel</vt:lpstr>
      </vt:variant>
      <vt:variant>
        <vt:i4>1</vt:i4>
      </vt:variant>
    </vt:vector>
  </HeadingPairs>
  <TitlesOfParts>
    <vt:vector size="1" baseType="lpstr">
      <vt:lpstr>Administrativ_dagsorden_referat</vt:lpstr>
    </vt:vector>
  </TitlesOfParts>
  <Company>Næstved Kommune</Company>
  <LinksUpToDate>false</LinksUpToDate>
  <CharactersWithSpaces>28360</CharactersWithSpaces>
  <SharedDoc>false</SharedDoc>
  <HLinks>
    <vt:vector size="6" baseType="variant">
      <vt:variant>
        <vt:i4>7602228</vt:i4>
      </vt:variant>
      <vt:variant>
        <vt:i4>0</vt:i4>
      </vt:variant>
      <vt:variant>
        <vt:i4>0</vt:i4>
      </vt:variant>
      <vt:variant>
        <vt:i4>5</vt:i4>
      </vt:variant>
      <vt:variant>
        <vt:lpwstr>http://www.naestved.dk/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Administrativ_dagsorden_referat</dc:title>
  <dc:subject/>
  <dc:creator>Citrix Install Bruger</dc:creator>
  <cp:keywords/>
  <dc:description/>
  <cp:lastModifiedBy>Citrix Install Bruger</cp:lastModifiedBy>
  <cp:revision>67</cp:revision>
  <cp:lastPrinted>2012-05-07T12:47:00Z</cp:lastPrinted>
  <dcterms:created xsi:type="dcterms:W3CDTF">2012-04-13T12:42:00Z</dcterms:created>
  <dcterms:modified xsi:type="dcterms:W3CDTF">2012-07-13T10:17:00Z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DocCaseOtherId">
    <vt:lpwstr/>
  </property>
  <property fmtid="{D5CDD505-2E9C-101B-9397-08002B2CF9AE}" pid="3" name="eDocCaseOther">
    <vt:lpwstr/>
  </property>
  <property fmtid="{D5CDD505-2E9C-101B-9397-08002B2CF9AE}" pid="4" name="eDocCaseCaseCodeName">
    <vt:lpwstr>Kommunalt/tværsektorielt samarbejde i almindelighed</vt:lpwstr>
  </property>
  <property fmtid="{D5CDD505-2E9C-101B-9397-08002B2CF9AE}" pid="5" name="eDocCaseGeography">
    <vt:lpwstr/>
  </property>
  <property fmtid="{D5CDD505-2E9C-101B-9397-08002B2CF9AE}" pid="6" name="eDocCaseFunctionCode">
    <vt:lpwstr>A00</vt:lpwstr>
  </property>
  <property fmtid="{D5CDD505-2E9C-101B-9397-08002B2CF9AE}" pid="7" name="eDocCaseCaseReference">
    <vt:lpwstr/>
  </property>
  <property fmtid="{D5CDD505-2E9C-101B-9397-08002B2CF9AE}" pid="8" name="eDocCaseRecordPeriodName">
    <vt:lpwstr>2010-2013</vt:lpwstr>
  </property>
  <property fmtid="{D5CDD505-2E9C-101B-9397-08002B2CF9AE}" pid="9" name="eDocCaseDiscardCode">
    <vt:lpwstr>B</vt:lpwstr>
  </property>
  <property fmtid="{D5CDD505-2E9C-101B-9397-08002B2CF9AE}" pid="10" name="eDocCaseCategory">
    <vt:lpwstr>Administrativ</vt:lpwstr>
  </property>
  <property fmtid="{D5CDD505-2E9C-101B-9397-08002B2CF9AE}" pid="11" name="eDocCaseCreator">
    <vt:lpwstr>Povl Skov</vt:lpwstr>
  </property>
  <property fmtid="{D5CDD505-2E9C-101B-9397-08002B2CF9AE}" pid="12" name="eDocCaseCreatedDate">
    <vt:filetime>2012-03-18T22:00:00Z</vt:filetime>
  </property>
  <property fmtid="{D5CDD505-2E9C-101B-9397-08002B2CF9AE}" pid="13" name="eDocCaseOrganisation">
    <vt:lpwstr>JOS Konsulentenhed</vt:lpwstr>
  </property>
  <property fmtid="{D5CDD505-2E9C-101B-9397-08002B2CF9AE}" pid="14" name="eDocCaseOrganisationCode">
    <vt:lpwstr/>
  </property>
  <property fmtid="{D5CDD505-2E9C-101B-9397-08002B2CF9AE}" pid="15" name="eDocCasePlace">
    <vt:lpwstr/>
  </property>
  <property fmtid="{D5CDD505-2E9C-101B-9397-08002B2CF9AE}" pid="16" name="eDocCaseProjectGroup">
    <vt:lpwstr/>
  </property>
  <property fmtid="{D5CDD505-2E9C-101B-9397-08002B2CF9AE}" pid="17" name="eDocCaseProcessDuration">
    <vt:lpwstr/>
  </property>
  <property fmtid="{D5CDD505-2E9C-101B-9397-08002B2CF9AE}" pid="18" name="eDocCaseLogicIdentifier">
    <vt:lpwstr>2012-18968</vt:lpwstr>
  </property>
  <property fmtid="{D5CDD505-2E9C-101B-9397-08002B2CF9AE}" pid="19" name="eDocCaseStatus">
    <vt:lpwstr>Åben</vt:lpwstr>
  </property>
  <property fmtid="{D5CDD505-2E9C-101B-9397-08002B2CF9AE}" pid="20" name="eDocCaseStateName">
    <vt:lpwstr/>
  </property>
  <property fmtid="{D5CDD505-2E9C-101B-9397-08002B2CF9AE}" pid="21" name="eDocCaseType">
    <vt:lpwstr>Administrativ</vt:lpwstr>
  </property>
  <property fmtid="{D5CDD505-2E9C-101B-9397-08002B2CF9AE}" pid="22" name="eDocCaseSecurityCode">
    <vt:lpwstr>__Åben for alle</vt:lpwstr>
  </property>
  <property fmtid="{D5CDD505-2E9C-101B-9397-08002B2CF9AE}" pid="23" name="eDocCaseTime">
    <vt:lpwstr/>
  </property>
  <property fmtid="{D5CDD505-2E9C-101B-9397-08002B2CF9AE}" pid="24" name="eDocCaseLoanDate">
    <vt:lpwstr/>
  </property>
  <property fmtid="{D5CDD505-2E9C-101B-9397-08002B2CF9AE}" pid="25" name="eDocCaseLoanTo">
    <vt:lpwstr/>
  </property>
  <property fmtid="{D5CDD505-2E9C-101B-9397-08002B2CF9AE}" pid="26" name="eDocCaseCivilCode">
    <vt:lpwstr/>
  </property>
  <property fmtid="{D5CDD505-2E9C-101B-9397-08002B2CF9AE}" pid="27" name="eDocCaseCaseCode13CodeName">
    <vt:lpwstr>00.17.00</vt:lpwstr>
  </property>
  <property fmtid="{D5CDD505-2E9C-101B-9397-08002B2CF9AE}" pid="28" name="eDocCaseNeutralTitle">
    <vt:lpwstr>RS17 Styregruppemøde 13/4-2012</vt:lpwstr>
  </property>
  <property fmtid="{D5CDD505-2E9C-101B-9397-08002B2CF9AE}" pid="29" name="eDocCaseAbstract">
    <vt:lpwstr/>
  </property>
  <property fmtid="{D5CDD505-2E9C-101B-9397-08002B2CF9AE}" pid="30" name="eDocCaseCaseWorkerFullName">
    <vt:lpwstr>Povl Skov</vt:lpwstr>
  </property>
  <property fmtid="{D5CDD505-2E9C-101B-9397-08002B2CF9AE}" pid="31" name="eDocCaseTitle">
    <vt:lpwstr>RS17 Styregruppemøde 13/4-2012</vt:lpwstr>
  </property>
  <property fmtid="{D5CDD505-2E9C-101B-9397-08002B2CF9AE}" pid="32" name="eDocDocumentLetterDate">
    <vt:filetime>2012-04-01T22:00:00Z</vt:filetime>
  </property>
  <property fmtid="{D5CDD505-2E9C-101B-9397-08002B2CF9AE}" pid="33" name="eDocDocumentLogicIdentifierPrefix">
    <vt:i4>2012</vt:i4>
  </property>
  <property fmtid="{D5CDD505-2E9C-101B-9397-08002B2CF9AE}" pid="34" name="eDocDocumentLogicIdentifierSuffix">
    <vt:i4>122807</vt:i4>
  </property>
  <property fmtid="{D5CDD505-2E9C-101B-9397-08002B2CF9AE}" pid="35" name="eDocDocumentCaseSerialNumber">
    <vt:i4>1</vt:i4>
  </property>
  <property fmtid="{D5CDD505-2E9C-101B-9397-08002B2CF9AE}" pid="36" name="eDocDocumentDocumentNumber">
    <vt:lpwstr>2012-122807</vt:lpwstr>
  </property>
  <property fmtid="{D5CDD505-2E9C-101B-9397-08002B2CF9AE}" pid="37" name="eDocDocumentDocumentType">
    <vt:lpwstr>Internt</vt:lpwstr>
  </property>
  <property fmtid="{D5CDD505-2E9C-101B-9397-08002B2CF9AE}" pid="38" name="eDocDocumentPrimaryCodeName">
    <vt:lpwstr>Kommunalt/tværsektorielt samarbejde i almindelighed</vt:lpwstr>
  </property>
  <property fmtid="{D5CDD505-2E9C-101B-9397-08002B2CF9AE}" pid="39" name="eDocDocumentReminder">
    <vt:lpwstr/>
  </property>
  <property fmtid="{D5CDD505-2E9C-101B-9397-08002B2CF9AE}" pid="40" name="eDocDocumentPublicAccess">
    <vt:lpwstr/>
  </property>
  <property fmtid="{D5CDD505-2E9C-101B-9397-08002B2CF9AE}" pid="41" name="eDocDocumentCategory">
    <vt:lpwstr>Intern</vt:lpwstr>
  </property>
  <property fmtid="{D5CDD505-2E9C-101B-9397-08002B2CF9AE}" pid="42" name="eDocDocumentCopyTo">
    <vt:lpwstr/>
  </property>
  <property fmtid="{D5CDD505-2E9C-101B-9397-08002B2CF9AE}" pid="43" name="eDocDocumentDate">
    <vt:lpwstr/>
  </property>
  <property fmtid="{D5CDD505-2E9C-101B-9397-08002B2CF9AE}" pid="44" name="eDocDocumentCreatorFullName">
    <vt:lpwstr>Povl Skov</vt:lpwstr>
  </property>
  <property fmtid="{D5CDD505-2E9C-101B-9397-08002B2CF9AE}" pid="45" name="eDocDocumentCreatorLastName">
    <vt:lpwstr>Skov</vt:lpwstr>
  </property>
  <property fmtid="{D5CDD505-2E9C-101B-9397-08002B2CF9AE}" pid="46" name="eDocDocumentCreatorFirstName">
    <vt:lpwstr>Povl</vt:lpwstr>
  </property>
  <property fmtid="{D5CDD505-2E9C-101B-9397-08002B2CF9AE}" pid="47" name="eDocDocumentOrganisation">
    <vt:lpwstr>JOS Konsulentenhed</vt:lpwstr>
  </property>
  <property fmtid="{D5CDD505-2E9C-101B-9397-08002B2CF9AE}" pid="48" name="eDocDocumentProjectGroup">
    <vt:lpwstr/>
  </property>
  <property fmtid="{D5CDD505-2E9C-101B-9397-08002B2CF9AE}" pid="49" name="eDocDocumentPublishingType">
    <vt:lpwstr/>
  </property>
  <property fmtid="{D5CDD505-2E9C-101B-9397-08002B2CF9AE}" pid="50" name="eDocDocumentCaseWorker">
    <vt:lpwstr>Povl Skov</vt:lpwstr>
  </property>
  <property fmtid="{D5CDD505-2E9C-101B-9397-08002B2CF9AE}" pid="51" name="eDocDocumentCaseNumber">
    <vt:lpwstr>2012-18968</vt:lpwstr>
  </property>
  <property fmtid="{D5CDD505-2E9C-101B-9397-08002B2CF9AE}" pid="52" name="eDocDocumentCheckCode01CodeName">
    <vt:lpwstr/>
  </property>
  <property fmtid="{D5CDD505-2E9C-101B-9397-08002B2CF9AE}" pid="53" name="eDocDocumentTemplate">
    <vt:lpwstr>Administrativ_dagsorden_referat</vt:lpwstr>
  </property>
  <property fmtid="{D5CDD505-2E9C-101B-9397-08002B2CF9AE}" pid="54" name="eDocDocumentState">
    <vt:lpwstr>Offentlig kladde</vt:lpwstr>
  </property>
  <property fmtid="{D5CDD505-2E9C-101B-9397-08002B2CF9AE}" pid="55" name="eDocDocumentVersionNumber">
    <vt:i4>1</vt:i4>
  </property>
  <property fmtid="{D5CDD505-2E9C-101B-9397-08002B2CF9AE}" pid="56" name="eDocDocumentVersionName">
    <vt:lpwstr>Dagsorden/Referat Styregruppemøde 13/4-2012</vt:lpwstr>
  </property>
  <property fmtid="{D5CDD505-2E9C-101B-9397-08002B2CF9AE}" pid="57" name="eDocCaseLogicIdentifierPrefix">
    <vt:i4>2012</vt:i4>
  </property>
  <property fmtid="{D5CDD505-2E9C-101B-9397-08002B2CF9AE}" pid="58" name="eDocCaseLogicIdentifierSuffix">
    <vt:i4>18968</vt:i4>
  </property>
  <property fmtid="{D5CDD505-2E9C-101B-9397-08002B2CF9AE}" pid="59" name="eDocDocumentCreatedDate">
    <vt:filetime>2012-04-01T22:00:00Z</vt:filetime>
  </property>
</Properties>
</file>