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C22E33" w:rsidP="00AB3F7E">
      <w:pPr>
        <w:ind w:left="567"/>
        <w:rPr>
          <w:color w:val="999999"/>
          <w:sz w:val="15"/>
        </w:rPr>
      </w:pPr>
      <w:r>
        <w:rPr>
          <w:color w:val="999999"/>
          <w:sz w:val="15"/>
        </w:rPr>
        <w:t>Teatergade 8, 2. sal.</w:t>
      </w:r>
    </w:p>
    <w:p w:rsidR="00F642E5" w:rsidRDefault="00C22E33"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C22E33"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F4383C"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F470C1">
        <w:rPr>
          <w:sz w:val="40"/>
          <w:szCs w:val="40"/>
        </w:rPr>
        <w:lastRenderedPageBreak/>
        <w:t>Referat</w:t>
      </w:r>
    </w:p>
    <w:p w:rsidR="009802CE" w:rsidRPr="00AB3F7E" w:rsidRDefault="009802CE" w:rsidP="00F642E5">
      <w:pPr>
        <w:rPr>
          <w:szCs w:val="40"/>
        </w:rPr>
      </w:pP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D50AF2" w:rsidRPr="00AB3F7E" w:rsidRDefault="00D50AF2" w:rsidP="00D50AF2">
      <w:pPr>
        <w:rPr>
          <w:b/>
          <w:szCs w:val="40"/>
        </w:rPr>
      </w:pPr>
      <w:r>
        <w:rPr>
          <w:b/>
          <w:szCs w:val="40"/>
        </w:rPr>
        <w:t>Styregruppen Rammeaftale Sjælland</w:t>
      </w:r>
    </w:p>
    <w:p w:rsidR="009802CE" w:rsidRPr="00AB3F7E" w:rsidRDefault="009802CE" w:rsidP="00F642E5">
      <w:pPr>
        <w:rPr>
          <w:b/>
          <w:szCs w:val="40"/>
        </w:rPr>
      </w:pP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F4383C" w:rsidP="009802CE">
      <w:pPr>
        <w:rPr>
          <w:b/>
          <w:bCs/>
          <w:lang w:val="de-DE"/>
        </w:rPr>
      </w:pPr>
      <w:fldSimple w:instr=" DOCPROPERTY eDocDocumentCaseNumber \* MERGEFORMAT ">
        <w:r w:rsidR="00C22E33">
          <w:rPr>
            <w:b/>
            <w:bCs/>
            <w:lang w:val="de-DE"/>
          </w:rPr>
          <w:t>2014-17024</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F4383C">
      <w:pPr>
        <w:rPr>
          <w:b/>
          <w:lang w:val="de-DE"/>
        </w:rPr>
      </w:pPr>
      <w:fldSimple w:instr=" DOCPROPERTY eDocDocumentDocumentNumber \* MERGEFORMAT ">
        <w:r w:rsidR="00C22E33">
          <w:rPr>
            <w:b/>
            <w:lang w:val="de-DE"/>
          </w:rPr>
          <w:t>2014-108105</w:t>
        </w:r>
      </w:fldSimple>
    </w:p>
    <w:p w:rsidR="009802CE" w:rsidRPr="00F46699" w:rsidRDefault="009802CE">
      <w:pPr>
        <w:rPr>
          <w:lang w:val="de-DE"/>
        </w:rPr>
      </w:pPr>
    </w:p>
    <w:p w:rsidR="009802CE" w:rsidRDefault="009802CE">
      <w:r>
        <w:t>Mødedato</w:t>
      </w:r>
    </w:p>
    <w:p w:rsidR="009802CE" w:rsidRDefault="00D50AF2">
      <w:pPr>
        <w:rPr>
          <w:b/>
        </w:rPr>
      </w:pPr>
      <w:r>
        <w:rPr>
          <w:b/>
        </w:rPr>
        <w:t>11/4-2014</w:t>
      </w:r>
    </w:p>
    <w:p w:rsidR="009802CE" w:rsidRDefault="009802CE"/>
    <w:p w:rsidR="009802CE" w:rsidRDefault="009802CE">
      <w:r>
        <w:t>Tid</w:t>
      </w:r>
    </w:p>
    <w:p w:rsidR="009802CE" w:rsidRDefault="00AB3F7E">
      <w:pPr>
        <w:rPr>
          <w:b/>
        </w:rPr>
      </w:pPr>
      <w:r>
        <w:rPr>
          <w:b/>
        </w:rPr>
        <w:t xml:space="preserve">Kl. </w:t>
      </w:r>
      <w:r w:rsidR="00D50AF2">
        <w:rPr>
          <w:b/>
        </w:rPr>
        <w:t>9-12</w:t>
      </w:r>
    </w:p>
    <w:p w:rsidR="009802CE" w:rsidRDefault="009802CE">
      <w:pPr>
        <w:rPr>
          <w:b/>
        </w:rPr>
      </w:pPr>
    </w:p>
    <w:p w:rsidR="009802CE" w:rsidRDefault="009802CE">
      <w:r>
        <w:t>Sted</w:t>
      </w:r>
    </w:p>
    <w:p w:rsidR="009802CE" w:rsidRDefault="00D50AF2">
      <w:pPr>
        <w:rPr>
          <w:b/>
        </w:rPr>
      </w:pPr>
      <w:r>
        <w:rPr>
          <w:b/>
        </w:rPr>
        <w:t>Roskilde</w:t>
      </w:r>
    </w:p>
    <w:p w:rsidR="009802CE" w:rsidRDefault="009802CE"/>
    <w:p w:rsidR="009802CE" w:rsidRDefault="009802CE">
      <w:r>
        <w:t>Deltagere</w:t>
      </w:r>
    </w:p>
    <w:p w:rsidR="00D50AF2" w:rsidRDefault="00A242C4" w:rsidP="00D50AF2">
      <w:pPr>
        <w:rPr>
          <w:b/>
        </w:rPr>
      </w:pPr>
      <w:r>
        <w:rPr>
          <w:b/>
        </w:rPr>
        <w:t>Bruno Lind – Næstved</w:t>
      </w:r>
    </w:p>
    <w:p w:rsidR="00D50AF2" w:rsidRDefault="00D50AF2" w:rsidP="00D50AF2">
      <w:pPr>
        <w:rPr>
          <w:b/>
        </w:rPr>
      </w:pPr>
      <w:r w:rsidRPr="00332C8F">
        <w:rPr>
          <w:b/>
        </w:rPr>
        <w:t>Kenn Thomsen</w:t>
      </w:r>
      <w:r>
        <w:rPr>
          <w:b/>
        </w:rPr>
        <w:t xml:space="preserve"> – Holbæk</w:t>
      </w:r>
    </w:p>
    <w:p w:rsidR="00D50AF2" w:rsidRDefault="00D50AF2" w:rsidP="00D50AF2">
      <w:pPr>
        <w:rPr>
          <w:b/>
        </w:rPr>
      </w:pPr>
      <w:r>
        <w:rPr>
          <w:b/>
        </w:rPr>
        <w:t>Mogens Raun Andersen – Roskilde</w:t>
      </w:r>
    </w:p>
    <w:p w:rsidR="00D50AF2" w:rsidRDefault="00D50AF2" w:rsidP="00D50AF2">
      <w:pPr>
        <w:rPr>
          <w:b/>
        </w:rPr>
      </w:pPr>
      <w:r>
        <w:rPr>
          <w:b/>
        </w:rPr>
        <w:t xml:space="preserve">Poul </w:t>
      </w:r>
      <w:proofErr w:type="spellStart"/>
      <w:r>
        <w:rPr>
          <w:b/>
        </w:rPr>
        <w:t>Bjergved</w:t>
      </w:r>
      <w:proofErr w:type="spellEnd"/>
      <w:r>
        <w:rPr>
          <w:b/>
        </w:rPr>
        <w:t xml:space="preserve"> – Slagelse</w:t>
      </w:r>
    </w:p>
    <w:p w:rsidR="00D50AF2" w:rsidRDefault="00D50AF2" w:rsidP="00D50AF2">
      <w:pPr>
        <w:rPr>
          <w:b/>
        </w:rPr>
      </w:pPr>
      <w:r>
        <w:rPr>
          <w:b/>
        </w:rPr>
        <w:t>Rita Pedersen – Solrød</w:t>
      </w:r>
    </w:p>
    <w:p w:rsidR="00D50AF2" w:rsidRDefault="00D50AF2" w:rsidP="00D50AF2">
      <w:pPr>
        <w:rPr>
          <w:b/>
        </w:rPr>
      </w:pPr>
      <w:r>
        <w:rPr>
          <w:b/>
        </w:rPr>
        <w:t xml:space="preserve">Gitte </w:t>
      </w:r>
      <w:proofErr w:type="spellStart"/>
      <w:r>
        <w:rPr>
          <w:b/>
        </w:rPr>
        <w:t>Løvgren</w:t>
      </w:r>
      <w:proofErr w:type="spellEnd"/>
      <w:r>
        <w:rPr>
          <w:b/>
        </w:rPr>
        <w:t xml:space="preserve"> – Odsherred</w:t>
      </w:r>
    </w:p>
    <w:p w:rsidR="00D50AF2" w:rsidRDefault="00D50AF2" w:rsidP="00D50AF2">
      <w:pPr>
        <w:rPr>
          <w:b/>
        </w:rPr>
      </w:pPr>
      <w:r>
        <w:rPr>
          <w:b/>
        </w:rPr>
        <w:t>Michael Nørgaard – Region Sjælland</w:t>
      </w:r>
    </w:p>
    <w:p w:rsidR="00977F0A" w:rsidRDefault="00977F0A" w:rsidP="00977F0A">
      <w:pPr>
        <w:rPr>
          <w:b/>
        </w:rPr>
      </w:pPr>
      <w:r>
        <w:rPr>
          <w:b/>
        </w:rPr>
        <w:t>Lau Svendsen-Tune  - Vordingborg</w:t>
      </w:r>
    </w:p>
    <w:p w:rsidR="00D50AF2" w:rsidRDefault="00D50AF2" w:rsidP="00D50AF2">
      <w:pPr>
        <w:rPr>
          <w:b/>
        </w:rPr>
      </w:pPr>
      <w:r>
        <w:rPr>
          <w:b/>
        </w:rPr>
        <w:t>Anne Andersen – KKR Sjælland</w:t>
      </w:r>
    </w:p>
    <w:p w:rsidR="00D50AF2" w:rsidRDefault="00D50AF2" w:rsidP="00D50AF2">
      <w:pPr>
        <w:rPr>
          <w:b/>
        </w:rPr>
      </w:pPr>
      <w:r>
        <w:rPr>
          <w:b/>
        </w:rPr>
        <w:t>Povl Skov – Sekretariatet</w:t>
      </w:r>
    </w:p>
    <w:p w:rsidR="009802CE" w:rsidRDefault="009802CE">
      <w:pPr>
        <w:rPr>
          <w:b/>
        </w:rPr>
      </w:pPr>
    </w:p>
    <w:p w:rsidR="00D50AF2" w:rsidRDefault="00D50AF2" w:rsidP="00D50AF2">
      <w:r w:rsidRPr="007F28E9">
        <w:t>Gæster</w:t>
      </w:r>
    </w:p>
    <w:p w:rsidR="00977F0A" w:rsidRPr="00977F0A" w:rsidRDefault="00977F0A" w:rsidP="00D50AF2">
      <w:pPr>
        <w:rPr>
          <w:b/>
        </w:rPr>
      </w:pPr>
      <w:r w:rsidRPr="00977F0A">
        <w:rPr>
          <w:b/>
        </w:rPr>
        <w:t>Jan Christensen - Holbæk</w:t>
      </w:r>
    </w:p>
    <w:p w:rsidR="00D50AF2" w:rsidRDefault="00D50AF2">
      <w:pPr>
        <w:rPr>
          <w:b/>
        </w:rPr>
      </w:pPr>
    </w:p>
    <w:p w:rsidR="009802CE" w:rsidRDefault="00D50AF2">
      <w:r>
        <w:t>Afbud</w:t>
      </w:r>
    </w:p>
    <w:p w:rsidR="00D50AF2" w:rsidRDefault="00D50AF2" w:rsidP="00D50AF2">
      <w:pPr>
        <w:rPr>
          <w:b/>
        </w:rPr>
      </w:pPr>
      <w:r>
        <w:rPr>
          <w:b/>
        </w:rPr>
        <w:t>Jacob Nordby – Ringsted</w:t>
      </w:r>
    </w:p>
    <w:p w:rsidR="00D50AF2" w:rsidRDefault="00D50AF2" w:rsidP="00D50AF2">
      <w:pPr>
        <w:rPr>
          <w:b/>
        </w:rPr>
      </w:pPr>
      <w:r>
        <w:rPr>
          <w:b/>
        </w:rPr>
        <w:t xml:space="preserve">Inger Marie </w:t>
      </w:r>
      <w:proofErr w:type="spellStart"/>
      <w:r>
        <w:rPr>
          <w:b/>
        </w:rPr>
        <w:t>Vynne</w:t>
      </w:r>
      <w:proofErr w:type="spellEnd"/>
      <w:r>
        <w:rPr>
          <w:b/>
        </w:rPr>
        <w:t xml:space="preserve"> – Lejre</w:t>
      </w:r>
    </w:p>
    <w:p w:rsidR="0016315D" w:rsidRDefault="0016315D" w:rsidP="0016315D">
      <w:pPr>
        <w:rPr>
          <w:b/>
        </w:rPr>
      </w:pPr>
      <w:r>
        <w:rPr>
          <w:b/>
        </w:rPr>
        <w:t>Lone Feddersen – Lejre</w:t>
      </w:r>
    </w:p>
    <w:p w:rsidR="0016315D" w:rsidRDefault="0016315D" w:rsidP="0016315D">
      <w:pPr>
        <w:rPr>
          <w:b/>
        </w:rPr>
      </w:pPr>
      <w:r>
        <w:rPr>
          <w:b/>
        </w:rPr>
        <w:t>Bo Gammelgaard – Sekretariatet</w:t>
      </w:r>
    </w:p>
    <w:p w:rsidR="00240397" w:rsidRDefault="00240397" w:rsidP="00240397">
      <w:pPr>
        <w:rPr>
          <w:b/>
        </w:rPr>
      </w:pPr>
      <w:r>
        <w:rPr>
          <w:b/>
        </w:rPr>
        <w:t>Alma Larsen – Guldborgsund</w:t>
      </w:r>
    </w:p>
    <w:p w:rsidR="004C6FF8" w:rsidRDefault="004C6FF8" w:rsidP="004C6FF8">
      <w:pPr>
        <w:rPr>
          <w:b/>
        </w:rPr>
      </w:pPr>
      <w:r>
        <w:rPr>
          <w:b/>
        </w:rPr>
        <w:t xml:space="preserve">Svetlana Sokolska – Sekretariatet </w:t>
      </w:r>
    </w:p>
    <w:p w:rsidR="00977F0A" w:rsidRDefault="00977F0A" w:rsidP="00977F0A">
      <w:pPr>
        <w:rPr>
          <w:b/>
        </w:rPr>
      </w:pPr>
      <w:r>
        <w:rPr>
          <w:b/>
        </w:rPr>
        <w:t>John Frejlev – Økonomigruppen</w:t>
      </w:r>
    </w:p>
    <w:p w:rsidR="00977F0A" w:rsidRDefault="00977F0A" w:rsidP="004C6FF8">
      <w:pPr>
        <w:rPr>
          <w:b/>
        </w:rPr>
      </w:pPr>
    </w:p>
    <w:p w:rsidR="009802CE" w:rsidRDefault="009802CE">
      <w:pPr>
        <w:rPr>
          <w:b/>
        </w:rPr>
      </w:pPr>
    </w:p>
    <w:p w:rsidR="009802CE" w:rsidRDefault="009802CE">
      <w:r>
        <w:t>Referent</w:t>
      </w:r>
    </w:p>
    <w:p w:rsidR="009802CE" w:rsidRDefault="00F4383C">
      <w:pPr>
        <w:rPr>
          <w:b/>
        </w:rPr>
      </w:pPr>
      <w:fldSimple w:instr=" DOCPROPERTY eDocDocumentCaseWorker \* MERGEFORMAT ">
        <w:r w:rsidR="00C22E33">
          <w:rPr>
            <w:b/>
          </w:rPr>
          <w:t>Povl Skov</w:t>
        </w:r>
      </w:fldSimple>
    </w:p>
    <w:p w:rsidR="00BF5CCB" w:rsidRDefault="00BF5CCB" w:rsidP="00580901">
      <w:pPr>
        <w:sectPr w:rsidR="00BF5CCB" w:rsidSect="00553A8A">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701" w:left="1134" w:header="709" w:footer="709" w:gutter="0"/>
          <w:cols w:num="2" w:space="710" w:equalWidth="0">
            <w:col w:w="4082" w:space="710"/>
            <w:col w:w="4846"/>
          </w:cols>
          <w:titlePg/>
          <w:docGrid w:linePitch="360"/>
        </w:sectPr>
      </w:pPr>
    </w:p>
    <w:p w:rsidR="00580901" w:rsidRPr="00677DBA" w:rsidRDefault="00580901" w:rsidP="00580901">
      <w:pPr>
        <w:rPr>
          <w:b/>
          <w:szCs w:val="20"/>
        </w:rPr>
      </w:pPr>
      <w:r>
        <w:rPr>
          <w:b/>
          <w:szCs w:val="20"/>
        </w:rPr>
        <w:lastRenderedPageBreak/>
        <w:t>1.Godk</w:t>
      </w:r>
      <w:r w:rsidRPr="00E86A54">
        <w:rPr>
          <w:b/>
          <w:szCs w:val="20"/>
        </w:rPr>
        <w:t>e</w:t>
      </w:r>
      <w:r>
        <w:rPr>
          <w:b/>
          <w:szCs w:val="20"/>
        </w:rPr>
        <w:t>nde</w:t>
      </w:r>
      <w:r w:rsidRPr="00E86A54">
        <w:rPr>
          <w:b/>
          <w:szCs w:val="20"/>
        </w:rPr>
        <w:t>lse a</w:t>
      </w:r>
      <w:r>
        <w:rPr>
          <w:b/>
          <w:szCs w:val="20"/>
        </w:rPr>
        <w:t>f r</w:t>
      </w:r>
      <w:r w:rsidR="00DE6EE0">
        <w:rPr>
          <w:b/>
          <w:szCs w:val="20"/>
        </w:rPr>
        <w:t>eferat fra Styregruppemøde 7/2- 2014</w:t>
      </w:r>
    </w:p>
    <w:p w:rsidR="00580901" w:rsidRDefault="00580901" w:rsidP="00580901">
      <w:pPr>
        <w:rPr>
          <w:b/>
          <w:szCs w:val="20"/>
        </w:rPr>
      </w:pPr>
    </w:p>
    <w:p w:rsidR="00DE6EE0" w:rsidRDefault="00DE6EE0" w:rsidP="00DE6EE0">
      <w:pPr>
        <w:rPr>
          <w:b/>
        </w:rPr>
      </w:pPr>
      <w:r>
        <w:rPr>
          <w:b/>
        </w:rPr>
        <w:t>Baggrund:</w:t>
      </w:r>
    </w:p>
    <w:p w:rsidR="00DE6EE0" w:rsidRPr="00DE6EE0" w:rsidRDefault="00DE6EE0" w:rsidP="00DE6EE0">
      <w:r w:rsidRPr="00DE6EE0">
        <w:t xml:space="preserve">På styregruppemøde 7/2-2014 blev referatet fra 13/12 godkendt under forudsætning af at formuleringen til beslutningen vedrørende netværksgruppen Voksenspecialundervisning blev ændret (jf. </w:t>
      </w:r>
      <w:r w:rsidR="00E85704">
        <w:t xml:space="preserve">referat 13/12, </w:t>
      </w:r>
      <w:r w:rsidRPr="00DE6EE0">
        <w:t>punkt 3 om orientering af netværksgrupperne)</w:t>
      </w:r>
    </w:p>
    <w:p w:rsidR="00DE6EE0" w:rsidRPr="00DE6EE0" w:rsidRDefault="00DE6EE0" w:rsidP="00DE6EE0"/>
    <w:p w:rsidR="00DE6EE0" w:rsidRPr="00DE6EE0" w:rsidRDefault="00DE6EE0" w:rsidP="00DE6EE0">
      <w:r w:rsidRPr="00DE6EE0">
        <w:t>Følgende formulering blev efterfølgende indskrevet i referatet</w:t>
      </w:r>
    </w:p>
    <w:p w:rsidR="00DE6EE0" w:rsidRPr="00DE6EE0" w:rsidRDefault="00DE6EE0" w:rsidP="00DE6EE0">
      <w:pPr>
        <w:rPr>
          <w:i/>
        </w:rPr>
      </w:pPr>
      <w:r w:rsidRPr="00DE6EE0">
        <w:rPr>
          <w:i/>
        </w:rPr>
        <w:t>Beslutning:</w:t>
      </w:r>
    </w:p>
    <w:p w:rsidR="00DE6EE0" w:rsidRPr="003D1A8F" w:rsidRDefault="00DE6EE0" w:rsidP="00DE6EE0">
      <w:pPr>
        <w:numPr>
          <w:ilvl w:val="0"/>
          <w:numId w:val="1"/>
        </w:numPr>
        <w:rPr>
          <w:szCs w:val="20"/>
        </w:rPr>
      </w:pPr>
      <w:r w:rsidRPr="008E3B74">
        <w:t xml:space="preserve">Referatet blev godkendt med følgende </w:t>
      </w:r>
      <w:r>
        <w:t>ændring (i kursiv)</w:t>
      </w:r>
      <w:r>
        <w:rPr>
          <w:rFonts w:eastAsiaTheme="minorHAnsi"/>
          <w:szCs w:val="20"/>
        </w:rPr>
        <w:t xml:space="preserve"> til beslutningen under </w:t>
      </w:r>
      <w:proofErr w:type="spellStart"/>
      <w:r>
        <w:rPr>
          <w:rFonts w:eastAsiaTheme="minorHAnsi"/>
          <w:szCs w:val="20"/>
        </w:rPr>
        <w:t>pkt</w:t>
      </w:r>
      <w:proofErr w:type="spellEnd"/>
      <w:r>
        <w:rPr>
          <w:rFonts w:eastAsiaTheme="minorHAnsi"/>
          <w:szCs w:val="20"/>
        </w:rPr>
        <w:t xml:space="preserve"> 3) Orientering fra netværksgrupperne: ” </w:t>
      </w:r>
      <w:r w:rsidRPr="0074314A">
        <w:rPr>
          <w:rFonts w:cs="Tahoma"/>
          <w:i/>
          <w:color w:val="000000"/>
          <w:szCs w:val="20"/>
        </w:rPr>
        <w:t>Styregruppen besluttede at netværksgruppen for specialundervisning bevares</w:t>
      </w:r>
      <w:r w:rsidRPr="00B369E1">
        <w:rPr>
          <w:rFonts w:cs="Tahoma"/>
          <w:color w:val="000000"/>
          <w:szCs w:val="20"/>
        </w:rPr>
        <w:t xml:space="preserve">, men </w:t>
      </w:r>
      <w:r>
        <w:rPr>
          <w:rFonts w:cs="Tahoma"/>
          <w:i/>
          <w:color w:val="000000"/>
          <w:szCs w:val="20"/>
        </w:rPr>
        <w:t>ombrydes til at bestå at et udbydernetværk og et r</w:t>
      </w:r>
      <w:r>
        <w:rPr>
          <w:rFonts w:cs="Tahoma"/>
          <w:i/>
          <w:color w:val="000000"/>
          <w:szCs w:val="20"/>
        </w:rPr>
        <w:t>e</w:t>
      </w:r>
      <w:r>
        <w:rPr>
          <w:rFonts w:cs="Tahoma"/>
          <w:i/>
          <w:color w:val="000000"/>
          <w:szCs w:val="20"/>
        </w:rPr>
        <w:t>gionsforum”</w:t>
      </w:r>
    </w:p>
    <w:p w:rsidR="00DE6EE0" w:rsidRPr="003D1A8F" w:rsidRDefault="00DE6EE0" w:rsidP="00DE6EE0">
      <w:pPr>
        <w:numPr>
          <w:ilvl w:val="0"/>
          <w:numId w:val="1"/>
        </w:numPr>
        <w:rPr>
          <w:szCs w:val="20"/>
        </w:rPr>
      </w:pPr>
      <w:r w:rsidRPr="003D1A8F">
        <w:rPr>
          <w:rFonts w:cs="Tahoma"/>
          <w:color w:val="000000"/>
          <w:szCs w:val="20"/>
        </w:rPr>
        <w:t>Sekretariatet udarbejder kort nyhedsbrev til hjemmesiden efter hvert styregruppemøde</w:t>
      </w:r>
    </w:p>
    <w:p w:rsidR="00DE6EE0" w:rsidRPr="008E3B74" w:rsidRDefault="00DE6EE0" w:rsidP="00DE6EE0">
      <w:pPr>
        <w:ind w:left="720"/>
        <w:rPr>
          <w:rFonts w:eastAsiaTheme="minorHAnsi"/>
          <w:szCs w:val="20"/>
        </w:rPr>
      </w:pPr>
    </w:p>
    <w:p w:rsidR="00DE6EE0" w:rsidRDefault="00DE6EE0" w:rsidP="00DE6EE0">
      <w:pPr>
        <w:rPr>
          <w:sz w:val="19"/>
          <w:szCs w:val="19"/>
        </w:rPr>
      </w:pPr>
      <w:r>
        <w:rPr>
          <w:sz w:val="19"/>
          <w:szCs w:val="19"/>
        </w:rPr>
        <w:t xml:space="preserve">Slagelse </w:t>
      </w:r>
      <w:r w:rsidR="00E85704">
        <w:rPr>
          <w:sz w:val="19"/>
          <w:szCs w:val="19"/>
        </w:rPr>
        <w:t xml:space="preserve">mener at følgende formulering er </w:t>
      </w:r>
      <w:r w:rsidR="00D44F4A">
        <w:rPr>
          <w:sz w:val="19"/>
          <w:szCs w:val="19"/>
        </w:rPr>
        <w:t>mere korrekt</w:t>
      </w:r>
      <w:r w:rsidR="00E85704">
        <w:rPr>
          <w:sz w:val="19"/>
          <w:szCs w:val="19"/>
        </w:rPr>
        <w:t xml:space="preserve">: </w:t>
      </w:r>
    </w:p>
    <w:p w:rsidR="00DE6EE0" w:rsidRDefault="00DE6EE0" w:rsidP="00DE6EE0">
      <w:pPr>
        <w:pStyle w:val="Listeafsnit"/>
        <w:rPr>
          <w:rFonts w:ascii="Verdana" w:hAnsi="Verdana"/>
          <w:sz w:val="20"/>
          <w:szCs w:val="20"/>
        </w:rPr>
      </w:pPr>
      <w:r w:rsidRPr="00E85704">
        <w:rPr>
          <w:rFonts w:ascii="Verdana" w:hAnsi="Verdana"/>
          <w:i/>
          <w:sz w:val="19"/>
          <w:szCs w:val="19"/>
        </w:rPr>
        <w:t>”Styregruppen besluttede at omlægge netværksgruppen Voksenspecialundervisning dels til et Regionsforum, der består af udbyderne for kommunikationscentrene og et kommunalt medlem af styregruppen (tovholderfunktion). Dels en klyngeorganisation bestående af tre klynger, hvor udbyderne af kommunikationscentrene varetager tovholderfunktionen i forhold til Regionsforum</w:t>
      </w:r>
      <w:r>
        <w:rPr>
          <w:rFonts w:ascii="Verdana" w:hAnsi="Verdana"/>
          <w:sz w:val="19"/>
          <w:szCs w:val="19"/>
        </w:rPr>
        <w:t>.</w:t>
      </w:r>
      <w:r w:rsidR="00E85704">
        <w:rPr>
          <w:rFonts w:ascii="Verdana" w:hAnsi="Verdana"/>
          <w:sz w:val="19"/>
          <w:szCs w:val="19"/>
        </w:rPr>
        <w:t>”</w:t>
      </w:r>
    </w:p>
    <w:p w:rsidR="00DE6EE0" w:rsidRPr="00E86A54" w:rsidRDefault="00DE6EE0" w:rsidP="00580901">
      <w:pPr>
        <w:rPr>
          <w:b/>
          <w:szCs w:val="20"/>
        </w:rPr>
      </w:pPr>
    </w:p>
    <w:p w:rsidR="00580901" w:rsidRPr="00E86A54" w:rsidRDefault="00580901" w:rsidP="00580901">
      <w:pPr>
        <w:rPr>
          <w:b/>
          <w:szCs w:val="20"/>
        </w:rPr>
      </w:pPr>
      <w:r w:rsidRPr="00E86A54">
        <w:rPr>
          <w:b/>
          <w:szCs w:val="20"/>
        </w:rPr>
        <w:t>Indstilling:</w:t>
      </w:r>
    </w:p>
    <w:p w:rsidR="00580901" w:rsidRDefault="00580901" w:rsidP="00580901">
      <w:pPr>
        <w:rPr>
          <w:szCs w:val="20"/>
        </w:rPr>
      </w:pPr>
      <w:r>
        <w:rPr>
          <w:szCs w:val="20"/>
        </w:rPr>
        <w:t>Sekretariatet indstiller:</w:t>
      </w:r>
    </w:p>
    <w:p w:rsidR="00580901" w:rsidRPr="00E86A54" w:rsidRDefault="00580901" w:rsidP="00710162">
      <w:pPr>
        <w:numPr>
          <w:ilvl w:val="0"/>
          <w:numId w:val="2"/>
        </w:numPr>
        <w:rPr>
          <w:szCs w:val="20"/>
        </w:rPr>
      </w:pPr>
      <w:r>
        <w:rPr>
          <w:szCs w:val="20"/>
        </w:rPr>
        <w:t xml:space="preserve"> A</w:t>
      </w:r>
      <w:r w:rsidRPr="00E86A54">
        <w:rPr>
          <w:szCs w:val="20"/>
        </w:rPr>
        <w:t xml:space="preserve">t </w:t>
      </w:r>
      <w:r>
        <w:rPr>
          <w:szCs w:val="20"/>
        </w:rPr>
        <w:t>s</w:t>
      </w:r>
      <w:r w:rsidRPr="00E86A54">
        <w:rPr>
          <w:szCs w:val="20"/>
        </w:rPr>
        <w:t>tyregruppen godkender referatet</w:t>
      </w:r>
      <w:r w:rsidR="00E85704">
        <w:rPr>
          <w:szCs w:val="20"/>
        </w:rPr>
        <w:t xml:space="preserve"> og herunder Slagelses rett</w:t>
      </w:r>
      <w:r w:rsidR="00133CFC">
        <w:rPr>
          <w:szCs w:val="20"/>
        </w:rPr>
        <w:t>else til referatet fra styregruppe</w:t>
      </w:r>
      <w:r w:rsidR="00E85704">
        <w:rPr>
          <w:szCs w:val="20"/>
        </w:rPr>
        <w:t>møde 13/12-2013</w:t>
      </w:r>
    </w:p>
    <w:p w:rsidR="00580901" w:rsidRPr="00E86A54" w:rsidRDefault="00580901" w:rsidP="00580901">
      <w:pPr>
        <w:rPr>
          <w:b/>
          <w:szCs w:val="20"/>
        </w:rPr>
      </w:pPr>
    </w:p>
    <w:p w:rsidR="00580901" w:rsidRPr="00E86A54" w:rsidRDefault="00580901" w:rsidP="00580901">
      <w:pPr>
        <w:rPr>
          <w:b/>
          <w:szCs w:val="20"/>
        </w:rPr>
      </w:pPr>
      <w:r w:rsidRPr="00E86A54">
        <w:rPr>
          <w:b/>
          <w:szCs w:val="20"/>
        </w:rPr>
        <w:t xml:space="preserve">Bilag: </w:t>
      </w:r>
    </w:p>
    <w:p w:rsidR="00580901" w:rsidRDefault="00DE6EE0" w:rsidP="00710162">
      <w:pPr>
        <w:numPr>
          <w:ilvl w:val="0"/>
          <w:numId w:val="2"/>
        </w:numPr>
      </w:pPr>
      <w:r>
        <w:t>Referat fra styregruppemøde 7/2-2014</w:t>
      </w:r>
      <w:r w:rsidR="00750284">
        <w:t xml:space="preserve">: </w:t>
      </w:r>
    </w:p>
    <w:p w:rsidR="00DC6014" w:rsidRDefault="00DC6014" w:rsidP="00DC6014">
      <w:pPr>
        <w:numPr>
          <w:ilvl w:val="0"/>
          <w:numId w:val="2"/>
        </w:numPr>
      </w:pPr>
      <w:r>
        <w:t xml:space="preserve">Nyhedsbrev marts 2014 – udsendt til netværksgrupper og lagt på </w:t>
      </w:r>
      <w:hyperlink r:id="rId14" w:history="1">
        <w:r w:rsidR="00F23FAD" w:rsidRPr="00013733">
          <w:rPr>
            <w:rStyle w:val="Hyperlink"/>
          </w:rPr>
          <w:t>http://rs17.dk/styregruppen/nyhedsbrev.aspx</w:t>
        </w:r>
      </w:hyperlink>
    </w:p>
    <w:p w:rsidR="00977F0A" w:rsidRDefault="00977F0A" w:rsidP="00977F0A"/>
    <w:p w:rsidR="00977F0A" w:rsidRPr="00977F0A" w:rsidRDefault="00977F0A" w:rsidP="00977F0A">
      <w:pPr>
        <w:rPr>
          <w:b/>
        </w:rPr>
      </w:pPr>
      <w:r w:rsidRPr="00977F0A">
        <w:rPr>
          <w:b/>
        </w:rPr>
        <w:t>Beslutning:</w:t>
      </w:r>
    </w:p>
    <w:p w:rsidR="00977F0A" w:rsidRDefault="00977F0A" w:rsidP="00977F0A">
      <w:pPr>
        <w:numPr>
          <w:ilvl w:val="0"/>
          <w:numId w:val="2"/>
        </w:numPr>
      </w:pPr>
      <w:r>
        <w:t>Styregruppen godkendte referatet fra 7/2 og herunder Slagelses rettelse til referatet fra styregruppemøde 13/12</w:t>
      </w:r>
    </w:p>
    <w:p w:rsidR="00F23FAD" w:rsidRDefault="00F23FAD" w:rsidP="00F23FAD">
      <w:pPr>
        <w:ind w:left="720"/>
      </w:pPr>
    </w:p>
    <w:p w:rsidR="00F23FAD" w:rsidRPr="00F23FAD" w:rsidRDefault="00F23FAD" w:rsidP="00F23FAD">
      <w:pPr>
        <w:autoSpaceDE w:val="0"/>
        <w:autoSpaceDN w:val="0"/>
        <w:spacing w:before="280"/>
        <w:rPr>
          <w:rFonts w:ascii="Times New Roman" w:hAnsi="Times New Roman"/>
          <w:b/>
          <w:sz w:val="24"/>
        </w:rPr>
      </w:pPr>
      <w:r w:rsidRPr="00F23FAD">
        <w:rPr>
          <w:b/>
          <w:szCs w:val="20"/>
        </w:rPr>
        <w:t xml:space="preserve">2.     </w:t>
      </w:r>
      <w:r w:rsidRPr="00F23FAD">
        <w:rPr>
          <w:rFonts w:ascii="Times New Roman" w:hAnsi="Times New Roman"/>
          <w:b/>
          <w:sz w:val="24"/>
        </w:rPr>
        <w:t> </w:t>
      </w:r>
      <w:r w:rsidRPr="00F23FAD">
        <w:rPr>
          <w:b/>
          <w:szCs w:val="20"/>
        </w:rPr>
        <w:t>Status på markedsmodning (Holbæk)</w:t>
      </w:r>
    </w:p>
    <w:p w:rsidR="00F23FAD" w:rsidRDefault="00F23FAD" w:rsidP="00F23FAD">
      <w:pPr>
        <w:rPr>
          <w:rFonts w:ascii="Calibri" w:hAnsi="Calibri"/>
          <w:b/>
          <w:bCs/>
          <w:sz w:val="22"/>
          <w:szCs w:val="22"/>
        </w:rPr>
      </w:pPr>
    </w:p>
    <w:p w:rsidR="00F23FAD" w:rsidRPr="00F23FAD" w:rsidRDefault="00F23FAD" w:rsidP="00F23FAD">
      <w:pPr>
        <w:rPr>
          <w:b/>
          <w:bCs/>
          <w:szCs w:val="20"/>
        </w:rPr>
      </w:pPr>
      <w:r w:rsidRPr="00F23FAD">
        <w:rPr>
          <w:b/>
          <w:bCs/>
          <w:szCs w:val="20"/>
        </w:rPr>
        <w:t>Baggrund:</w:t>
      </w:r>
    </w:p>
    <w:p w:rsidR="00F23FAD" w:rsidRPr="00F23FAD" w:rsidRDefault="00F23FAD" w:rsidP="00F23FAD">
      <w:pPr>
        <w:autoSpaceDE w:val="0"/>
        <w:autoSpaceDN w:val="0"/>
        <w:rPr>
          <w:color w:val="000000"/>
          <w:szCs w:val="20"/>
        </w:rPr>
      </w:pPr>
      <w:r w:rsidRPr="00F23FAD">
        <w:rPr>
          <w:color w:val="000000"/>
          <w:szCs w:val="20"/>
        </w:rPr>
        <w:t>Konkret f</w:t>
      </w:r>
      <w:r w:rsidR="00133CFC">
        <w:rPr>
          <w:color w:val="000000"/>
          <w:szCs w:val="20"/>
        </w:rPr>
        <w:t>orbereder Fællesudbud Sjælland</w:t>
      </w:r>
      <w:r w:rsidR="0002300D">
        <w:rPr>
          <w:color w:val="000000"/>
          <w:szCs w:val="20"/>
        </w:rPr>
        <w:t xml:space="preserve"> (FUS)</w:t>
      </w:r>
      <w:r w:rsidR="00133CFC">
        <w:rPr>
          <w:color w:val="000000"/>
          <w:szCs w:val="20"/>
        </w:rPr>
        <w:t xml:space="preserve"> </w:t>
      </w:r>
      <w:r w:rsidRPr="00F23FAD">
        <w:rPr>
          <w:color w:val="000000"/>
          <w:szCs w:val="20"/>
        </w:rPr>
        <w:t xml:space="preserve">udbud af </w:t>
      </w:r>
      <w:proofErr w:type="spellStart"/>
      <w:r w:rsidRPr="00F23FAD">
        <w:rPr>
          <w:color w:val="000000"/>
          <w:szCs w:val="20"/>
        </w:rPr>
        <w:t>bostedspladser</w:t>
      </w:r>
      <w:proofErr w:type="spellEnd"/>
      <w:r w:rsidRPr="00F23FAD">
        <w:rPr>
          <w:color w:val="000000"/>
          <w:szCs w:val="20"/>
        </w:rPr>
        <w:t xml:space="preserve"> til:</w:t>
      </w:r>
    </w:p>
    <w:p w:rsidR="00F23FAD" w:rsidRPr="00F23FAD" w:rsidRDefault="00F23FAD" w:rsidP="00F23FAD">
      <w:pPr>
        <w:autoSpaceDE w:val="0"/>
        <w:autoSpaceDN w:val="0"/>
        <w:rPr>
          <w:color w:val="000000"/>
          <w:szCs w:val="20"/>
        </w:rPr>
      </w:pPr>
    </w:p>
    <w:p w:rsidR="00F23FAD" w:rsidRPr="00F23FAD" w:rsidRDefault="00F23FAD" w:rsidP="00F23FAD">
      <w:pPr>
        <w:autoSpaceDE w:val="0"/>
        <w:autoSpaceDN w:val="0"/>
        <w:rPr>
          <w:color w:val="000000"/>
          <w:szCs w:val="20"/>
        </w:rPr>
      </w:pPr>
      <w:r w:rsidRPr="00F23FAD">
        <w:rPr>
          <w:color w:val="000000"/>
          <w:szCs w:val="20"/>
        </w:rPr>
        <w:t xml:space="preserve">· Autister og </w:t>
      </w:r>
      <w:proofErr w:type="spellStart"/>
      <w:r w:rsidRPr="00F23FAD">
        <w:rPr>
          <w:color w:val="000000"/>
          <w:szCs w:val="20"/>
        </w:rPr>
        <w:t>domsanbragte</w:t>
      </w:r>
      <w:proofErr w:type="spellEnd"/>
      <w:r w:rsidRPr="00F23FAD">
        <w:rPr>
          <w:color w:val="000000"/>
          <w:szCs w:val="20"/>
        </w:rPr>
        <w:t xml:space="preserve"> udviklingshæmmede</w:t>
      </w:r>
    </w:p>
    <w:p w:rsidR="00F23FAD" w:rsidRPr="00F23FAD" w:rsidRDefault="00F23FAD" w:rsidP="00F23FAD">
      <w:pPr>
        <w:autoSpaceDE w:val="0"/>
        <w:autoSpaceDN w:val="0"/>
        <w:rPr>
          <w:color w:val="000000"/>
          <w:szCs w:val="20"/>
        </w:rPr>
      </w:pPr>
      <w:r w:rsidRPr="00F23FAD">
        <w:rPr>
          <w:color w:val="000000"/>
          <w:szCs w:val="20"/>
        </w:rPr>
        <w:t>· Børn og unge og</w:t>
      </w:r>
    </w:p>
    <w:p w:rsidR="00F23FAD" w:rsidRPr="00F23FAD" w:rsidRDefault="00F23FAD" w:rsidP="00F23FAD">
      <w:pPr>
        <w:rPr>
          <w:color w:val="000000"/>
          <w:szCs w:val="20"/>
        </w:rPr>
      </w:pPr>
      <w:r w:rsidRPr="00F23FAD">
        <w:rPr>
          <w:color w:val="000000"/>
          <w:szCs w:val="20"/>
        </w:rPr>
        <w:t>· Alkoholdemente</w:t>
      </w:r>
    </w:p>
    <w:p w:rsidR="00F23FAD" w:rsidRPr="00F23FAD" w:rsidRDefault="00F23FAD" w:rsidP="00F23FAD">
      <w:pPr>
        <w:rPr>
          <w:color w:val="000000"/>
          <w:szCs w:val="20"/>
        </w:rPr>
      </w:pPr>
    </w:p>
    <w:p w:rsidR="00F23FAD" w:rsidRPr="00F23FAD" w:rsidRDefault="00F23FAD" w:rsidP="00F23FAD">
      <w:pPr>
        <w:rPr>
          <w:color w:val="000000"/>
          <w:szCs w:val="20"/>
        </w:rPr>
      </w:pPr>
      <w:r w:rsidRPr="00F23FAD">
        <w:rPr>
          <w:color w:val="000000"/>
          <w:szCs w:val="20"/>
        </w:rPr>
        <w:t>Holbæk Kommune er tovholder på alle tre udbud. Den tværkommunale arbejdsgruppe har u</w:t>
      </w:r>
      <w:r w:rsidRPr="00F23FAD">
        <w:rPr>
          <w:color w:val="000000"/>
          <w:szCs w:val="20"/>
        </w:rPr>
        <w:t>d</w:t>
      </w:r>
      <w:r w:rsidRPr="00F23FAD">
        <w:rPr>
          <w:color w:val="000000"/>
          <w:szCs w:val="20"/>
        </w:rPr>
        <w:t xml:space="preserve">arbejdet et udkast til udbudsmateriale vedrørende udbud af </w:t>
      </w:r>
      <w:proofErr w:type="spellStart"/>
      <w:r w:rsidRPr="00F23FAD">
        <w:rPr>
          <w:color w:val="000000"/>
          <w:szCs w:val="20"/>
        </w:rPr>
        <w:t>botilbud</w:t>
      </w:r>
      <w:proofErr w:type="spellEnd"/>
      <w:r w:rsidRPr="00F23FAD">
        <w:rPr>
          <w:color w:val="000000"/>
          <w:szCs w:val="20"/>
        </w:rPr>
        <w:t xml:space="preserve"> til mennesker med auti</w:t>
      </w:r>
      <w:r w:rsidRPr="00F23FAD">
        <w:rPr>
          <w:color w:val="000000"/>
          <w:szCs w:val="20"/>
        </w:rPr>
        <w:t>s</w:t>
      </w:r>
      <w:r w:rsidRPr="00F23FAD">
        <w:rPr>
          <w:color w:val="000000"/>
          <w:szCs w:val="20"/>
        </w:rPr>
        <w:t xml:space="preserve">me og </w:t>
      </w:r>
      <w:proofErr w:type="spellStart"/>
      <w:r w:rsidRPr="00F23FAD">
        <w:rPr>
          <w:color w:val="000000"/>
          <w:szCs w:val="20"/>
        </w:rPr>
        <w:t>domsanbragte</w:t>
      </w:r>
      <w:proofErr w:type="spellEnd"/>
      <w:r w:rsidRPr="00F23FAD">
        <w:rPr>
          <w:color w:val="000000"/>
          <w:szCs w:val="20"/>
        </w:rPr>
        <w:t xml:space="preserve"> udviklingshæmmede. Der er et ønske om at:</w:t>
      </w:r>
    </w:p>
    <w:p w:rsidR="00F23FAD" w:rsidRPr="00F23FAD" w:rsidRDefault="00F23FAD" w:rsidP="00F23FAD">
      <w:pPr>
        <w:rPr>
          <w:color w:val="000000"/>
          <w:szCs w:val="20"/>
        </w:rPr>
      </w:pPr>
    </w:p>
    <w:p w:rsidR="00F23FAD" w:rsidRPr="00F23FAD" w:rsidRDefault="00F23FAD" w:rsidP="00F23FAD">
      <w:pPr>
        <w:pStyle w:val="Listeafsnit"/>
        <w:numPr>
          <w:ilvl w:val="0"/>
          <w:numId w:val="26"/>
        </w:numPr>
        <w:rPr>
          <w:rFonts w:ascii="Verdana" w:hAnsi="Verdana"/>
          <w:color w:val="000000"/>
          <w:sz w:val="20"/>
          <w:szCs w:val="20"/>
        </w:rPr>
      </w:pPr>
      <w:r w:rsidRPr="00F23FAD">
        <w:rPr>
          <w:rFonts w:ascii="Verdana" w:hAnsi="Verdana"/>
          <w:color w:val="000000"/>
          <w:sz w:val="20"/>
          <w:szCs w:val="20"/>
        </w:rPr>
        <w:t>Sikre at både små og store tilbudsgivere kan byde. Derfor kan der bydes på 4 delaftaler vedrørende autister og 2 delaftaler vedrørende domfældte. Der kan bydes på en eller flere af delaftalerne.</w:t>
      </w:r>
    </w:p>
    <w:p w:rsidR="00F23FAD" w:rsidRPr="00F23FAD" w:rsidRDefault="00F23FAD" w:rsidP="00F23FAD">
      <w:pPr>
        <w:pStyle w:val="Listeafsnit"/>
        <w:numPr>
          <w:ilvl w:val="0"/>
          <w:numId w:val="26"/>
        </w:numPr>
        <w:rPr>
          <w:rFonts w:ascii="Verdana" w:hAnsi="Verdana"/>
          <w:color w:val="000000"/>
          <w:sz w:val="20"/>
          <w:szCs w:val="20"/>
        </w:rPr>
      </w:pPr>
      <w:r w:rsidRPr="00F23FAD">
        <w:rPr>
          <w:rFonts w:ascii="Verdana" w:hAnsi="Verdana"/>
          <w:color w:val="000000"/>
          <w:sz w:val="20"/>
          <w:szCs w:val="20"/>
        </w:rPr>
        <w:lastRenderedPageBreak/>
        <w:t>Sikre, at nye leverandører kan komme ind på markedet. Derfor er der mulighed for at byde på opgaven, selvom leverandøren først senere godkendes til at være på Tilbud</w:t>
      </w:r>
      <w:r w:rsidRPr="00F23FAD">
        <w:rPr>
          <w:rFonts w:ascii="Verdana" w:hAnsi="Verdana"/>
          <w:color w:val="000000"/>
          <w:sz w:val="20"/>
          <w:szCs w:val="20"/>
        </w:rPr>
        <w:t>s</w:t>
      </w:r>
      <w:r w:rsidRPr="00F23FAD">
        <w:rPr>
          <w:rFonts w:ascii="Verdana" w:hAnsi="Verdana"/>
          <w:color w:val="000000"/>
          <w:sz w:val="20"/>
          <w:szCs w:val="20"/>
        </w:rPr>
        <w:t>portalen.</w:t>
      </w:r>
    </w:p>
    <w:p w:rsidR="00F23FAD" w:rsidRPr="00F23FAD" w:rsidRDefault="00F23FAD" w:rsidP="00F23FAD">
      <w:pPr>
        <w:pStyle w:val="Listeafsnit"/>
        <w:numPr>
          <w:ilvl w:val="0"/>
          <w:numId w:val="26"/>
        </w:numPr>
        <w:rPr>
          <w:rFonts w:ascii="Verdana" w:hAnsi="Verdana"/>
          <w:color w:val="000000"/>
          <w:sz w:val="20"/>
          <w:szCs w:val="20"/>
        </w:rPr>
      </w:pPr>
      <w:r w:rsidRPr="00F23FAD">
        <w:rPr>
          <w:rFonts w:ascii="Verdana" w:hAnsi="Verdana"/>
          <w:color w:val="000000"/>
          <w:sz w:val="20"/>
          <w:szCs w:val="20"/>
        </w:rPr>
        <w:t xml:space="preserve">Sikre, at der sker en udvikling af de borgere, som bor på </w:t>
      </w:r>
      <w:proofErr w:type="spellStart"/>
      <w:r w:rsidRPr="00F23FAD">
        <w:rPr>
          <w:rFonts w:ascii="Verdana" w:hAnsi="Verdana"/>
          <w:color w:val="000000"/>
          <w:sz w:val="20"/>
          <w:szCs w:val="20"/>
        </w:rPr>
        <w:t>botilbuddene</w:t>
      </w:r>
      <w:proofErr w:type="spellEnd"/>
      <w:r w:rsidRPr="00F23FAD">
        <w:rPr>
          <w:rFonts w:ascii="Verdana" w:hAnsi="Verdana"/>
          <w:color w:val="000000"/>
          <w:sz w:val="20"/>
          <w:szCs w:val="20"/>
        </w:rPr>
        <w:t>. Derfor evalu</w:t>
      </w:r>
      <w:r w:rsidRPr="00F23FAD">
        <w:rPr>
          <w:rFonts w:ascii="Verdana" w:hAnsi="Verdana"/>
          <w:color w:val="000000"/>
          <w:sz w:val="20"/>
          <w:szCs w:val="20"/>
        </w:rPr>
        <w:t>e</w:t>
      </w:r>
      <w:r w:rsidRPr="00F23FAD">
        <w:rPr>
          <w:rFonts w:ascii="Verdana" w:hAnsi="Verdana"/>
          <w:color w:val="000000"/>
          <w:sz w:val="20"/>
          <w:szCs w:val="20"/>
        </w:rPr>
        <w:t xml:space="preserve">res der både på pris og kvalitet. Endvidere er der opstillet en række krav om udvikling af borgeren samt  om, at prisen som udgangspunkt bliver lavere pr. år den pågældende borger opholder sig på </w:t>
      </w:r>
      <w:proofErr w:type="spellStart"/>
      <w:r w:rsidRPr="00F23FAD">
        <w:rPr>
          <w:rFonts w:ascii="Verdana" w:hAnsi="Verdana"/>
          <w:color w:val="000000"/>
          <w:sz w:val="20"/>
          <w:szCs w:val="20"/>
        </w:rPr>
        <w:t>botilbuddet</w:t>
      </w:r>
      <w:proofErr w:type="spellEnd"/>
      <w:r w:rsidRPr="00F23FAD">
        <w:rPr>
          <w:rFonts w:ascii="Verdana" w:hAnsi="Verdana"/>
          <w:color w:val="000000"/>
          <w:sz w:val="20"/>
          <w:szCs w:val="20"/>
        </w:rPr>
        <w:t xml:space="preserve"> (Dette er et yderligere incitament til at </w:t>
      </w:r>
      <w:proofErr w:type="spellStart"/>
      <w:r w:rsidRPr="00F23FAD">
        <w:rPr>
          <w:rFonts w:ascii="Verdana" w:hAnsi="Verdana"/>
          <w:color w:val="000000"/>
          <w:sz w:val="20"/>
          <w:szCs w:val="20"/>
        </w:rPr>
        <w:t>botilbuddet</w:t>
      </w:r>
      <w:proofErr w:type="spellEnd"/>
      <w:r w:rsidRPr="00F23FAD">
        <w:rPr>
          <w:rFonts w:ascii="Verdana" w:hAnsi="Verdana"/>
          <w:color w:val="000000"/>
          <w:sz w:val="20"/>
          <w:szCs w:val="20"/>
        </w:rPr>
        <w:t xml:space="preserve"> medvirker til at gøre borgeren mere selvhjulpen).  </w:t>
      </w:r>
    </w:p>
    <w:p w:rsidR="00F23FAD" w:rsidRPr="00F23FAD" w:rsidRDefault="00F23FAD" w:rsidP="00F23FAD">
      <w:pPr>
        <w:pStyle w:val="Listeafsnit"/>
        <w:numPr>
          <w:ilvl w:val="0"/>
          <w:numId w:val="26"/>
        </w:numPr>
        <w:rPr>
          <w:rFonts w:ascii="Verdana" w:hAnsi="Verdana"/>
          <w:color w:val="000000"/>
          <w:sz w:val="20"/>
          <w:szCs w:val="20"/>
        </w:rPr>
      </w:pPr>
      <w:r w:rsidRPr="00F23FAD">
        <w:rPr>
          <w:rFonts w:ascii="Verdana" w:hAnsi="Verdana"/>
          <w:color w:val="000000"/>
          <w:sz w:val="20"/>
          <w:szCs w:val="20"/>
        </w:rPr>
        <w:t xml:space="preserve">At det skal være muligt at vælge et </w:t>
      </w:r>
      <w:proofErr w:type="spellStart"/>
      <w:r w:rsidRPr="00F23FAD">
        <w:rPr>
          <w:rFonts w:ascii="Verdana" w:hAnsi="Verdana"/>
          <w:color w:val="000000"/>
          <w:sz w:val="20"/>
          <w:szCs w:val="20"/>
        </w:rPr>
        <w:t>botilbud</w:t>
      </w:r>
      <w:proofErr w:type="spellEnd"/>
      <w:r w:rsidRPr="00F23FAD">
        <w:rPr>
          <w:rFonts w:ascii="Verdana" w:hAnsi="Verdana"/>
          <w:color w:val="000000"/>
          <w:sz w:val="20"/>
          <w:szCs w:val="20"/>
        </w:rPr>
        <w:t xml:space="preserve"> udenfor udbuddets rammer, hvis borg</w:t>
      </w:r>
      <w:r w:rsidRPr="00F23FAD">
        <w:rPr>
          <w:rFonts w:ascii="Verdana" w:hAnsi="Verdana"/>
          <w:color w:val="000000"/>
          <w:sz w:val="20"/>
          <w:szCs w:val="20"/>
        </w:rPr>
        <w:t>e</w:t>
      </w:r>
      <w:r w:rsidRPr="00F23FAD">
        <w:rPr>
          <w:rFonts w:ascii="Verdana" w:hAnsi="Verdana"/>
          <w:color w:val="000000"/>
          <w:sz w:val="20"/>
          <w:szCs w:val="20"/>
        </w:rPr>
        <w:t xml:space="preserve">rens behov ikke opfyldes hos en af leverandørerne på aftalen. </w:t>
      </w:r>
    </w:p>
    <w:p w:rsidR="00F23FAD" w:rsidRPr="00F23FAD" w:rsidRDefault="00F23FAD" w:rsidP="00F23FAD">
      <w:pPr>
        <w:rPr>
          <w:color w:val="000000"/>
          <w:szCs w:val="20"/>
        </w:rPr>
      </w:pPr>
    </w:p>
    <w:p w:rsidR="00F23FAD" w:rsidRPr="00F23FAD" w:rsidRDefault="00F23FAD" w:rsidP="00F23FAD">
      <w:pPr>
        <w:rPr>
          <w:color w:val="000000"/>
          <w:szCs w:val="20"/>
        </w:rPr>
      </w:pPr>
      <w:r w:rsidRPr="00F23FAD">
        <w:rPr>
          <w:color w:val="000000"/>
          <w:szCs w:val="20"/>
        </w:rPr>
        <w:t>Disse ovenstående punkter er afspejlet i udformningen af materialet.  </w:t>
      </w:r>
    </w:p>
    <w:p w:rsidR="00F23FAD" w:rsidRPr="00F23FAD" w:rsidRDefault="00F23FAD" w:rsidP="00F23FAD">
      <w:pPr>
        <w:rPr>
          <w:color w:val="000000"/>
          <w:szCs w:val="20"/>
        </w:rPr>
      </w:pPr>
    </w:p>
    <w:p w:rsidR="00F23FAD" w:rsidRPr="00F23FAD" w:rsidRDefault="00F23FAD" w:rsidP="00F23FAD">
      <w:pPr>
        <w:rPr>
          <w:color w:val="000000"/>
          <w:szCs w:val="20"/>
        </w:rPr>
      </w:pPr>
      <w:r w:rsidRPr="00F23FAD">
        <w:rPr>
          <w:color w:val="000000"/>
          <w:szCs w:val="20"/>
        </w:rPr>
        <w:t xml:space="preserve">Det forventes, at materialet sendes til høring i </w:t>
      </w:r>
      <w:proofErr w:type="spellStart"/>
      <w:r w:rsidRPr="00F23FAD">
        <w:rPr>
          <w:color w:val="000000"/>
          <w:szCs w:val="20"/>
        </w:rPr>
        <w:t>FUS-Kommunerne</w:t>
      </w:r>
      <w:proofErr w:type="spellEnd"/>
      <w:r w:rsidRPr="00F23FAD">
        <w:rPr>
          <w:color w:val="000000"/>
          <w:szCs w:val="20"/>
        </w:rPr>
        <w:t xml:space="preserve"> den 11. april med høring</w:t>
      </w:r>
      <w:r w:rsidRPr="00F23FAD">
        <w:rPr>
          <w:color w:val="000000"/>
          <w:szCs w:val="20"/>
        </w:rPr>
        <w:t>s</w:t>
      </w:r>
      <w:r w:rsidRPr="00F23FAD">
        <w:rPr>
          <w:color w:val="000000"/>
          <w:szCs w:val="20"/>
        </w:rPr>
        <w:t xml:space="preserve">frist den 26. maj. Udbuddet offentliggøres den 2. juni med til tilbudsfrist den 1. juli. </w:t>
      </w:r>
    </w:p>
    <w:p w:rsidR="00F23FAD" w:rsidRPr="00F23FAD" w:rsidRDefault="00F23FAD" w:rsidP="00F23FAD">
      <w:pPr>
        <w:rPr>
          <w:b/>
          <w:bCs/>
          <w:szCs w:val="20"/>
        </w:rPr>
      </w:pPr>
    </w:p>
    <w:p w:rsidR="00F23FAD" w:rsidRPr="00F23FAD" w:rsidRDefault="00F23FAD" w:rsidP="00F23FAD">
      <w:pPr>
        <w:autoSpaceDE w:val="0"/>
        <w:autoSpaceDN w:val="0"/>
        <w:rPr>
          <w:b/>
          <w:bCs/>
          <w:color w:val="000000"/>
          <w:szCs w:val="20"/>
        </w:rPr>
      </w:pPr>
      <w:r w:rsidRPr="00F23FAD">
        <w:rPr>
          <w:b/>
          <w:bCs/>
          <w:color w:val="000000"/>
          <w:szCs w:val="20"/>
        </w:rPr>
        <w:t>Indstilling:</w:t>
      </w:r>
    </w:p>
    <w:p w:rsidR="00F23FAD" w:rsidRPr="00F23FAD" w:rsidRDefault="00F23FAD" w:rsidP="00F23FAD">
      <w:pPr>
        <w:autoSpaceDE w:val="0"/>
        <w:autoSpaceDN w:val="0"/>
        <w:rPr>
          <w:color w:val="000000"/>
          <w:szCs w:val="20"/>
        </w:rPr>
      </w:pPr>
      <w:r w:rsidRPr="00F23FAD">
        <w:rPr>
          <w:color w:val="000000"/>
          <w:szCs w:val="20"/>
        </w:rPr>
        <w:t>Det indstilles, at:</w:t>
      </w:r>
    </w:p>
    <w:p w:rsidR="00F23FAD" w:rsidRPr="00F23FAD" w:rsidRDefault="00F23FAD" w:rsidP="00F23FAD">
      <w:pPr>
        <w:numPr>
          <w:ilvl w:val="0"/>
          <w:numId w:val="27"/>
        </w:numPr>
        <w:autoSpaceDE w:val="0"/>
        <w:autoSpaceDN w:val="0"/>
        <w:rPr>
          <w:color w:val="1F497D"/>
          <w:szCs w:val="20"/>
        </w:rPr>
      </w:pPr>
      <w:r w:rsidRPr="00F23FAD">
        <w:rPr>
          <w:color w:val="000000"/>
          <w:szCs w:val="20"/>
        </w:rPr>
        <w:t>Styregruppen for Rammeaftale Sjælland godkender materialet med henblik på, at Ho</w:t>
      </w:r>
      <w:r w:rsidRPr="00F23FAD">
        <w:rPr>
          <w:color w:val="000000"/>
          <w:szCs w:val="20"/>
        </w:rPr>
        <w:t>l</w:t>
      </w:r>
      <w:r w:rsidRPr="00F23FAD">
        <w:rPr>
          <w:color w:val="000000"/>
          <w:szCs w:val="20"/>
        </w:rPr>
        <w:t xml:space="preserve">bæk Kommune sender materialet til høring i </w:t>
      </w:r>
      <w:proofErr w:type="spellStart"/>
      <w:r w:rsidRPr="00F23FAD">
        <w:rPr>
          <w:color w:val="000000"/>
          <w:szCs w:val="20"/>
        </w:rPr>
        <w:t>FUS-kommunerne</w:t>
      </w:r>
      <w:proofErr w:type="spellEnd"/>
      <w:r w:rsidRPr="00F23FAD">
        <w:rPr>
          <w:color w:val="000000"/>
          <w:szCs w:val="20"/>
        </w:rPr>
        <w:t xml:space="preserve"> den 11. april.</w:t>
      </w:r>
    </w:p>
    <w:p w:rsidR="00F23FAD" w:rsidRPr="00F23FAD" w:rsidRDefault="00F23FAD" w:rsidP="00F23FAD">
      <w:pPr>
        <w:autoSpaceDE w:val="0"/>
        <w:autoSpaceDN w:val="0"/>
        <w:rPr>
          <w:rFonts w:eastAsiaTheme="minorHAnsi"/>
          <w:color w:val="000000"/>
          <w:szCs w:val="20"/>
        </w:rPr>
      </w:pPr>
    </w:p>
    <w:p w:rsidR="00F23FAD" w:rsidRPr="00F23FAD" w:rsidRDefault="00F23FAD" w:rsidP="00F23FAD">
      <w:pPr>
        <w:autoSpaceDE w:val="0"/>
        <w:autoSpaceDN w:val="0"/>
        <w:rPr>
          <w:b/>
          <w:bCs/>
          <w:color w:val="000000"/>
          <w:szCs w:val="20"/>
        </w:rPr>
      </w:pPr>
      <w:r w:rsidRPr="00F23FAD">
        <w:rPr>
          <w:b/>
          <w:bCs/>
          <w:color w:val="000000"/>
          <w:szCs w:val="20"/>
        </w:rPr>
        <w:t>Bilag:</w:t>
      </w:r>
    </w:p>
    <w:p w:rsidR="00F23FAD" w:rsidRPr="00F23FAD" w:rsidRDefault="00F23FAD" w:rsidP="00750284">
      <w:pPr>
        <w:numPr>
          <w:ilvl w:val="0"/>
          <w:numId w:val="27"/>
        </w:numPr>
        <w:autoSpaceDE w:val="0"/>
        <w:autoSpaceDN w:val="0"/>
        <w:rPr>
          <w:color w:val="000000"/>
          <w:szCs w:val="20"/>
        </w:rPr>
      </w:pPr>
      <w:r w:rsidRPr="00F23FAD">
        <w:rPr>
          <w:color w:val="000000"/>
          <w:szCs w:val="20"/>
        </w:rPr>
        <w:t>Udkast til udbudsbetingelser.</w:t>
      </w:r>
    </w:p>
    <w:p w:rsidR="00F23FAD" w:rsidRDefault="00F23FAD" w:rsidP="00750284">
      <w:pPr>
        <w:numPr>
          <w:ilvl w:val="0"/>
          <w:numId w:val="27"/>
        </w:numPr>
        <w:autoSpaceDE w:val="0"/>
        <w:autoSpaceDN w:val="0"/>
        <w:rPr>
          <w:color w:val="000000"/>
        </w:rPr>
      </w:pPr>
      <w:r w:rsidRPr="00F23FAD">
        <w:rPr>
          <w:color w:val="000000"/>
          <w:szCs w:val="20"/>
        </w:rPr>
        <w:t xml:space="preserve">Udkast til </w:t>
      </w:r>
      <w:proofErr w:type="spellStart"/>
      <w:r w:rsidRPr="00F23FAD">
        <w:rPr>
          <w:color w:val="000000"/>
          <w:szCs w:val="20"/>
        </w:rPr>
        <w:t>kravsspecifikation</w:t>
      </w:r>
      <w:proofErr w:type="spellEnd"/>
      <w:r w:rsidRPr="00F23FAD">
        <w:rPr>
          <w:color w:val="000000"/>
          <w:szCs w:val="20"/>
        </w:rPr>
        <w:t>.</w:t>
      </w:r>
      <w:r>
        <w:rPr>
          <w:color w:val="000000"/>
        </w:rPr>
        <w:t xml:space="preserve"> </w:t>
      </w:r>
    </w:p>
    <w:p w:rsidR="00BF42A5" w:rsidRDefault="00BF42A5" w:rsidP="00BF42A5">
      <w:pPr>
        <w:autoSpaceDE w:val="0"/>
        <w:autoSpaceDN w:val="0"/>
        <w:rPr>
          <w:color w:val="000000"/>
        </w:rPr>
      </w:pPr>
    </w:p>
    <w:p w:rsidR="00BF42A5" w:rsidRDefault="00BF42A5" w:rsidP="00BF42A5">
      <w:pPr>
        <w:autoSpaceDE w:val="0"/>
        <w:autoSpaceDN w:val="0"/>
        <w:rPr>
          <w:b/>
          <w:color w:val="000000"/>
        </w:rPr>
      </w:pPr>
      <w:r w:rsidRPr="00BF42A5">
        <w:rPr>
          <w:b/>
          <w:color w:val="000000"/>
        </w:rPr>
        <w:t>Beslutning:</w:t>
      </w:r>
    </w:p>
    <w:p w:rsidR="00BF42A5" w:rsidRPr="00BF42A5" w:rsidRDefault="00BF42A5" w:rsidP="00BF42A5">
      <w:pPr>
        <w:numPr>
          <w:ilvl w:val="0"/>
          <w:numId w:val="27"/>
        </w:numPr>
        <w:autoSpaceDE w:val="0"/>
        <w:autoSpaceDN w:val="0"/>
        <w:rPr>
          <w:color w:val="000000"/>
        </w:rPr>
      </w:pPr>
      <w:r w:rsidRPr="00BF42A5">
        <w:rPr>
          <w:color w:val="000000"/>
        </w:rPr>
        <w:t>Styregruppen tiltrådte indstillingen</w:t>
      </w:r>
    </w:p>
    <w:p w:rsidR="00BF42A5" w:rsidRDefault="00BF42A5" w:rsidP="00BF42A5">
      <w:pPr>
        <w:numPr>
          <w:ilvl w:val="0"/>
          <w:numId w:val="27"/>
        </w:numPr>
        <w:autoSpaceDE w:val="0"/>
        <w:autoSpaceDN w:val="0"/>
      </w:pPr>
      <w:r w:rsidRPr="00BF42A5">
        <w:rPr>
          <w:color w:val="000000"/>
        </w:rPr>
        <w:t xml:space="preserve">Styregruppen besluttede </w:t>
      </w:r>
      <w:r w:rsidRPr="007938A6">
        <w:t xml:space="preserve">at der skal skrives et </w:t>
      </w:r>
      <w:r>
        <w:t xml:space="preserve">uddybende </w:t>
      </w:r>
      <w:r w:rsidRPr="007938A6">
        <w:t xml:space="preserve">notat om problemstillinger ved udbuddet til brug for, at </w:t>
      </w:r>
      <w:r>
        <w:t xml:space="preserve">K 17 orienteres om </w:t>
      </w:r>
      <w:r w:rsidRPr="007938A6">
        <w:t>udbuddet</w:t>
      </w:r>
      <w:r w:rsidR="0049515A">
        <w:t>.</w:t>
      </w:r>
      <w:r>
        <w:t xml:space="preserve"> </w:t>
      </w:r>
    </w:p>
    <w:p w:rsidR="00BF42A5" w:rsidRDefault="00BF42A5" w:rsidP="00BF42A5">
      <w:pPr>
        <w:numPr>
          <w:ilvl w:val="0"/>
          <w:numId w:val="27"/>
        </w:numPr>
        <w:autoSpaceDE w:val="0"/>
        <w:autoSpaceDN w:val="0"/>
      </w:pPr>
      <w:r>
        <w:t>Holbæk udarbejder notat som fremsendes til styregruppen og efterfølgende K17</w:t>
      </w:r>
    </w:p>
    <w:p w:rsidR="00F470C1" w:rsidRPr="007938A6" w:rsidRDefault="00F470C1" w:rsidP="00BF42A5">
      <w:pPr>
        <w:numPr>
          <w:ilvl w:val="0"/>
          <w:numId w:val="27"/>
        </w:numPr>
        <w:autoSpaceDE w:val="0"/>
        <w:autoSpaceDN w:val="0"/>
      </w:pPr>
      <w:r>
        <w:t>Efterfølgende er udarbejdet ny tidsplan som K17 har tiltrådt 25/4</w:t>
      </w:r>
    </w:p>
    <w:p w:rsidR="00BF42A5" w:rsidRDefault="00BF42A5" w:rsidP="00BF42A5">
      <w:pPr>
        <w:autoSpaceDE w:val="0"/>
        <w:autoSpaceDN w:val="0"/>
        <w:rPr>
          <w:color w:val="000000"/>
        </w:rPr>
      </w:pPr>
    </w:p>
    <w:p w:rsidR="00A242C4" w:rsidRDefault="00A242C4" w:rsidP="00A242C4">
      <w:pPr>
        <w:autoSpaceDE w:val="0"/>
        <w:autoSpaceDN w:val="0"/>
        <w:rPr>
          <w:color w:val="000000"/>
        </w:rPr>
      </w:pPr>
    </w:p>
    <w:p w:rsidR="00A242C4" w:rsidRDefault="00A242C4" w:rsidP="00A242C4">
      <w:pPr>
        <w:rPr>
          <w:b/>
          <w:bCs/>
          <w:szCs w:val="20"/>
        </w:rPr>
      </w:pPr>
      <w:r>
        <w:rPr>
          <w:b/>
          <w:szCs w:val="20"/>
        </w:rPr>
        <w:t>3</w:t>
      </w:r>
      <w:r w:rsidRPr="00697271">
        <w:rPr>
          <w:b/>
          <w:szCs w:val="20"/>
        </w:rPr>
        <w:t xml:space="preserve">. </w:t>
      </w:r>
      <w:r>
        <w:rPr>
          <w:b/>
          <w:szCs w:val="20"/>
        </w:rPr>
        <w:t xml:space="preserve"> National koordinationsstruktur: </w:t>
      </w:r>
      <w:r w:rsidRPr="006B2BE7">
        <w:rPr>
          <w:b/>
          <w:bCs/>
          <w:szCs w:val="20"/>
        </w:rPr>
        <w:t xml:space="preserve">Forslag til lov om opfølgning på evaluering af kommunalreformen </w:t>
      </w:r>
      <w:r>
        <w:rPr>
          <w:b/>
          <w:bCs/>
          <w:szCs w:val="20"/>
        </w:rPr>
        <w:t>og møde med Socialstyrelsen 31/3</w:t>
      </w:r>
    </w:p>
    <w:p w:rsidR="00A242C4" w:rsidRDefault="00A242C4" w:rsidP="00A242C4">
      <w:pPr>
        <w:rPr>
          <w:b/>
          <w:bCs/>
          <w:szCs w:val="20"/>
        </w:rPr>
      </w:pPr>
    </w:p>
    <w:p w:rsidR="00A242C4" w:rsidRDefault="00A242C4" w:rsidP="00A242C4">
      <w:pPr>
        <w:rPr>
          <w:b/>
          <w:szCs w:val="20"/>
        </w:rPr>
      </w:pPr>
      <w:r>
        <w:rPr>
          <w:b/>
          <w:szCs w:val="20"/>
        </w:rPr>
        <w:t>Baggrund:</w:t>
      </w:r>
    </w:p>
    <w:p w:rsidR="00A242C4" w:rsidRDefault="00A242C4" w:rsidP="00A242C4">
      <w:pPr>
        <w:rPr>
          <w:rFonts w:eastAsia="+mn-ea"/>
        </w:rPr>
      </w:pPr>
      <w:r w:rsidRPr="006323ED">
        <w:rPr>
          <w:rFonts w:cs="Calibri,Bold"/>
          <w:bCs/>
          <w:szCs w:val="20"/>
        </w:rPr>
        <w:t>13. november er indgået en ny aftale om det specialiserede socialområde: Aftale om en kvalif</w:t>
      </w:r>
      <w:r w:rsidRPr="006323ED">
        <w:rPr>
          <w:rFonts w:cs="Calibri,Bold"/>
          <w:bCs/>
          <w:szCs w:val="20"/>
        </w:rPr>
        <w:t>i</w:t>
      </w:r>
      <w:r w:rsidRPr="006323ED">
        <w:rPr>
          <w:rFonts w:cs="Calibri,Bold"/>
          <w:bCs/>
          <w:szCs w:val="20"/>
        </w:rPr>
        <w:t>ceret indsats for grupper med særlige behov</w:t>
      </w:r>
      <w:r>
        <w:rPr>
          <w:rFonts w:cs="Calibri,Bold"/>
          <w:bCs/>
          <w:szCs w:val="20"/>
        </w:rPr>
        <w:t xml:space="preserve"> som </w:t>
      </w:r>
      <w:r w:rsidRPr="006323ED">
        <w:rPr>
          <w:rFonts w:eastAsia="+mn-ea"/>
        </w:rPr>
        <w:t>bidrager til at udmønte rammeaftalen om justering af kommunalreformen af 26. juni 2013</w:t>
      </w:r>
      <w:r>
        <w:rPr>
          <w:rFonts w:eastAsia="+mn-ea"/>
        </w:rPr>
        <w:t>. Lov om opfølgning på evaluering af komm</w:t>
      </w:r>
      <w:r>
        <w:rPr>
          <w:rFonts w:eastAsia="+mn-ea"/>
        </w:rPr>
        <w:t>u</w:t>
      </w:r>
      <w:r>
        <w:rPr>
          <w:rFonts w:eastAsia="+mn-ea"/>
        </w:rPr>
        <w:t xml:space="preserve">nalreformen er sendt i høring 29/1-2014. </w:t>
      </w:r>
    </w:p>
    <w:p w:rsidR="00A242C4" w:rsidRDefault="00A242C4" w:rsidP="00A242C4">
      <w:pPr>
        <w:rPr>
          <w:rFonts w:eastAsia="+mn-ea"/>
        </w:rPr>
      </w:pPr>
    </w:p>
    <w:p w:rsidR="00A242C4" w:rsidRDefault="00A242C4" w:rsidP="00A242C4">
      <w:r>
        <w:rPr>
          <w:rFonts w:eastAsia="+mn-ea"/>
        </w:rPr>
        <w:t xml:space="preserve">På styregruppemøde 7/2 besluttede styregruppen at </w:t>
      </w:r>
      <w:r>
        <w:t xml:space="preserve">afvente </w:t>
      </w:r>
      <w:r w:rsidRPr="00A908EA">
        <w:t>lovens vedtagelse</w:t>
      </w:r>
      <w:r>
        <w:t xml:space="preserve">. </w:t>
      </w:r>
      <w:r>
        <w:rPr>
          <w:rFonts w:eastAsia="+mn-ea"/>
        </w:rPr>
        <w:t xml:space="preserve">Socialstyrelsen har pr. 27/2 kontaktet styregruppen med ønske om et møde. </w:t>
      </w:r>
      <w:r>
        <w:t>Lovforslag er fremsat 26/3 og loven forventes i 1. behandling 10/4 og endelig vedtagelse inden sommerferien med ikrafttr</w:t>
      </w:r>
      <w:r>
        <w:t>æ</w:t>
      </w:r>
      <w:r>
        <w:t>den 1/7-2014.</w:t>
      </w:r>
    </w:p>
    <w:p w:rsidR="00A242C4" w:rsidRDefault="00A242C4" w:rsidP="00A242C4"/>
    <w:p w:rsidR="00A242C4" w:rsidRPr="00211789" w:rsidRDefault="00A242C4" w:rsidP="00A242C4">
      <w:pPr>
        <w:rPr>
          <w:b/>
          <w:sz w:val="18"/>
        </w:rPr>
      </w:pPr>
      <w:r>
        <w:t>Repræsentanter for styregruppen har 31</w:t>
      </w:r>
      <w:r>
        <w:rPr>
          <w:sz w:val="18"/>
        </w:rPr>
        <w:t>/3 afholdt møde med Socialstyrelsen, der lægger op til di</w:t>
      </w:r>
      <w:r>
        <w:rPr>
          <w:sz w:val="18"/>
        </w:rPr>
        <w:t>a</w:t>
      </w:r>
      <w:r>
        <w:rPr>
          <w:sz w:val="18"/>
        </w:rPr>
        <w:t>log med kommunerne omkring udfyldningen af loven og herunder ift. kriterier for udvælgelse af målgru</w:t>
      </w:r>
      <w:r>
        <w:rPr>
          <w:sz w:val="18"/>
        </w:rPr>
        <w:t>p</w:t>
      </w:r>
      <w:r>
        <w:rPr>
          <w:sz w:val="18"/>
        </w:rPr>
        <w:t xml:space="preserve">per mv. </w:t>
      </w:r>
    </w:p>
    <w:p w:rsidR="00A242C4" w:rsidRDefault="00A242C4" w:rsidP="00A242C4">
      <w:pPr>
        <w:rPr>
          <w:rFonts w:eastAsia="+mn-ea"/>
        </w:rPr>
      </w:pPr>
    </w:p>
    <w:p w:rsidR="00A242C4" w:rsidRDefault="00A242C4" w:rsidP="00A242C4">
      <w:r>
        <w:rPr>
          <w:rFonts w:eastAsia="+mn-ea"/>
        </w:rPr>
        <w:t xml:space="preserve">I </w:t>
      </w:r>
      <w:r>
        <w:t xml:space="preserve">lovforslaget lægges der op til, at udviklingsstrategien og styringsaftalen følger hinanden tidsmæssigt med deadline i Kommunalbestyrelserne 15. oktober. Derudover introduceres et overgangsår, så der bliver mere tid til at arbejde med de to første centrale udmeldinger. </w:t>
      </w:r>
    </w:p>
    <w:p w:rsidR="00A242C4" w:rsidRDefault="00A242C4" w:rsidP="00A242C4">
      <w:pPr>
        <w:rPr>
          <w:rFonts w:eastAsia="+mn-ea"/>
        </w:rPr>
      </w:pPr>
    </w:p>
    <w:p w:rsidR="00A242C4" w:rsidRPr="00B22552" w:rsidRDefault="00A242C4" w:rsidP="00A242C4">
      <w:pPr>
        <w:outlineLvl w:val="0"/>
        <w:rPr>
          <w:rFonts w:cs="Tahoma"/>
          <w:szCs w:val="20"/>
        </w:rPr>
      </w:pPr>
      <w:r w:rsidRPr="00B22552">
        <w:rPr>
          <w:rFonts w:cs="Tahoma"/>
          <w:szCs w:val="20"/>
        </w:rPr>
        <w:lastRenderedPageBreak/>
        <w:t>Socialstyrelsen har pr. 8/4 fremsendt invitation til dialogmøde om den nationale koordination</w:t>
      </w:r>
      <w:r w:rsidRPr="00B22552">
        <w:rPr>
          <w:rFonts w:cs="Tahoma"/>
          <w:szCs w:val="20"/>
        </w:rPr>
        <w:t>s</w:t>
      </w:r>
      <w:r w:rsidRPr="00B22552">
        <w:rPr>
          <w:rFonts w:cs="Tahoma"/>
          <w:szCs w:val="20"/>
        </w:rPr>
        <w:t>struktur.</w:t>
      </w:r>
    </w:p>
    <w:p w:rsidR="00A242C4" w:rsidRDefault="00A242C4" w:rsidP="00A242C4">
      <w:pPr>
        <w:outlineLvl w:val="0"/>
      </w:pPr>
      <w:r w:rsidRPr="00B22552">
        <w:rPr>
          <w:rFonts w:cs="Tahoma"/>
          <w:szCs w:val="20"/>
        </w:rPr>
        <w:t xml:space="preserve"> Under overskriften ”</w:t>
      </w:r>
      <w:r w:rsidRPr="00B22552">
        <w:rPr>
          <w:i/>
          <w:color w:val="000000"/>
          <w:szCs w:val="20"/>
        </w:rPr>
        <w:t>Få viden og kom med input til opbygning af den nationale koordination</w:t>
      </w:r>
      <w:r w:rsidRPr="00B22552">
        <w:rPr>
          <w:i/>
          <w:color w:val="000000"/>
          <w:szCs w:val="20"/>
        </w:rPr>
        <w:t>s</w:t>
      </w:r>
      <w:r w:rsidRPr="00B22552">
        <w:rPr>
          <w:i/>
          <w:color w:val="000000"/>
          <w:szCs w:val="20"/>
        </w:rPr>
        <w:t>struktur vil Socialstyrelsen</w:t>
      </w:r>
      <w:r w:rsidRPr="00B22552">
        <w:rPr>
          <w:color w:val="000000"/>
          <w:sz w:val="28"/>
          <w:szCs w:val="28"/>
        </w:rPr>
        <w:t xml:space="preserve"> </w:t>
      </w:r>
      <w:r w:rsidRPr="00B22552">
        <w:t>gerne invitere til dialogmøde fredag d. 2. Maj 2014 for at informere om den nationale koordinationsstruktur og modtage faglige input i forhold til muligheder og opmærksomhedspunkter i det videre udviklingsarbejde. Invitationen er vedlagt i bilag.</w:t>
      </w:r>
      <w:r>
        <w:t xml:space="preserve">   </w:t>
      </w:r>
    </w:p>
    <w:p w:rsidR="00A242C4" w:rsidRDefault="00A242C4" w:rsidP="00A242C4">
      <w:pPr>
        <w:shd w:val="clear" w:color="auto" w:fill="FFFFFF"/>
      </w:pPr>
      <w:r>
        <w:rPr>
          <w:color w:val="000000"/>
        </w:rPr>
        <w:t> </w:t>
      </w:r>
    </w:p>
    <w:p w:rsidR="00A242C4" w:rsidRDefault="00A242C4" w:rsidP="00A242C4">
      <w:pPr>
        <w:rPr>
          <w:rFonts w:eastAsia="+mn-ea"/>
        </w:rPr>
      </w:pPr>
      <w:r>
        <w:rPr>
          <w:rFonts w:eastAsia="+mn-ea"/>
        </w:rPr>
        <w:t>Det fremsatte lovforslag samt brev, dagsorden og invitation fra Socialstyrelsen er vedlagt i bilag.</w:t>
      </w:r>
    </w:p>
    <w:p w:rsidR="00A242C4" w:rsidRDefault="00A242C4" w:rsidP="00A242C4">
      <w:pPr>
        <w:rPr>
          <w:rFonts w:eastAsia="+mn-ea"/>
        </w:rPr>
      </w:pPr>
    </w:p>
    <w:p w:rsidR="00A242C4" w:rsidRPr="0093565E" w:rsidRDefault="00A242C4" w:rsidP="00A242C4">
      <w:pPr>
        <w:rPr>
          <w:b/>
          <w:szCs w:val="20"/>
        </w:rPr>
      </w:pPr>
      <w:r w:rsidRPr="0093565E">
        <w:rPr>
          <w:b/>
          <w:szCs w:val="20"/>
        </w:rPr>
        <w:t>Indstilling:</w:t>
      </w:r>
    </w:p>
    <w:p w:rsidR="00A242C4" w:rsidRDefault="00A242C4" w:rsidP="00A242C4">
      <w:pPr>
        <w:rPr>
          <w:szCs w:val="20"/>
        </w:rPr>
      </w:pPr>
      <w:r w:rsidRPr="00F24C0E">
        <w:rPr>
          <w:szCs w:val="20"/>
        </w:rPr>
        <w:t>Sekretariatet indstiller:</w:t>
      </w:r>
    </w:p>
    <w:p w:rsidR="00A242C4" w:rsidRPr="00DC6014" w:rsidRDefault="00A242C4" w:rsidP="00A242C4">
      <w:pPr>
        <w:numPr>
          <w:ilvl w:val="0"/>
          <w:numId w:val="1"/>
        </w:numPr>
        <w:rPr>
          <w:szCs w:val="20"/>
        </w:rPr>
      </w:pPr>
      <w:r w:rsidRPr="00DC6014">
        <w:rPr>
          <w:szCs w:val="20"/>
        </w:rPr>
        <w:t>At styregruppen tager orienteringen til efterretning</w:t>
      </w:r>
    </w:p>
    <w:p w:rsidR="00A242C4" w:rsidRPr="0093565E" w:rsidRDefault="00A242C4" w:rsidP="00A242C4">
      <w:pPr>
        <w:numPr>
          <w:ilvl w:val="0"/>
          <w:numId w:val="1"/>
        </w:numPr>
        <w:rPr>
          <w:szCs w:val="20"/>
        </w:rPr>
      </w:pPr>
      <w:r w:rsidRPr="00F24C0E">
        <w:rPr>
          <w:szCs w:val="20"/>
        </w:rPr>
        <w:t xml:space="preserve">At styregruppen drøfter </w:t>
      </w:r>
      <w:r>
        <w:rPr>
          <w:szCs w:val="20"/>
        </w:rPr>
        <w:t>den nationale koordinationsstruktur og herunder lovforslaget og den videre proces.</w:t>
      </w:r>
    </w:p>
    <w:p w:rsidR="00A242C4" w:rsidRDefault="00A242C4" w:rsidP="00A242C4">
      <w:pPr>
        <w:rPr>
          <w:b/>
          <w:szCs w:val="20"/>
        </w:rPr>
      </w:pPr>
    </w:p>
    <w:p w:rsidR="00A242C4" w:rsidRPr="006B2BE7" w:rsidRDefault="00A242C4" w:rsidP="00A242C4">
      <w:pPr>
        <w:rPr>
          <w:b/>
        </w:rPr>
      </w:pPr>
      <w:r w:rsidRPr="006B2BE7">
        <w:rPr>
          <w:b/>
        </w:rPr>
        <w:t xml:space="preserve">Bilag: </w:t>
      </w:r>
    </w:p>
    <w:p w:rsidR="00A242C4" w:rsidRDefault="00A242C4" w:rsidP="00A242C4">
      <w:pPr>
        <w:numPr>
          <w:ilvl w:val="0"/>
          <w:numId w:val="1"/>
        </w:numPr>
      </w:pPr>
      <w:r>
        <w:t>Lovforslag fremsat 26/3</w:t>
      </w:r>
    </w:p>
    <w:p w:rsidR="00A242C4" w:rsidRDefault="00A242C4" w:rsidP="00A242C4">
      <w:pPr>
        <w:numPr>
          <w:ilvl w:val="0"/>
          <w:numId w:val="1"/>
        </w:numPr>
      </w:pPr>
      <w:r>
        <w:t>Brev fra Socialstyrelsen 27/2</w:t>
      </w:r>
    </w:p>
    <w:p w:rsidR="00A242C4" w:rsidRDefault="00A242C4" w:rsidP="00A242C4">
      <w:pPr>
        <w:numPr>
          <w:ilvl w:val="0"/>
          <w:numId w:val="1"/>
        </w:numPr>
      </w:pPr>
      <w:r>
        <w:t xml:space="preserve">Dagsorden til møde med Socialstyrelsen 31/3 </w:t>
      </w:r>
    </w:p>
    <w:p w:rsidR="00A242C4" w:rsidRDefault="00A242C4" w:rsidP="00A242C4">
      <w:pPr>
        <w:numPr>
          <w:ilvl w:val="0"/>
          <w:numId w:val="1"/>
        </w:numPr>
      </w:pPr>
      <w:r>
        <w:t>Invitation fra Socialstyrelsen til dialogmøde om national koordinationsstruktur</w:t>
      </w:r>
    </w:p>
    <w:p w:rsidR="00A242C4" w:rsidRDefault="00A242C4" w:rsidP="00A242C4">
      <w:pPr>
        <w:autoSpaceDE w:val="0"/>
        <w:autoSpaceDN w:val="0"/>
        <w:rPr>
          <w:color w:val="000000"/>
        </w:rPr>
      </w:pPr>
    </w:p>
    <w:p w:rsidR="00B22552" w:rsidRPr="00B22552" w:rsidRDefault="00B22552" w:rsidP="00A242C4">
      <w:pPr>
        <w:autoSpaceDE w:val="0"/>
        <w:autoSpaceDN w:val="0"/>
        <w:rPr>
          <w:b/>
          <w:color w:val="000000"/>
        </w:rPr>
      </w:pPr>
      <w:r w:rsidRPr="00B22552">
        <w:rPr>
          <w:b/>
          <w:color w:val="000000"/>
        </w:rPr>
        <w:t>Beslutning:</w:t>
      </w:r>
    </w:p>
    <w:p w:rsidR="00B22552" w:rsidRDefault="008B19D2" w:rsidP="00B22552">
      <w:pPr>
        <w:numPr>
          <w:ilvl w:val="0"/>
          <w:numId w:val="1"/>
        </w:numPr>
        <w:autoSpaceDE w:val="0"/>
        <w:autoSpaceDN w:val="0"/>
        <w:rPr>
          <w:color w:val="000000"/>
        </w:rPr>
      </w:pPr>
      <w:r>
        <w:rPr>
          <w:color w:val="000000"/>
        </w:rPr>
        <w:t>Styregruppen tog orienteringen til efterretning</w:t>
      </w:r>
    </w:p>
    <w:p w:rsidR="008B19D2" w:rsidRDefault="008B19D2" w:rsidP="00B22552">
      <w:pPr>
        <w:numPr>
          <w:ilvl w:val="0"/>
          <w:numId w:val="1"/>
        </w:numPr>
        <w:autoSpaceDE w:val="0"/>
        <w:autoSpaceDN w:val="0"/>
        <w:rPr>
          <w:color w:val="000000"/>
        </w:rPr>
      </w:pPr>
      <w:r>
        <w:rPr>
          <w:color w:val="000000"/>
        </w:rPr>
        <w:t xml:space="preserve">Styregruppen besluttede at </w:t>
      </w:r>
      <w:r w:rsidR="00F470C1">
        <w:rPr>
          <w:color w:val="000000"/>
        </w:rPr>
        <w:t xml:space="preserve">fortsætte dialogen med Socialstyrelsen og derudover </w:t>
      </w:r>
      <w:r>
        <w:rPr>
          <w:color w:val="000000"/>
        </w:rPr>
        <w:t>afve</w:t>
      </w:r>
      <w:r>
        <w:rPr>
          <w:color w:val="000000"/>
        </w:rPr>
        <w:t>n</w:t>
      </w:r>
      <w:r>
        <w:rPr>
          <w:color w:val="000000"/>
        </w:rPr>
        <w:t>te lovforslagets vedtagelse</w:t>
      </w:r>
    </w:p>
    <w:p w:rsidR="008B19D2" w:rsidRDefault="008B19D2" w:rsidP="008B19D2">
      <w:pPr>
        <w:autoSpaceDE w:val="0"/>
        <w:autoSpaceDN w:val="0"/>
        <w:ind w:left="720"/>
        <w:rPr>
          <w:color w:val="000000"/>
        </w:rPr>
      </w:pPr>
    </w:p>
    <w:p w:rsidR="00096FDC" w:rsidRDefault="00096FDC" w:rsidP="00096FDC">
      <w:pPr>
        <w:autoSpaceDE w:val="0"/>
        <w:autoSpaceDN w:val="0"/>
        <w:ind w:left="720"/>
        <w:rPr>
          <w:color w:val="000000"/>
        </w:rPr>
      </w:pPr>
    </w:p>
    <w:p w:rsidR="00744421" w:rsidRPr="000E660A" w:rsidRDefault="00744421" w:rsidP="00744421">
      <w:pPr>
        <w:rPr>
          <w:b/>
        </w:rPr>
      </w:pPr>
      <w:r>
        <w:rPr>
          <w:b/>
        </w:rPr>
        <w:t>4</w:t>
      </w:r>
      <w:r w:rsidRPr="000E660A">
        <w:rPr>
          <w:b/>
        </w:rPr>
        <w:t xml:space="preserve">. Styringsaftale 2015 </w:t>
      </w:r>
    </w:p>
    <w:p w:rsidR="00744421" w:rsidRDefault="00744421" w:rsidP="00744421">
      <w:pPr>
        <w:autoSpaceDE w:val="0"/>
        <w:autoSpaceDN w:val="0"/>
        <w:adjustRightInd w:val="0"/>
      </w:pPr>
    </w:p>
    <w:p w:rsidR="00744421" w:rsidRPr="007E4256" w:rsidRDefault="00744421" w:rsidP="00744421">
      <w:pPr>
        <w:autoSpaceDE w:val="0"/>
        <w:autoSpaceDN w:val="0"/>
        <w:adjustRightInd w:val="0"/>
        <w:rPr>
          <w:b/>
        </w:rPr>
      </w:pPr>
      <w:r w:rsidRPr="007E4256">
        <w:rPr>
          <w:b/>
        </w:rPr>
        <w:t>Baggrund:</w:t>
      </w:r>
    </w:p>
    <w:p w:rsidR="00744421" w:rsidRDefault="00744421" w:rsidP="00744421">
      <w:pPr>
        <w:autoSpaceDE w:val="0"/>
        <w:autoSpaceDN w:val="0"/>
        <w:adjustRightInd w:val="0"/>
      </w:pPr>
      <w:r>
        <w:t xml:space="preserve">Ift. </w:t>
      </w:r>
      <w:proofErr w:type="spellStart"/>
      <w:r>
        <w:t>årshjulet</w:t>
      </w:r>
      <w:proofErr w:type="spellEnd"/>
      <w:r>
        <w:t xml:space="preserve"> for rammeaftalen behandles styringsaftalen i Styregruppen i 9/5, i K17 i 23/5,  i KKR 20/6 og efterfølgende i kommunerne. </w:t>
      </w:r>
    </w:p>
    <w:p w:rsidR="00744421" w:rsidRDefault="00744421" w:rsidP="00744421">
      <w:pPr>
        <w:autoSpaceDE w:val="0"/>
        <w:autoSpaceDN w:val="0"/>
        <w:adjustRightInd w:val="0"/>
        <w:rPr>
          <w:rFonts w:cs="Verdana"/>
          <w:szCs w:val="20"/>
        </w:rPr>
      </w:pPr>
    </w:p>
    <w:p w:rsidR="00744421" w:rsidRPr="005D4508" w:rsidRDefault="00744421" w:rsidP="00744421">
      <w:pPr>
        <w:autoSpaceDE w:val="0"/>
        <w:autoSpaceDN w:val="0"/>
        <w:adjustRightInd w:val="0"/>
        <w:rPr>
          <w:rFonts w:cs="Verdana"/>
          <w:szCs w:val="20"/>
        </w:rPr>
      </w:pPr>
      <w:r>
        <w:rPr>
          <w:rFonts w:cs="Verdana"/>
          <w:szCs w:val="20"/>
        </w:rPr>
        <w:t>Styringsaftalen for 2015</w:t>
      </w:r>
      <w:r w:rsidRPr="005D4508">
        <w:rPr>
          <w:rFonts w:cs="Verdana"/>
          <w:szCs w:val="20"/>
        </w:rPr>
        <w:t xml:space="preserve"> skal være udarbejdet og godkendt</w:t>
      </w:r>
      <w:r>
        <w:rPr>
          <w:rFonts w:cs="Verdana"/>
          <w:szCs w:val="20"/>
        </w:rPr>
        <w:t xml:space="preserve"> inden 15. oktober 2014</w:t>
      </w:r>
      <w:r w:rsidRPr="005D4508">
        <w:rPr>
          <w:rFonts w:cs="Verdana"/>
          <w:szCs w:val="20"/>
        </w:rPr>
        <w:t>.</w:t>
      </w:r>
    </w:p>
    <w:p w:rsidR="00744421" w:rsidRDefault="00744421" w:rsidP="00744421"/>
    <w:p w:rsidR="00744421" w:rsidRPr="005D4508" w:rsidRDefault="00744421" w:rsidP="00744421">
      <w:pPr>
        <w:autoSpaceDE w:val="0"/>
        <w:autoSpaceDN w:val="0"/>
        <w:adjustRightInd w:val="0"/>
        <w:rPr>
          <w:rFonts w:cs="Verdana"/>
          <w:szCs w:val="20"/>
        </w:rPr>
      </w:pPr>
      <w:r w:rsidRPr="005D4508">
        <w:rPr>
          <w:rFonts w:cs="Verdana"/>
          <w:szCs w:val="20"/>
        </w:rPr>
        <w:t>Styringsaftalen bygger på KKR Sjællands syv principper for samarbejde på</w:t>
      </w:r>
      <w:r>
        <w:rPr>
          <w:rFonts w:cs="Verdana"/>
          <w:szCs w:val="20"/>
        </w:rPr>
        <w:t xml:space="preserve"> </w:t>
      </w:r>
      <w:r w:rsidRPr="005D4508">
        <w:rPr>
          <w:rFonts w:cs="Verdana"/>
          <w:szCs w:val="20"/>
        </w:rPr>
        <w:t>det specialiserede social- og undervisningsområde, som samtlige 17</w:t>
      </w:r>
      <w:r>
        <w:rPr>
          <w:rFonts w:cs="Verdana"/>
          <w:szCs w:val="20"/>
        </w:rPr>
        <w:t xml:space="preserve"> </w:t>
      </w:r>
      <w:r w:rsidRPr="005D4508">
        <w:rPr>
          <w:rFonts w:cs="Verdana"/>
          <w:szCs w:val="20"/>
        </w:rPr>
        <w:t>kommunalbestyrelser har tilsluttet sig.</w:t>
      </w:r>
    </w:p>
    <w:p w:rsidR="00744421" w:rsidRPr="005D4508" w:rsidRDefault="00744421" w:rsidP="00744421">
      <w:pPr>
        <w:autoSpaceDE w:val="0"/>
        <w:autoSpaceDN w:val="0"/>
        <w:adjustRightInd w:val="0"/>
        <w:rPr>
          <w:rFonts w:cs="Verdana"/>
          <w:szCs w:val="20"/>
        </w:rPr>
      </w:pPr>
      <w:r w:rsidRPr="005D4508">
        <w:rPr>
          <w:rFonts w:cs="Verdana"/>
          <w:szCs w:val="20"/>
        </w:rPr>
        <w:t>Styringsaftalen lægger rammerne for kapacitets- og prisudviklingen og</w:t>
      </w:r>
      <w:r>
        <w:rPr>
          <w:rFonts w:cs="Verdana"/>
          <w:szCs w:val="20"/>
        </w:rPr>
        <w:t xml:space="preserve"> </w:t>
      </w:r>
      <w:r w:rsidRPr="005D4508">
        <w:rPr>
          <w:rFonts w:cs="Verdana"/>
          <w:szCs w:val="20"/>
        </w:rPr>
        <w:t>takster og principper for omkostningsberegning og betalingsmodeller. Det</w:t>
      </w:r>
      <w:r>
        <w:rPr>
          <w:rFonts w:cs="Verdana"/>
          <w:szCs w:val="20"/>
        </w:rPr>
        <w:t xml:space="preserve"> </w:t>
      </w:r>
      <w:r w:rsidRPr="005D4508">
        <w:rPr>
          <w:rFonts w:cs="Verdana"/>
          <w:szCs w:val="20"/>
        </w:rPr>
        <w:t>anbefales, at styringsaftalen behandles som en del af den enkelte kommunes/regionens budgetproces.</w:t>
      </w:r>
    </w:p>
    <w:p w:rsidR="00744421" w:rsidRDefault="00744421" w:rsidP="00744421">
      <w:pPr>
        <w:autoSpaceDE w:val="0"/>
        <w:autoSpaceDN w:val="0"/>
        <w:adjustRightInd w:val="0"/>
        <w:rPr>
          <w:rFonts w:cs="Verdana"/>
          <w:szCs w:val="20"/>
        </w:rPr>
      </w:pPr>
    </w:p>
    <w:p w:rsidR="00744421" w:rsidRPr="005D4508" w:rsidRDefault="00744421" w:rsidP="00744421">
      <w:pPr>
        <w:autoSpaceDE w:val="0"/>
        <w:autoSpaceDN w:val="0"/>
        <w:adjustRightInd w:val="0"/>
        <w:rPr>
          <w:rFonts w:cs="Verdana"/>
          <w:szCs w:val="20"/>
        </w:rPr>
      </w:pPr>
      <w:r w:rsidRPr="005D4508">
        <w:rPr>
          <w:rFonts w:cs="Verdana"/>
          <w:szCs w:val="20"/>
        </w:rPr>
        <w:t>Styringsaftalen skal som minimum indeholde:</w:t>
      </w:r>
    </w:p>
    <w:p w:rsidR="00744421" w:rsidRPr="005D4508" w:rsidRDefault="00744421" w:rsidP="00744421">
      <w:pPr>
        <w:autoSpaceDE w:val="0"/>
        <w:autoSpaceDN w:val="0"/>
        <w:adjustRightInd w:val="0"/>
        <w:rPr>
          <w:rFonts w:cs="Verdana"/>
          <w:szCs w:val="20"/>
        </w:rPr>
      </w:pPr>
      <w:r w:rsidRPr="005D4508">
        <w:rPr>
          <w:rFonts w:cs="Calibri"/>
          <w:szCs w:val="20"/>
        </w:rPr>
        <w:t xml:space="preserve">• </w:t>
      </w:r>
      <w:r w:rsidRPr="005D4508">
        <w:rPr>
          <w:rFonts w:cs="Verdana"/>
          <w:szCs w:val="20"/>
        </w:rPr>
        <w:t>Angivelse af hvilke konkrete tilbud, der er omfattet af styringsaftalen</w:t>
      </w:r>
    </w:p>
    <w:p w:rsidR="00744421" w:rsidRPr="005D4508" w:rsidRDefault="00744421" w:rsidP="00744421">
      <w:pPr>
        <w:autoSpaceDE w:val="0"/>
        <w:autoSpaceDN w:val="0"/>
        <w:adjustRightInd w:val="0"/>
        <w:rPr>
          <w:rFonts w:cs="Verdana"/>
          <w:szCs w:val="20"/>
        </w:rPr>
      </w:pPr>
      <w:r w:rsidRPr="005D4508">
        <w:rPr>
          <w:rFonts w:cs="Calibri"/>
          <w:szCs w:val="20"/>
        </w:rPr>
        <w:t xml:space="preserve">• </w:t>
      </w:r>
      <w:r w:rsidRPr="005D4508">
        <w:rPr>
          <w:rFonts w:cs="Verdana"/>
          <w:szCs w:val="20"/>
        </w:rPr>
        <w:t>Aftaler om udviklingen i taksterne for tilbud omfattet af aftalen</w:t>
      </w:r>
    </w:p>
    <w:p w:rsidR="00744421" w:rsidRPr="005D4508" w:rsidRDefault="00744421" w:rsidP="00744421">
      <w:pPr>
        <w:autoSpaceDE w:val="0"/>
        <w:autoSpaceDN w:val="0"/>
        <w:adjustRightInd w:val="0"/>
        <w:rPr>
          <w:rFonts w:cs="Verdana"/>
          <w:szCs w:val="20"/>
        </w:rPr>
      </w:pPr>
      <w:r w:rsidRPr="005D4508">
        <w:rPr>
          <w:rFonts w:cs="Calibri"/>
          <w:szCs w:val="20"/>
        </w:rPr>
        <w:t xml:space="preserve">• </w:t>
      </w:r>
      <w:r w:rsidRPr="005D4508">
        <w:rPr>
          <w:rFonts w:cs="Verdana"/>
          <w:szCs w:val="20"/>
        </w:rPr>
        <w:t>Aftaler om prisstrukturen for de omfattede tilbud</w:t>
      </w:r>
    </w:p>
    <w:p w:rsidR="00744421" w:rsidRPr="005D4508" w:rsidRDefault="00744421" w:rsidP="00744421">
      <w:pPr>
        <w:autoSpaceDE w:val="0"/>
        <w:autoSpaceDN w:val="0"/>
        <w:adjustRightInd w:val="0"/>
        <w:rPr>
          <w:rFonts w:cs="Verdana"/>
          <w:szCs w:val="20"/>
        </w:rPr>
      </w:pPr>
      <w:r w:rsidRPr="005D4508">
        <w:rPr>
          <w:rFonts w:cs="Calibri"/>
          <w:szCs w:val="20"/>
        </w:rPr>
        <w:t xml:space="preserve">• </w:t>
      </w:r>
      <w:r w:rsidRPr="005D4508">
        <w:rPr>
          <w:rFonts w:cs="Verdana"/>
          <w:szCs w:val="20"/>
        </w:rPr>
        <w:t>Aftaler om oprettelse og lukning af tilbud og pladser</w:t>
      </w:r>
    </w:p>
    <w:p w:rsidR="00744421" w:rsidRPr="005D4508" w:rsidRDefault="00744421" w:rsidP="00744421">
      <w:pPr>
        <w:autoSpaceDE w:val="0"/>
        <w:autoSpaceDN w:val="0"/>
        <w:adjustRightInd w:val="0"/>
        <w:rPr>
          <w:rFonts w:cs="Verdana"/>
          <w:szCs w:val="20"/>
        </w:rPr>
      </w:pPr>
      <w:r w:rsidRPr="005D4508">
        <w:rPr>
          <w:rFonts w:cs="Calibri"/>
          <w:szCs w:val="20"/>
        </w:rPr>
        <w:t xml:space="preserve">• </w:t>
      </w:r>
      <w:r w:rsidRPr="005D4508">
        <w:rPr>
          <w:rFonts w:cs="Verdana"/>
          <w:szCs w:val="20"/>
        </w:rPr>
        <w:t>Aftaler om principper for evt. indregning af driftsherrens udgifter ved</w:t>
      </w:r>
    </w:p>
    <w:p w:rsidR="00744421" w:rsidRPr="005D4508" w:rsidRDefault="00744421" w:rsidP="00744421">
      <w:pPr>
        <w:autoSpaceDE w:val="0"/>
        <w:autoSpaceDN w:val="0"/>
        <w:adjustRightInd w:val="0"/>
        <w:rPr>
          <w:rFonts w:cs="Verdana"/>
          <w:szCs w:val="20"/>
        </w:rPr>
      </w:pPr>
      <w:r w:rsidRPr="005D4508">
        <w:rPr>
          <w:rFonts w:cs="Verdana"/>
          <w:szCs w:val="20"/>
        </w:rPr>
        <w:t>oprettelse og lukning af tilbud aftalt i rammeaftaleregi</w:t>
      </w:r>
    </w:p>
    <w:p w:rsidR="00744421" w:rsidRPr="005D4508" w:rsidRDefault="00744421" w:rsidP="00744421">
      <w:pPr>
        <w:autoSpaceDE w:val="0"/>
        <w:autoSpaceDN w:val="0"/>
        <w:adjustRightInd w:val="0"/>
        <w:rPr>
          <w:rFonts w:cs="Verdana"/>
          <w:szCs w:val="20"/>
        </w:rPr>
      </w:pPr>
      <w:r w:rsidRPr="005D4508">
        <w:rPr>
          <w:rFonts w:cs="Calibri"/>
          <w:szCs w:val="20"/>
        </w:rPr>
        <w:t xml:space="preserve">• </w:t>
      </w:r>
      <w:r w:rsidRPr="005D4508">
        <w:rPr>
          <w:rFonts w:cs="Verdana"/>
          <w:szCs w:val="20"/>
        </w:rPr>
        <w:t>Aftaler om frister for afregning for brug af tilbud</w:t>
      </w:r>
    </w:p>
    <w:p w:rsidR="00744421" w:rsidRPr="005D4508" w:rsidRDefault="00744421" w:rsidP="00744421">
      <w:pPr>
        <w:autoSpaceDE w:val="0"/>
        <w:autoSpaceDN w:val="0"/>
        <w:adjustRightInd w:val="0"/>
        <w:rPr>
          <w:rFonts w:cs="Verdana"/>
          <w:szCs w:val="20"/>
        </w:rPr>
      </w:pPr>
      <w:r w:rsidRPr="005D4508">
        <w:rPr>
          <w:rFonts w:cs="Calibri"/>
          <w:szCs w:val="20"/>
        </w:rPr>
        <w:t xml:space="preserve">• </w:t>
      </w:r>
      <w:r w:rsidRPr="005D4508">
        <w:rPr>
          <w:rFonts w:cs="Verdana"/>
          <w:szCs w:val="20"/>
        </w:rPr>
        <w:t>Tilkendegivelse fra kommunalbestyrelserne om overtagelse af regionale</w:t>
      </w:r>
      <w:r>
        <w:rPr>
          <w:rFonts w:cs="Verdana"/>
          <w:szCs w:val="20"/>
        </w:rPr>
        <w:t xml:space="preserve"> </w:t>
      </w:r>
      <w:r w:rsidRPr="005D4508">
        <w:rPr>
          <w:rFonts w:cs="Verdana"/>
          <w:szCs w:val="20"/>
        </w:rPr>
        <w:t>tilbud og fastlægge</w:t>
      </w:r>
      <w:r w:rsidRPr="005D4508">
        <w:rPr>
          <w:rFonts w:cs="Verdana"/>
          <w:szCs w:val="20"/>
        </w:rPr>
        <w:t>l</w:t>
      </w:r>
      <w:r w:rsidRPr="005D4508">
        <w:rPr>
          <w:rFonts w:cs="Verdana"/>
          <w:szCs w:val="20"/>
        </w:rPr>
        <w:t>se af, i hvilket omfang overtagne tilbud skal stå</w:t>
      </w:r>
      <w:r>
        <w:rPr>
          <w:rFonts w:cs="Verdana"/>
          <w:szCs w:val="20"/>
        </w:rPr>
        <w:t xml:space="preserve"> </w:t>
      </w:r>
      <w:r w:rsidRPr="005D4508">
        <w:rPr>
          <w:rFonts w:cs="Verdana"/>
          <w:szCs w:val="20"/>
        </w:rPr>
        <w:t>til rådighed for de øvrige kommuner.</w:t>
      </w:r>
    </w:p>
    <w:p w:rsidR="00744421" w:rsidRDefault="00744421" w:rsidP="00744421">
      <w:pPr>
        <w:autoSpaceDE w:val="0"/>
        <w:autoSpaceDN w:val="0"/>
        <w:adjustRightInd w:val="0"/>
        <w:rPr>
          <w:rFonts w:cs="Verdana"/>
          <w:szCs w:val="20"/>
        </w:rPr>
      </w:pPr>
    </w:p>
    <w:p w:rsidR="00744421" w:rsidRDefault="00744421" w:rsidP="00744421">
      <w:pPr>
        <w:autoSpaceDE w:val="0"/>
        <w:autoSpaceDN w:val="0"/>
        <w:adjustRightInd w:val="0"/>
        <w:rPr>
          <w:rFonts w:cs="Verdana"/>
          <w:szCs w:val="20"/>
        </w:rPr>
      </w:pPr>
      <w:r w:rsidRPr="005D4508">
        <w:rPr>
          <w:rFonts w:cs="Verdana"/>
          <w:szCs w:val="20"/>
        </w:rPr>
        <w:t>På Sjælland har disse punkter også tidligere indgået i takstaftalen, der er</w:t>
      </w:r>
      <w:r>
        <w:rPr>
          <w:rFonts w:cs="Verdana"/>
          <w:szCs w:val="20"/>
        </w:rPr>
        <w:t xml:space="preserve"> </w:t>
      </w:r>
      <w:r w:rsidRPr="005D4508">
        <w:rPr>
          <w:rFonts w:cs="Verdana"/>
          <w:szCs w:val="20"/>
        </w:rPr>
        <w:t>et bilag til styringsa</w:t>
      </w:r>
      <w:r w:rsidRPr="005D4508">
        <w:rPr>
          <w:rFonts w:cs="Verdana"/>
          <w:szCs w:val="20"/>
        </w:rPr>
        <w:t>f</w:t>
      </w:r>
      <w:r w:rsidRPr="005D4508">
        <w:rPr>
          <w:rFonts w:cs="Verdana"/>
          <w:szCs w:val="20"/>
        </w:rPr>
        <w:t>talen. Alle takster for institutioner omfattet af styringsaftalen</w:t>
      </w:r>
      <w:r>
        <w:rPr>
          <w:rFonts w:cs="Verdana"/>
          <w:szCs w:val="20"/>
        </w:rPr>
        <w:t xml:space="preserve"> </w:t>
      </w:r>
      <w:r w:rsidRPr="005D4508">
        <w:rPr>
          <w:rFonts w:cs="Verdana"/>
          <w:szCs w:val="20"/>
        </w:rPr>
        <w:t>beregnes efter samme princi</w:t>
      </w:r>
      <w:r w:rsidRPr="005D4508">
        <w:rPr>
          <w:rFonts w:cs="Verdana"/>
          <w:szCs w:val="20"/>
        </w:rPr>
        <w:t>p</w:t>
      </w:r>
      <w:r w:rsidRPr="005D4508">
        <w:rPr>
          <w:rFonts w:cs="Verdana"/>
          <w:szCs w:val="20"/>
        </w:rPr>
        <w:lastRenderedPageBreak/>
        <w:t>per. Principperne er: Mindst</w:t>
      </w:r>
      <w:r>
        <w:rPr>
          <w:rFonts w:cs="Verdana"/>
          <w:szCs w:val="20"/>
        </w:rPr>
        <w:t xml:space="preserve"> </w:t>
      </w:r>
      <w:r w:rsidRPr="005D4508">
        <w:rPr>
          <w:rFonts w:cs="Verdana"/>
          <w:szCs w:val="20"/>
        </w:rPr>
        <w:t>mulig administration, færrest mulige takster, færrest mulige ti</w:t>
      </w:r>
      <w:r w:rsidRPr="005D4508">
        <w:rPr>
          <w:rFonts w:cs="Verdana"/>
          <w:szCs w:val="20"/>
        </w:rPr>
        <w:t>l</w:t>
      </w:r>
      <w:r w:rsidRPr="005D4508">
        <w:rPr>
          <w:rFonts w:cs="Verdana"/>
          <w:szCs w:val="20"/>
        </w:rPr>
        <w:t>lægsydelser.</w:t>
      </w:r>
    </w:p>
    <w:p w:rsidR="00744421" w:rsidRDefault="00744421" w:rsidP="00744421"/>
    <w:p w:rsidR="00744421" w:rsidRDefault="00744421" w:rsidP="00744421">
      <w:pPr>
        <w:pStyle w:val="Default"/>
        <w:rPr>
          <w:rFonts w:ascii="Verdana" w:hAnsi="Verdana"/>
          <w:sz w:val="20"/>
          <w:szCs w:val="20"/>
        </w:rPr>
      </w:pPr>
      <w:r w:rsidRPr="00750284">
        <w:rPr>
          <w:rFonts w:ascii="Verdana" w:hAnsi="Verdana"/>
          <w:sz w:val="20"/>
          <w:szCs w:val="20"/>
        </w:rPr>
        <w:t xml:space="preserve">På møde 10/3 besluttede </w:t>
      </w:r>
      <w:r w:rsidRPr="00750284">
        <w:rPr>
          <w:rFonts w:ascii="Verdana" w:hAnsi="Verdana" w:cs="Garamond"/>
          <w:sz w:val="20"/>
          <w:szCs w:val="20"/>
        </w:rPr>
        <w:t>KKR Sjælland at anbefale, at taksterne i 2015 maksimalt må stige med pris- og lønudviklingen fratrukket 1½ procentpoint. Der lægges i lighed med tidligere år op til en fleksibel tilgang, således at reduktionen kan udmøntes på institutionsniveau, i rel</w:t>
      </w:r>
      <w:r w:rsidRPr="00750284">
        <w:rPr>
          <w:rFonts w:ascii="Verdana" w:hAnsi="Verdana" w:cs="Garamond"/>
          <w:sz w:val="20"/>
          <w:szCs w:val="20"/>
        </w:rPr>
        <w:t>e</w:t>
      </w:r>
      <w:r w:rsidRPr="00750284">
        <w:rPr>
          <w:rFonts w:ascii="Verdana" w:hAnsi="Verdana" w:cs="Garamond"/>
          <w:sz w:val="20"/>
          <w:szCs w:val="20"/>
        </w:rPr>
        <w:t xml:space="preserve">vante grupper eller samlet set for kommunen. KKR Sjælland bad om, at der ved behandlingen af sagen i 2015 foreligger en analyse som oplæg til en treårig aftale. </w:t>
      </w:r>
      <w:r w:rsidRPr="00750284">
        <w:rPr>
          <w:rFonts w:ascii="Verdana" w:hAnsi="Verdana"/>
          <w:sz w:val="20"/>
          <w:szCs w:val="20"/>
        </w:rPr>
        <w:t>Der blev under drøfte</w:t>
      </w:r>
      <w:r w:rsidRPr="00750284">
        <w:rPr>
          <w:rFonts w:ascii="Verdana" w:hAnsi="Verdana"/>
          <w:sz w:val="20"/>
          <w:szCs w:val="20"/>
        </w:rPr>
        <w:t>l</w:t>
      </w:r>
      <w:r w:rsidRPr="00750284">
        <w:rPr>
          <w:rFonts w:ascii="Verdana" w:hAnsi="Verdana"/>
          <w:sz w:val="20"/>
          <w:szCs w:val="20"/>
        </w:rPr>
        <w:t xml:space="preserve">serne bl.a. nævnt en analyse på institutionsniveau. </w:t>
      </w:r>
    </w:p>
    <w:p w:rsidR="00744421" w:rsidRDefault="00744421" w:rsidP="00744421">
      <w:pPr>
        <w:pStyle w:val="Default"/>
        <w:rPr>
          <w:rFonts w:ascii="Verdana" w:hAnsi="Verdana"/>
          <w:sz w:val="20"/>
          <w:szCs w:val="20"/>
        </w:rPr>
      </w:pPr>
    </w:p>
    <w:p w:rsidR="00744421" w:rsidRPr="000D228F" w:rsidRDefault="00744421" w:rsidP="00744421">
      <w:pPr>
        <w:pStyle w:val="Default"/>
        <w:rPr>
          <w:rFonts w:ascii="Verdana" w:hAnsi="Verdana"/>
          <w:i/>
          <w:color w:val="000000" w:themeColor="text1"/>
          <w:sz w:val="20"/>
          <w:szCs w:val="20"/>
        </w:rPr>
      </w:pPr>
      <w:r w:rsidRPr="000D228F">
        <w:rPr>
          <w:rFonts w:ascii="Verdana" w:hAnsi="Verdana"/>
          <w:i/>
          <w:color w:val="000000" w:themeColor="text1"/>
          <w:sz w:val="20"/>
          <w:szCs w:val="20"/>
        </w:rPr>
        <w:t>Ny takstbekendtgørelse</w:t>
      </w:r>
    </w:p>
    <w:p w:rsidR="00744421" w:rsidRDefault="00744421" w:rsidP="00744421">
      <w:pPr>
        <w:rPr>
          <w:szCs w:val="20"/>
        </w:rPr>
      </w:pPr>
    </w:p>
    <w:p w:rsidR="00744421" w:rsidRPr="00CF59D0" w:rsidRDefault="00744421" w:rsidP="00744421">
      <w:pPr>
        <w:rPr>
          <w:rFonts w:eastAsia="+mn-ea"/>
        </w:rPr>
      </w:pPr>
      <w:r w:rsidRPr="00CF59D0">
        <w:rPr>
          <w:szCs w:val="20"/>
        </w:rPr>
        <w:t>Aktuelt pågår landspolitiske forhandlinger omkring det specialiserede socialområde, som kan få virkning allerede for budgetåret 2015. Det forventes, at der i denne forbindelse vil være et overgangsår til at foretage de nødvendige tilpasninger i styringsaftale, takstaftale mv.</w:t>
      </w:r>
    </w:p>
    <w:p w:rsidR="00744421" w:rsidRDefault="00744421" w:rsidP="00744421">
      <w:pPr>
        <w:pStyle w:val="Default"/>
        <w:rPr>
          <w:rFonts w:ascii="Verdana" w:hAnsi="Verdana"/>
          <w:sz w:val="20"/>
          <w:szCs w:val="20"/>
        </w:rPr>
      </w:pPr>
    </w:p>
    <w:p w:rsidR="00744421" w:rsidRDefault="00744421" w:rsidP="00744421">
      <w:r>
        <w:t>Den ny takstbekendtgørelse forventes udsendt når den lov den skal henvise til forventeligt er vedtaget til sommer. Takstbekendtgørelsen kan derfor ikke nå at indgå i styringsaftalen 2015.</w:t>
      </w:r>
    </w:p>
    <w:p w:rsidR="00744421" w:rsidRDefault="00744421" w:rsidP="00744421">
      <w:r>
        <w:t>Det står dog fast at de nye takstregler vil træde i kraft pr. 1. januar 2015. Dermed bør st</w:t>
      </w:r>
      <w:r>
        <w:t>y</w:t>
      </w:r>
      <w:r>
        <w:t>ringsaftalen også hvile på dem. Det er  vigtigt, at der tages forbehold for den endelige konkr</w:t>
      </w:r>
      <w:r>
        <w:t>e</w:t>
      </w:r>
      <w:r>
        <w:t>tisering af reglerne, så det står klart, at det kan være nødvendigt at justere udkastet til st</w:t>
      </w:r>
      <w:r>
        <w:t>y</w:t>
      </w:r>
      <w:r>
        <w:t>ringsaftale, såfremt bekendtgørelsens udsendelse giver anledning til dette.</w:t>
      </w:r>
    </w:p>
    <w:p w:rsidR="00744421" w:rsidRDefault="00744421" w:rsidP="00744421"/>
    <w:p w:rsidR="00744421" w:rsidRDefault="00744421" w:rsidP="00744421">
      <w:r>
        <w:t xml:space="preserve">KL har spurgt ministeriet om der vil være en juridisk udfordring i, at man senest 15. oktober vedtager en aftale, som hviler på regler, der endnu ikke er trådt i kraft. Det mener ministeriet ikke, at der er problemer i, da såvel rammeaftalen for 2015 som de nye takstregler træder i kraft 1. januar 2015 og det er derved ikrafttrædelsesdatoen, der er afgørende. </w:t>
      </w:r>
    </w:p>
    <w:p w:rsidR="00744421" w:rsidRDefault="00744421" w:rsidP="00744421"/>
    <w:p w:rsidR="00744421" w:rsidRDefault="00744421" w:rsidP="00744421">
      <w:r>
        <w:t xml:space="preserve">KL har opfordret ministeriet til, at der bliver lavet et papir, der uddyber nogle af de ændringer, som er nødt til at indgå eksplicit i styringsaftalen. Her tænkes særligt på regulering af over- og underskud samt efterregulering af objektiv finansiering. Ministeriet har endnu ikke svaret på </w:t>
      </w:r>
      <w:proofErr w:type="spellStart"/>
      <w:r>
        <w:t>KLs</w:t>
      </w:r>
      <w:proofErr w:type="spellEnd"/>
      <w:r>
        <w:t xml:space="preserve"> forespørgsel der dog satser at få en uddybende beskrivelse fremsendt til rammeaftales</w:t>
      </w:r>
      <w:r>
        <w:t>e</w:t>
      </w:r>
      <w:r>
        <w:t xml:space="preserve">kretariaterne inden sommer. Ift. dialogen med ministeriet om takstbekendtgørelsen efterlyser KL input ift. hvilke dele, der er behov for en afklaring og præcisering af. </w:t>
      </w:r>
    </w:p>
    <w:p w:rsidR="00744421" w:rsidRDefault="00744421" w:rsidP="00744421"/>
    <w:p w:rsidR="00744421" w:rsidRPr="000D228F" w:rsidRDefault="00744421" w:rsidP="00744421">
      <w:pPr>
        <w:rPr>
          <w:i/>
          <w:szCs w:val="20"/>
        </w:rPr>
      </w:pPr>
      <w:r w:rsidRPr="000D228F">
        <w:rPr>
          <w:i/>
          <w:szCs w:val="20"/>
        </w:rPr>
        <w:t>Børnehus og Social tilsyn Øst, afrapportering</w:t>
      </w:r>
    </w:p>
    <w:p w:rsidR="00744421" w:rsidRPr="00451E7D" w:rsidRDefault="00744421" w:rsidP="00744421">
      <w:pPr>
        <w:pStyle w:val="Default"/>
        <w:rPr>
          <w:rFonts w:ascii="Verdana" w:hAnsi="Verdana"/>
          <w:sz w:val="20"/>
          <w:szCs w:val="20"/>
        </w:rPr>
      </w:pPr>
    </w:p>
    <w:p w:rsidR="00744421" w:rsidRPr="007E4256" w:rsidRDefault="00744421" w:rsidP="00744421">
      <w:r w:rsidRPr="007E4256">
        <w:t xml:space="preserve">Jf. </w:t>
      </w:r>
      <w:r>
        <w:t>den nye rammeaftalebekendtgørelse</w:t>
      </w:r>
      <w:r w:rsidRPr="007E4256">
        <w:t xml:space="preserve"> (</w:t>
      </w:r>
      <w:r w:rsidRPr="00750284">
        <w:rPr>
          <w:szCs w:val="20"/>
        </w:rPr>
        <w:t>(</w:t>
      </w:r>
      <w:r w:rsidRPr="00750284">
        <w:rPr>
          <w:rStyle w:val="kortnavn2"/>
          <w:rFonts w:ascii="Verdana" w:hAnsi="Verdana"/>
          <w:sz w:val="20"/>
          <w:szCs w:val="20"/>
        </w:rPr>
        <w:t xml:space="preserve">BEK </w:t>
      </w:r>
      <w:proofErr w:type="spellStart"/>
      <w:r w:rsidRPr="00750284">
        <w:rPr>
          <w:rStyle w:val="kortnavn2"/>
          <w:rFonts w:ascii="Verdana" w:hAnsi="Verdana"/>
          <w:sz w:val="20"/>
          <w:szCs w:val="20"/>
        </w:rPr>
        <w:t>nr</w:t>
      </w:r>
      <w:proofErr w:type="spellEnd"/>
      <w:r w:rsidRPr="00750284">
        <w:rPr>
          <w:rStyle w:val="kortnavn2"/>
          <w:rFonts w:ascii="Verdana" w:hAnsi="Verdana"/>
          <w:sz w:val="20"/>
          <w:szCs w:val="20"/>
        </w:rPr>
        <w:t xml:space="preserve"> 1021 af 20/08/2013</w:t>
      </w:r>
      <w:r>
        <w:rPr>
          <w:rStyle w:val="kortnavn2"/>
          <w:rFonts w:ascii="Verdana" w:hAnsi="Verdana"/>
          <w:sz w:val="20"/>
          <w:szCs w:val="20"/>
        </w:rPr>
        <w:t>)</w:t>
      </w:r>
      <w:r w:rsidRPr="007E4256">
        <w:t xml:space="preserve"> skal kommuner og r</w:t>
      </w:r>
      <w:r w:rsidRPr="007E4256">
        <w:t>e</w:t>
      </w:r>
      <w:r w:rsidRPr="007E4256">
        <w:t>gion i forbindelse med styringsaftalen drøfte børnehus og socialtilsyn:</w:t>
      </w:r>
    </w:p>
    <w:p w:rsidR="00744421" w:rsidRPr="00750284" w:rsidRDefault="00744421" w:rsidP="00744421">
      <w:pPr>
        <w:pStyle w:val="stk2"/>
        <w:rPr>
          <w:i/>
          <w:sz w:val="20"/>
          <w:szCs w:val="20"/>
        </w:rPr>
      </w:pPr>
      <w:r>
        <w:rPr>
          <w:rStyle w:val="stknr1"/>
          <w:sz w:val="20"/>
          <w:szCs w:val="20"/>
        </w:rPr>
        <w:t>”</w:t>
      </w:r>
      <w:r w:rsidRPr="00750284">
        <w:rPr>
          <w:rStyle w:val="stknr1"/>
          <w:sz w:val="20"/>
          <w:szCs w:val="20"/>
        </w:rPr>
        <w:t>Stk. 3.</w:t>
      </w:r>
      <w:r w:rsidRPr="00750284">
        <w:rPr>
          <w:i/>
          <w:sz w:val="20"/>
          <w:szCs w:val="20"/>
        </w:rPr>
        <w:t xml:space="preserve"> I forbindelse med indgåelse af styringsaftalen skal kommuner og region drøfte</w:t>
      </w:r>
    </w:p>
    <w:p w:rsidR="00744421" w:rsidRPr="00750284" w:rsidRDefault="00744421" w:rsidP="00744421">
      <w:pPr>
        <w:pStyle w:val="liste1"/>
        <w:rPr>
          <w:i/>
          <w:sz w:val="20"/>
          <w:szCs w:val="20"/>
        </w:rPr>
      </w:pPr>
      <w:r w:rsidRPr="00750284">
        <w:rPr>
          <w:rStyle w:val="liste1nr1"/>
          <w:i/>
          <w:sz w:val="20"/>
          <w:szCs w:val="20"/>
        </w:rPr>
        <w:t>1)</w:t>
      </w:r>
      <w:r w:rsidRPr="00750284">
        <w:rPr>
          <w:i/>
          <w:sz w:val="20"/>
          <w:szCs w:val="20"/>
        </w:rPr>
        <w:t xml:space="preserve"> aktiviteter i og drift af børnehuset i regionen, jf. § 50 a i lov om social service og</w:t>
      </w:r>
    </w:p>
    <w:p w:rsidR="00744421" w:rsidRPr="00750284" w:rsidRDefault="00744421" w:rsidP="00744421">
      <w:pPr>
        <w:rPr>
          <w:i/>
        </w:rPr>
      </w:pPr>
      <w:r w:rsidRPr="00750284">
        <w:rPr>
          <w:rStyle w:val="liste1nr1"/>
          <w:i/>
          <w:szCs w:val="20"/>
        </w:rPr>
        <w:t>2)</w:t>
      </w:r>
      <w:r w:rsidRPr="00750284">
        <w:rPr>
          <w:i/>
          <w:szCs w:val="20"/>
        </w:rPr>
        <w:t xml:space="preserve"> finansieringen for det kommende år af det socialtilsyn, som godkender og fører tilsyn med sociale tilbud i regionen, jf. § 2, stk. 2 i lov om socialtilsyn</w:t>
      </w:r>
      <w:r>
        <w:rPr>
          <w:i/>
          <w:szCs w:val="20"/>
        </w:rPr>
        <w:t>”</w:t>
      </w:r>
      <w:r w:rsidRPr="00750284">
        <w:rPr>
          <w:i/>
          <w:szCs w:val="20"/>
        </w:rPr>
        <w:t>.</w:t>
      </w:r>
    </w:p>
    <w:p w:rsidR="00744421" w:rsidRDefault="00744421" w:rsidP="00744421">
      <w:r>
        <w:rPr>
          <w:sz w:val="17"/>
          <w:szCs w:val="17"/>
        </w:rPr>
        <w:t> </w:t>
      </w:r>
    </w:p>
    <w:p w:rsidR="00744421" w:rsidRDefault="00744421" w:rsidP="00744421">
      <w:r>
        <w:t>Opgaven skal bygges op omkring en årsrapport fra både Børnehuset og Socialtilsynet, der som minimum indeholder:</w:t>
      </w:r>
    </w:p>
    <w:p w:rsidR="00744421" w:rsidRDefault="00744421" w:rsidP="00744421">
      <w:r>
        <w:t>1) økonomi med budget og regnskab</w:t>
      </w:r>
    </w:p>
    <w:p w:rsidR="00744421" w:rsidRDefault="00744421" w:rsidP="00744421">
      <w:r>
        <w:t>2) aktivitet i form af antal borgere, tilsyn, besøg mv.</w:t>
      </w:r>
    </w:p>
    <w:p w:rsidR="00744421" w:rsidRDefault="00744421" w:rsidP="00744421">
      <w:r>
        <w:t>3) bud på fremtidig økonomi til fordeling mellem kommunerne </w:t>
      </w:r>
    </w:p>
    <w:p w:rsidR="00744421" w:rsidRDefault="00744421" w:rsidP="00744421"/>
    <w:p w:rsidR="00744421" w:rsidRPr="007E4256" w:rsidRDefault="00744421" w:rsidP="00744421">
      <w:pPr>
        <w:rPr>
          <w:i/>
          <w:iCs/>
          <w:szCs w:val="20"/>
        </w:rPr>
      </w:pPr>
      <w:r w:rsidRPr="007E4256">
        <w:t>Ift. børnehuset arbejder Næstved på en rapport, der blandt andet indeholder de nævnte oply</w:t>
      </w:r>
      <w:r w:rsidRPr="007E4256">
        <w:t>s</w:t>
      </w:r>
      <w:r w:rsidRPr="007E4256">
        <w:t xml:space="preserve">ninger med følgende tidsplan: </w:t>
      </w:r>
      <w:r w:rsidRPr="007E4256">
        <w:rPr>
          <w:i/>
          <w:iCs/>
          <w:szCs w:val="20"/>
        </w:rPr>
        <w:t>Sagen skal sendes til Styregruppen, men først behandles i Næstveds Børne- og Skoleudvalg som holder møde  5. maj 2014, med deadline for dagsord</w:t>
      </w:r>
      <w:r w:rsidRPr="007E4256">
        <w:rPr>
          <w:i/>
          <w:iCs/>
          <w:szCs w:val="20"/>
        </w:rPr>
        <w:t>e</w:t>
      </w:r>
      <w:r w:rsidRPr="007E4256">
        <w:rPr>
          <w:i/>
          <w:iCs/>
          <w:szCs w:val="20"/>
        </w:rPr>
        <w:t>nen 24. april.</w:t>
      </w:r>
    </w:p>
    <w:p w:rsidR="00744421" w:rsidRDefault="00744421" w:rsidP="00744421">
      <w:pPr>
        <w:rPr>
          <w:i/>
          <w:iCs/>
          <w:color w:val="1F497D"/>
          <w:szCs w:val="20"/>
        </w:rPr>
      </w:pPr>
    </w:p>
    <w:p w:rsidR="00744421" w:rsidRPr="007343EC" w:rsidRDefault="00744421" w:rsidP="00744421">
      <w:pPr>
        <w:rPr>
          <w:szCs w:val="20"/>
        </w:rPr>
      </w:pPr>
      <w:r>
        <w:lastRenderedPageBreak/>
        <w:t xml:space="preserve">Ift. Socialtilsynet, skal den </w:t>
      </w:r>
      <w:r w:rsidRPr="00750284">
        <w:t>første årsrapport først afleveres i juli 2015. Hvordan den kommer til at se ud og hvad den præcist skal indeholde vides endnu ikke, idet det er Socialstyrelsen der opsætter den skabelon som de fem socialtilsyn skal skrive i, når rapporten udarbejdes. Desuden mangler der fortsat en vejledning til Lov om socialtilsyn fra Socialministeriet ift. hvad årsrapporten præcist skal indeholde.</w:t>
      </w:r>
      <w:r w:rsidRPr="007343EC">
        <w:rPr>
          <w:szCs w:val="20"/>
        </w:rPr>
        <w:t xml:space="preserve">  </w:t>
      </w:r>
    </w:p>
    <w:p w:rsidR="00744421" w:rsidRDefault="00744421" w:rsidP="00744421">
      <w:pPr>
        <w:rPr>
          <w:szCs w:val="20"/>
        </w:rPr>
      </w:pPr>
    </w:p>
    <w:p w:rsidR="00744421" w:rsidRDefault="00744421" w:rsidP="00744421">
      <w:r>
        <w:t>Jf. lovteksten står der ”</w:t>
      </w:r>
      <w:r w:rsidRPr="00677DE7">
        <w:rPr>
          <w:i/>
        </w:rPr>
        <w:t>I forbindelse med indgåelse af styringsaftalen skal kommuner og region drøfte”</w:t>
      </w:r>
      <w:r>
        <w:t xml:space="preserve"> og dermed ikke at der konkret skal indskrives noget i styringsaftalen. </w:t>
      </w:r>
    </w:p>
    <w:p w:rsidR="00744421" w:rsidRDefault="00744421" w:rsidP="00744421">
      <w:r>
        <w:t>På den baggrund ville det være relevant at drøfte både Børnehus og Tilsyn på direktørmøde 2/5 og efterfølgende på styregruppemøde 9/5. Herefter kan resultatet af drøftelserne indgå i styringsaftalen.</w:t>
      </w:r>
    </w:p>
    <w:p w:rsidR="00744421" w:rsidRDefault="00744421" w:rsidP="00744421"/>
    <w:p w:rsidR="00744421" w:rsidRPr="000D228F" w:rsidRDefault="00744421" w:rsidP="00744421">
      <w:pPr>
        <w:rPr>
          <w:i/>
          <w:color w:val="000000" w:themeColor="text1"/>
        </w:rPr>
      </w:pPr>
      <w:r w:rsidRPr="000D228F">
        <w:rPr>
          <w:i/>
          <w:color w:val="000000" w:themeColor="text1"/>
        </w:rPr>
        <w:t>Standardkontrakter</w:t>
      </w:r>
    </w:p>
    <w:p w:rsidR="00744421" w:rsidRDefault="00744421" w:rsidP="00744421"/>
    <w:p w:rsidR="00744421" w:rsidRDefault="00744421" w:rsidP="00744421">
      <w:r>
        <w:t>Ift. standardkontrakterne henvises til dette punkt i dagsordenen</w:t>
      </w:r>
    </w:p>
    <w:p w:rsidR="00744421" w:rsidRDefault="00744421" w:rsidP="00744421"/>
    <w:p w:rsidR="00744421" w:rsidRPr="000D228F" w:rsidRDefault="00744421" w:rsidP="00744421">
      <w:pPr>
        <w:rPr>
          <w:i/>
          <w:color w:val="000000" w:themeColor="text1"/>
          <w:szCs w:val="20"/>
        </w:rPr>
      </w:pPr>
      <w:r w:rsidRPr="000D228F">
        <w:rPr>
          <w:i/>
          <w:color w:val="000000" w:themeColor="text1"/>
          <w:szCs w:val="20"/>
        </w:rPr>
        <w:t>Yderligere temaer</w:t>
      </w:r>
    </w:p>
    <w:p w:rsidR="00744421" w:rsidRDefault="00744421" w:rsidP="00744421">
      <w:pPr>
        <w:rPr>
          <w:szCs w:val="20"/>
        </w:rPr>
      </w:pPr>
    </w:p>
    <w:p w:rsidR="00744421" w:rsidRDefault="00744421" w:rsidP="00744421">
      <w:pPr>
        <w:rPr>
          <w:szCs w:val="20"/>
        </w:rPr>
      </w:pPr>
      <w:r>
        <w:rPr>
          <w:szCs w:val="20"/>
        </w:rPr>
        <w:t xml:space="preserve">Af øvrige temaer som kan indgå i styringsaftalen og derfor bør drøftes, kan nævnes: </w:t>
      </w:r>
    </w:p>
    <w:p w:rsidR="00744421" w:rsidRPr="00451E7D" w:rsidRDefault="00744421" w:rsidP="00744421">
      <w:pPr>
        <w:numPr>
          <w:ilvl w:val="0"/>
          <w:numId w:val="1"/>
        </w:numPr>
        <w:rPr>
          <w:szCs w:val="20"/>
        </w:rPr>
      </w:pPr>
      <w:r w:rsidRPr="00451E7D">
        <w:rPr>
          <w:szCs w:val="20"/>
        </w:rPr>
        <w:t xml:space="preserve">Modeller/modelkatalog for forpligtende samarbejde </w:t>
      </w:r>
    </w:p>
    <w:p w:rsidR="00744421" w:rsidRPr="00451E7D" w:rsidRDefault="00744421" w:rsidP="00744421">
      <w:pPr>
        <w:numPr>
          <w:ilvl w:val="0"/>
          <w:numId w:val="1"/>
        </w:numPr>
        <w:rPr>
          <w:szCs w:val="20"/>
        </w:rPr>
      </w:pPr>
      <w:r w:rsidRPr="00451E7D">
        <w:rPr>
          <w:szCs w:val="20"/>
        </w:rPr>
        <w:t xml:space="preserve">Tillægsydelser/individuelle takster som kommunerne i stigende grad efterspørger </w:t>
      </w:r>
    </w:p>
    <w:p w:rsidR="00744421" w:rsidRDefault="00744421" w:rsidP="00744421">
      <w:pPr>
        <w:numPr>
          <w:ilvl w:val="0"/>
          <w:numId w:val="1"/>
        </w:numPr>
        <w:rPr>
          <w:szCs w:val="20"/>
        </w:rPr>
      </w:pPr>
      <w:r w:rsidRPr="00451E7D">
        <w:rPr>
          <w:szCs w:val="20"/>
        </w:rPr>
        <w:t>Henstillinger i</w:t>
      </w:r>
      <w:r>
        <w:rPr>
          <w:szCs w:val="20"/>
        </w:rPr>
        <w:t>ft. tilpasning af tilbud.</w:t>
      </w:r>
    </w:p>
    <w:p w:rsidR="00744421" w:rsidRPr="00451E7D" w:rsidRDefault="00744421" w:rsidP="00744421">
      <w:pPr>
        <w:numPr>
          <w:ilvl w:val="0"/>
          <w:numId w:val="1"/>
        </w:numPr>
        <w:rPr>
          <w:szCs w:val="20"/>
        </w:rPr>
      </w:pPr>
      <w:r>
        <w:rPr>
          <w:szCs w:val="20"/>
        </w:rPr>
        <w:t>Etc.</w:t>
      </w:r>
    </w:p>
    <w:p w:rsidR="00744421" w:rsidRDefault="00744421" w:rsidP="00744421">
      <w:pPr>
        <w:rPr>
          <w:szCs w:val="20"/>
        </w:rPr>
      </w:pPr>
    </w:p>
    <w:p w:rsidR="00744421" w:rsidRPr="001C6BFB" w:rsidRDefault="00744421" w:rsidP="00744421">
      <w:pPr>
        <w:rPr>
          <w:b/>
          <w:szCs w:val="20"/>
        </w:rPr>
      </w:pPr>
      <w:r w:rsidRPr="001C6BFB">
        <w:rPr>
          <w:b/>
          <w:szCs w:val="20"/>
        </w:rPr>
        <w:t>Indstilling:</w:t>
      </w:r>
    </w:p>
    <w:p w:rsidR="00744421" w:rsidRDefault="00744421" w:rsidP="00744421">
      <w:pPr>
        <w:rPr>
          <w:szCs w:val="20"/>
        </w:rPr>
      </w:pPr>
      <w:r>
        <w:rPr>
          <w:szCs w:val="20"/>
        </w:rPr>
        <w:t>Sekretariatet indstiller:</w:t>
      </w:r>
    </w:p>
    <w:p w:rsidR="00744421" w:rsidRDefault="00744421" w:rsidP="00744421">
      <w:pPr>
        <w:numPr>
          <w:ilvl w:val="0"/>
          <w:numId w:val="4"/>
        </w:numPr>
        <w:rPr>
          <w:szCs w:val="20"/>
        </w:rPr>
      </w:pPr>
      <w:r>
        <w:rPr>
          <w:szCs w:val="20"/>
        </w:rPr>
        <w:t>At styregruppen drøfter indhold, temaer og proces ift. styringsaftalen 2015</w:t>
      </w:r>
    </w:p>
    <w:p w:rsidR="00744421" w:rsidRDefault="00744421" w:rsidP="00744421">
      <w:pPr>
        <w:numPr>
          <w:ilvl w:val="0"/>
          <w:numId w:val="29"/>
        </w:numPr>
      </w:pPr>
      <w:r>
        <w:t>At styregruppen orienterer K17 og KKR om, at den nye takstbekendtgørelse må forve</w:t>
      </w:r>
      <w:r>
        <w:t>n</w:t>
      </w:r>
      <w:r>
        <w:t>tes at medføre ændringer til styringsaftalen for region Sjælland, der skal implement</w:t>
      </w:r>
      <w:r>
        <w:t>e</w:t>
      </w:r>
      <w:r>
        <w:t>res, når den nye takstbekendtgørelse foreligger</w:t>
      </w:r>
    </w:p>
    <w:p w:rsidR="00744421" w:rsidRDefault="00744421" w:rsidP="00744421">
      <w:pPr>
        <w:numPr>
          <w:ilvl w:val="0"/>
          <w:numId w:val="29"/>
        </w:numPr>
      </w:pPr>
      <w:r>
        <w:t>At styregruppen diskuterer form og indhold for afrapportering fra både Børnehus og S</w:t>
      </w:r>
      <w:r>
        <w:t>o</w:t>
      </w:r>
      <w:r>
        <w:t>cialtilsyn og passer disse afrapporteringer ind i den fremtidige mødeplan</w:t>
      </w:r>
    </w:p>
    <w:p w:rsidR="00744421" w:rsidRDefault="00744421" w:rsidP="00744421">
      <w:pPr>
        <w:ind w:left="720"/>
        <w:rPr>
          <w:szCs w:val="20"/>
        </w:rPr>
      </w:pPr>
      <w:r>
        <w:rPr>
          <w:szCs w:val="20"/>
        </w:rPr>
        <w:t xml:space="preserve"> </w:t>
      </w:r>
    </w:p>
    <w:p w:rsidR="00744421" w:rsidRPr="00AB1BFF" w:rsidRDefault="00744421" w:rsidP="00744421">
      <w:pPr>
        <w:rPr>
          <w:b/>
          <w:szCs w:val="20"/>
        </w:rPr>
      </w:pPr>
      <w:r w:rsidRPr="00AB1BFF">
        <w:rPr>
          <w:b/>
          <w:szCs w:val="20"/>
        </w:rPr>
        <w:t>Bilag:</w:t>
      </w:r>
    </w:p>
    <w:p w:rsidR="00744421" w:rsidRPr="00750284" w:rsidRDefault="00744421" w:rsidP="00744421">
      <w:pPr>
        <w:numPr>
          <w:ilvl w:val="0"/>
          <w:numId w:val="4"/>
        </w:numPr>
      </w:pPr>
      <w:r>
        <w:rPr>
          <w:szCs w:val="20"/>
        </w:rPr>
        <w:t>B</w:t>
      </w:r>
      <w:r w:rsidRPr="00750284">
        <w:rPr>
          <w:szCs w:val="20"/>
        </w:rPr>
        <w:t>ekendtgørelse</w:t>
      </w:r>
      <w:r>
        <w:rPr>
          <w:szCs w:val="20"/>
        </w:rPr>
        <w:t xml:space="preserve"> om rammeaftaler mv. på det sociale område og på det almene ældr</w:t>
      </w:r>
      <w:r>
        <w:rPr>
          <w:szCs w:val="20"/>
        </w:rPr>
        <w:t>e</w:t>
      </w:r>
      <w:r>
        <w:rPr>
          <w:szCs w:val="20"/>
        </w:rPr>
        <w:t xml:space="preserve">boligområde </w:t>
      </w:r>
      <w:r w:rsidRPr="00750284">
        <w:rPr>
          <w:szCs w:val="20"/>
        </w:rPr>
        <w:t>(</w:t>
      </w:r>
      <w:r w:rsidRPr="00750284">
        <w:rPr>
          <w:rStyle w:val="kortnavn2"/>
          <w:rFonts w:ascii="Verdana" w:hAnsi="Verdana"/>
          <w:sz w:val="20"/>
          <w:szCs w:val="20"/>
        </w:rPr>
        <w:t xml:space="preserve">BEK </w:t>
      </w:r>
      <w:proofErr w:type="spellStart"/>
      <w:r w:rsidRPr="00750284">
        <w:rPr>
          <w:rStyle w:val="kortnavn2"/>
          <w:rFonts w:ascii="Verdana" w:hAnsi="Verdana"/>
          <w:sz w:val="20"/>
          <w:szCs w:val="20"/>
        </w:rPr>
        <w:t>nr</w:t>
      </w:r>
      <w:proofErr w:type="spellEnd"/>
      <w:r w:rsidRPr="00750284">
        <w:rPr>
          <w:rStyle w:val="kortnavn2"/>
          <w:rFonts w:ascii="Verdana" w:hAnsi="Verdana"/>
          <w:sz w:val="20"/>
          <w:szCs w:val="20"/>
        </w:rPr>
        <w:t xml:space="preserve"> 1021 af 20/08/2013)</w:t>
      </w:r>
      <w:r>
        <w:rPr>
          <w:rStyle w:val="kortnavn2"/>
          <w:sz w:val="17"/>
          <w:szCs w:val="17"/>
        </w:rPr>
        <w:t xml:space="preserve"> </w:t>
      </w:r>
      <w:hyperlink r:id="rId15" w:history="1">
        <w:r w:rsidRPr="00013733">
          <w:rPr>
            <w:rStyle w:val="Hyperlink"/>
            <w:szCs w:val="20"/>
          </w:rPr>
          <w:t>https://www.retsinformation.dk/Forms/R0710.aspx?id=158072</w:t>
        </w:r>
      </w:hyperlink>
    </w:p>
    <w:p w:rsidR="00744421" w:rsidRDefault="00744421" w:rsidP="00744421">
      <w:pPr>
        <w:numPr>
          <w:ilvl w:val="0"/>
          <w:numId w:val="4"/>
        </w:numPr>
      </w:pPr>
      <w:r w:rsidRPr="00750284">
        <w:rPr>
          <w:szCs w:val="20"/>
        </w:rPr>
        <w:t>Styringsaftale 2014</w:t>
      </w:r>
      <w:r>
        <w:rPr>
          <w:szCs w:val="20"/>
        </w:rPr>
        <w:t xml:space="preserve">: </w:t>
      </w:r>
      <w:hyperlink r:id="rId16" w:history="1">
        <w:r w:rsidRPr="00013733">
          <w:rPr>
            <w:rStyle w:val="Hyperlink"/>
            <w:szCs w:val="20"/>
          </w:rPr>
          <w:t>http://rs17.dk/rammeaftalen/rammeaftale-2014.aspx</w:t>
        </w:r>
      </w:hyperlink>
    </w:p>
    <w:p w:rsidR="00942386" w:rsidRDefault="00942386" w:rsidP="00942386"/>
    <w:p w:rsidR="00942386" w:rsidRDefault="00942386" w:rsidP="00942386">
      <w:pPr>
        <w:rPr>
          <w:b/>
        </w:rPr>
      </w:pPr>
      <w:r w:rsidRPr="008B19D2">
        <w:rPr>
          <w:b/>
        </w:rPr>
        <w:t>Beslutning</w:t>
      </w:r>
      <w:r w:rsidR="008B19D2" w:rsidRPr="008B19D2">
        <w:rPr>
          <w:b/>
        </w:rPr>
        <w:t>:</w:t>
      </w:r>
    </w:p>
    <w:p w:rsidR="007B1CF1" w:rsidRPr="007B1CF1" w:rsidRDefault="007B1CF1" w:rsidP="00942386">
      <w:pPr>
        <w:numPr>
          <w:ilvl w:val="0"/>
          <w:numId w:val="4"/>
        </w:numPr>
      </w:pPr>
      <w:r w:rsidRPr="007B1CF1">
        <w:t>KK</w:t>
      </w:r>
      <w:r>
        <w:t xml:space="preserve">R Sjællands anbefaling af </w:t>
      </w:r>
      <w:r w:rsidRPr="007B1CF1">
        <w:t>at</w:t>
      </w:r>
      <w:r w:rsidRPr="007B1CF1">
        <w:rPr>
          <w:b/>
        </w:rPr>
        <w:t xml:space="preserve"> </w:t>
      </w:r>
      <w:r w:rsidRPr="007B1CF1">
        <w:rPr>
          <w:rFonts w:cs="Garamond"/>
          <w:szCs w:val="20"/>
        </w:rPr>
        <w:t>taksterne i 2015 maksimalt må stige med pris- og lø</w:t>
      </w:r>
      <w:r w:rsidRPr="007B1CF1">
        <w:rPr>
          <w:rFonts w:cs="Garamond"/>
          <w:szCs w:val="20"/>
        </w:rPr>
        <w:t>n</w:t>
      </w:r>
      <w:r w:rsidRPr="007B1CF1">
        <w:rPr>
          <w:rFonts w:cs="Garamond"/>
          <w:szCs w:val="20"/>
        </w:rPr>
        <w:t>udviklingen fratrukket 1½ procentpoint</w:t>
      </w:r>
      <w:r>
        <w:rPr>
          <w:rFonts w:cs="Garamond"/>
          <w:szCs w:val="20"/>
        </w:rPr>
        <w:t xml:space="preserve"> indgår i styringsafta</w:t>
      </w:r>
      <w:r w:rsidR="00F470C1">
        <w:rPr>
          <w:rFonts w:cs="Garamond"/>
          <w:szCs w:val="20"/>
        </w:rPr>
        <w:t xml:space="preserve">len </w:t>
      </w:r>
      <w:r>
        <w:rPr>
          <w:rFonts w:cs="Garamond"/>
          <w:szCs w:val="20"/>
        </w:rPr>
        <w:t>og herunder Roskildes tilkendegivelse af at man ikke kunne tilslutte sig beslutni</w:t>
      </w:r>
      <w:r>
        <w:rPr>
          <w:rFonts w:cs="Garamond"/>
          <w:szCs w:val="20"/>
        </w:rPr>
        <w:t>n</w:t>
      </w:r>
      <w:r>
        <w:rPr>
          <w:rFonts w:cs="Garamond"/>
          <w:szCs w:val="20"/>
        </w:rPr>
        <w:t>gen</w:t>
      </w:r>
      <w:r w:rsidRPr="007B1CF1">
        <w:rPr>
          <w:rFonts w:cs="Garamond"/>
          <w:szCs w:val="20"/>
        </w:rPr>
        <w:t xml:space="preserve">. </w:t>
      </w:r>
    </w:p>
    <w:p w:rsidR="00744421" w:rsidRPr="007B1CF1" w:rsidRDefault="007B1CF1" w:rsidP="00096FDC">
      <w:pPr>
        <w:numPr>
          <w:ilvl w:val="0"/>
          <w:numId w:val="4"/>
        </w:numPr>
        <w:autoSpaceDE w:val="0"/>
        <w:autoSpaceDN w:val="0"/>
        <w:rPr>
          <w:color w:val="000000"/>
        </w:rPr>
      </w:pPr>
      <w:r>
        <w:t xml:space="preserve">Styregruppen besluttede at økonomigruppen udarbejder kommissorium </w:t>
      </w:r>
      <w:proofErr w:type="spellStart"/>
      <w:r>
        <w:t>ift</w:t>
      </w:r>
      <w:proofErr w:type="spellEnd"/>
      <w:r>
        <w:t xml:space="preserve"> at imød</w:t>
      </w:r>
      <w:r>
        <w:t>e</w:t>
      </w:r>
      <w:r>
        <w:t xml:space="preserve">komme </w:t>
      </w:r>
      <w:proofErr w:type="spellStart"/>
      <w:r>
        <w:t>KKRs</w:t>
      </w:r>
      <w:proofErr w:type="spellEnd"/>
      <w:r>
        <w:t xml:space="preserve"> ønske </w:t>
      </w:r>
      <w:r w:rsidRPr="007B1CF1">
        <w:rPr>
          <w:rFonts w:cs="Garamond"/>
          <w:szCs w:val="20"/>
        </w:rPr>
        <w:t>om, at der ved behandlingen af sag</w:t>
      </w:r>
      <w:r>
        <w:rPr>
          <w:rFonts w:cs="Garamond"/>
          <w:szCs w:val="20"/>
        </w:rPr>
        <w:t>en (om takstreduktionen)</w:t>
      </w:r>
      <w:r w:rsidRPr="007B1CF1">
        <w:rPr>
          <w:rFonts w:cs="Garamond"/>
          <w:szCs w:val="20"/>
        </w:rPr>
        <w:t xml:space="preserve"> i 2015 foreligger en analyse som oplæg til en treårig a</w:t>
      </w:r>
      <w:r w:rsidRPr="007B1CF1">
        <w:rPr>
          <w:rFonts w:cs="Garamond"/>
          <w:szCs w:val="20"/>
        </w:rPr>
        <w:t>f</w:t>
      </w:r>
      <w:r w:rsidRPr="007B1CF1">
        <w:rPr>
          <w:rFonts w:cs="Garamond"/>
          <w:szCs w:val="20"/>
        </w:rPr>
        <w:t xml:space="preserve">tale. </w:t>
      </w:r>
    </w:p>
    <w:p w:rsidR="00CD372B" w:rsidRDefault="007B1CF1" w:rsidP="00096FDC">
      <w:pPr>
        <w:numPr>
          <w:ilvl w:val="0"/>
          <w:numId w:val="4"/>
        </w:numPr>
        <w:autoSpaceDE w:val="0"/>
        <w:autoSpaceDN w:val="0"/>
        <w:rPr>
          <w:color w:val="000000"/>
        </w:rPr>
      </w:pPr>
      <w:r>
        <w:rPr>
          <w:color w:val="000000"/>
        </w:rPr>
        <w:t xml:space="preserve">Styregruppen besluttede at orientere K17 og KKR om den nye takstbekendtgørelse </w:t>
      </w:r>
      <w:r w:rsidR="00CD372B">
        <w:rPr>
          <w:color w:val="000000"/>
        </w:rPr>
        <w:t xml:space="preserve">samt indskrive i </w:t>
      </w:r>
      <w:r w:rsidR="00F470C1">
        <w:rPr>
          <w:color w:val="000000"/>
        </w:rPr>
        <w:t>forslaget til styringsaftalen</w:t>
      </w:r>
      <w:r w:rsidR="00CD372B">
        <w:rPr>
          <w:color w:val="000000"/>
        </w:rPr>
        <w:t xml:space="preserve"> at den nye takstbekendtgørelse må forve</w:t>
      </w:r>
      <w:r w:rsidR="00CD372B">
        <w:rPr>
          <w:color w:val="000000"/>
        </w:rPr>
        <w:t>n</w:t>
      </w:r>
      <w:r w:rsidR="00CD372B">
        <w:rPr>
          <w:color w:val="000000"/>
        </w:rPr>
        <w:t>tes at medføre ændringer som må implementeres når de foreligger.</w:t>
      </w:r>
    </w:p>
    <w:p w:rsidR="007B1CF1" w:rsidRPr="00CD372B" w:rsidRDefault="00CD372B" w:rsidP="00096FDC">
      <w:pPr>
        <w:numPr>
          <w:ilvl w:val="0"/>
          <w:numId w:val="4"/>
        </w:numPr>
        <w:autoSpaceDE w:val="0"/>
        <w:autoSpaceDN w:val="0"/>
        <w:rPr>
          <w:color w:val="000000"/>
        </w:rPr>
      </w:pPr>
      <w:r>
        <w:rPr>
          <w:color w:val="000000"/>
        </w:rPr>
        <w:t xml:space="preserve">Styregruppen besluttede </w:t>
      </w:r>
      <w:r>
        <w:t>at drøfte Børnehus og Tilsyn på direktørmøde 2/5 samt på st</w:t>
      </w:r>
      <w:r>
        <w:t>y</w:t>
      </w:r>
      <w:r>
        <w:t xml:space="preserve">regruppemøde 9/5 og indskrive resultaterne af drøftelserne i </w:t>
      </w:r>
      <w:r w:rsidR="00F470C1">
        <w:t xml:space="preserve">forslaget til </w:t>
      </w:r>
      <w:r>
        <w:t>styringsaft</w:t>
      </w:r>
      <w:r>
        <w:t>a</w:t>
      </w:r>
      <w:r>
        <w:t>len.</w:t>
      </w:r>
    </w:p>
    <w:p w:rsidR="00CD372B" w:rsidRPr="00CD372B" w:rsidRDefault="00CD372B" w:rsidP="00096FDC">
      <w:pPr>
        <w:numPr>
          <w:ilvl w:val="0"/>
          <w:numId w:val="4"/>
        </w:numPr>
        <w:autoSpaceDE w:val="0"/>
        <w:autoSpaceDN w:val="0"/>
        <w:rPr>
          <w:color w:val="000000"/>
        </w:rPr>
      </w:pPr>
      <w:r>
        <w:t>Styregruppen drøftede styringsaftalens pri</w:t>
      </w:r>
      <w:r w:rsidR="00F470C1">
        <w:t>n</w:t>
      </w:r>
      <w:r>
        <w:t>cipper om færrest mulige takster og færrest mulige tillægsydelser på baggrund af kommunernes stigende interesse i differentierede takster og ønske om øget gennemsigtighed.</w:t>
      </w:r>
    </w:p>
    <w:p w:rsidR="00CD372B" w:rsidRPr="00F470C1" w:rsidRDefault="00CD372B" w:rsidP="00096FDC">
      <w:pPr>
        <w:numPr>
          <w:ilvl w:val="0"/>
          <w:numId w:val="4"/>
        </w:numPr>
        <w:autoSpaceDE w:val="0"/>
        <w:autoSpaceDN w:val="0"/>
        <w:rPr>
          <w:color w:val="000000"/>
        </w:rPr>
      </w:pPr>
      <w:r>
        <w:lastRenderedPageBreak/>
        <w:t xml:space="preserve">Styregruppen besluttede at økonomigruppen høres ift. pakkeløsninger </w:t>
      </w:r>
      <w:r w:rsidR="00F470C1">
        <w:t xml:space="preserve">og </w:t>
      </w:r>
      <w:r w:rsidR="00057670">
        <w:t>takstprinci</w:t>
      </w:r>
      <w:r w:rsidR="00057670">
        <w:t>p</w:t>
      </w:r>
      <w:r w:rsidR="00057670">
        <w:t>perne</w:t>
      </w:r>
      <w:r w:rsidR="00F470C1">
        <w:t>.</w:t>
      </w:r>
      <w:r w:rsidR="00057670">
        <w:t xml:space="preserve"> </w:t>
      </w:r>
    </w:p>
    <w:p w:rsidR="00F470C1" w:rsidRDefault="00F470C1" w:rsidP="00F470C1">
      <w:pPr>
        <w:numPr>
          <w:ilvl w:val="0"/>
          <w:numId w:val="1"/>
        </w:numPr>
      </w:pPr>
      <w:r>
        <w:t>Jf. beslutning under pkt. 7 om udviklingsstrategi 2015, besluttede styregruppen at for</w:t>
      </w:r>
      <w:r>
        <w:t>e</w:t>
      </w:r>
      <w:r>
        <w:t xml:space="preserve">slå et udviklingsbidrag som lægges på taksten og som samlet udgør ca. 1 </w:t>
      </w:r>
      <w:proofErr w:type="spellStart"/>
      <w:r>
        <w:t>mill</w:t>
      </w:r>
      <w:proofErr w:type="spellEnd"/>
      <w:r>
        <w:t>.</w:t>
      </w:r>
    </w:p>
    <w:p w:rsidR="00057670" w:rsidRPr="007B1CF1" w:rsidRDefault="00057670" w:rsidP="00057670">
      <w:pPr>
        <w:autoSpaceDE w:val="0"/>
        <w:autoSpaceDN w:val="0"/>
        <w:ind w:left="720"/>
        <w:rPr>
          <w:color w:val="000000"/>
        </w:rPr>
      </w:pPr>
    </w:p>
    <w:p w:rsidR="00401B80" w:rsidRDefault="00401B80" w:rsidP="00096FDC">
      <w:pPr>
        <w:autoSpaceDE w:val="0"/>
        <w:autoSpaceDN w:val="0"/>
        <w:ind w:left="720"/>
        <w:rPr>
          <w:color w:val="000000"/>
        </w:rPr>
      </w:pPr>
    </w:p>
    <w:p w:rsidR="00401B80" w:rsidRPr="00F23FAD" w:rsidRDefault="004C08AD" w:rsidP="00401B80">
      <w:pPr>
        <w:rPr>
          <w:b/>
          <w:szCs w:val="20"/>
        </w:rPr>
      </w:pPr>
      <w:r>
        <w:rPr>
          <w:b/>
          <w:szCs w:val="20"/>
        </w:rPr>
        <w:t>5</w:t>
      </w:r>
      <w:r w:rsidR="00401B80">
        <w:rPr>
          <w:b/>
          <w:szCs w:val="20"/>
        </w:rPr>
        <w:t xml:space="preserve">. Tilsyn: </w:t>
      </w:r>
      <w:r w:rsidR="00401B80" w:rsidRPr="00332FB5">
        <w:rPr>
          <w:b/>
          <w:szCs w:val="20"/>
        </w:rPr>
        <w:t xml:space="preserve">Orientering om Socialtilsyn </w:t>
      </w:r>
      <w:proofErr w:type="spellStart"/>
      <w:r w:rsidR="00401B80" w:rsidRPr="00332FB5">
        <w:rPr>
          <w:b/>
          <w:szCs w:val="20"/>
        </w:rPr>
        <w:t>Øst</w:t>
      </w:r>
      <w:r w:rsidR="00401B80">
        <w:rPr>
          <w:b/>
          <w:szCs w:val="20"/>
        </w:rPr>
        <w:t>’</w:t>
      </w:r>
      <w:r w:rsidR="00401B80" w:rsidRPr="00332FB5">
        <w:rPr>
          <w:b/>
          <w:szCs w:val="20"/>
        </w:rPr>
        <w:t>s</w:t>
      </w:r>
      <w:proofErr w:type="spellEnd"/>
      <w:r w:rsidR="00401B80" w:rsidRPr="00332FB5">
        <w:rPr>
          <w:b/>
          <w:szCs w:val="20"/>
        </w:rPr>
        <w:t xml:space="preserve"> opstart pr. 1. januar 2014</w:t>
      </w:r>
      <w:r w:rsidR="00401B80">
        <w:rPr>
          <w:b/>
          <w:szCs w:val="20"/>
        </w:rPr>
        <w:t xml:space="preserve"> </w:t>
      </w:r>
    </w:p>
    <w:p w:rsidR="00401B80" w:rsidRDefault="00401B80" w:rsidP="00401B80">
      <w:pPr>
        <w:rPr>
          <w:b/>
          <w:szCs w:val="20"/>
        </w:rPr>
      </w:pPr>
    </w:p>
    <w:p w:rsidR="00401B80" w:rsidRDefault="00401B80" w:rsidP="00401B80">
      <w:pPr>
        <w:rPr>
          <w:b/>
          <w:szCs w:val="20"/>
        </w:rPr>
      </w:pPr>
      <w:r w:rsidRPr="00332FB5">
        <w:rPr>
          <w:b/>
          <w:szCs w:val="20"/>
        </w:rPr>
        <w:t>Baggrund</w:t>
      </w:r>
      <w:r>
        <w:rPr>
          <w:b/>
          <w:szCs w:val="20"/>
        </w:rPr>
        <w:t>:</w:t>
      </w:r>
    </w:p>
    <w:p w:rsidR="00401B80" w:rsidRPr="00332FB5" w:rsidRDefault="00401B80" w:rsidP="00401B80">
      <w:pPr>
        <w:rPr>
          <w:szCs w:val="20"/>
        </w:rPr>
      </w:pPr>
      <w:r w:rsidRPr="00332FB5">
        <w:rPr>
          <w:szCs w:val="20"/>
        </w:rPr>
        <w:t>Socialtilsyn Øst gik i drift 1. januar 2014. S</w:t>
      </w:r>
      <w:r>
        <w:rPr>
          <w:szCs w:val="20"/>
        </w:rPr>
        <w:t>ocialtilsynet op</w:t>
      </w:r>
      <w:r w:rsidRPr="00332FB5">
        <w:rPr>
          <w:szCs w:val="20"/>
        </w:rPr>
        <w:t>gaver er beskrevet i Lov om Socia</w:t>
      </w:r>
      <w:r w:rsidRPr="00332FB5">
        <w:rPr>
          <w:szCs w:val="20"/>
        </w:rPr>
        <w:t>l</w:t>
      </w:r>
      <w:r w:rsidRPr="00332FB5">
        <w:rPr>
          <w:szCs w:val="20"/>
        </w:rPr>
        <w:t>tilsyn.</w:t>
      </w:r>
    </w:p>
    <w:p w:rsidR="00401B80" w:rsidRDefault="00401B80" w:rsidP="00401B80">
      <w:pPr>
        <w:rPr>
          <w:szCs w:val="20"/>
        </w:rPr>
      </w:pPr>
    </w:p>
    <w:p w:rsidR="00401B80" w:rsidRDefault="00401B80" w:rsidP="00401B80">
      <w:pPr>
        <w:rPr>
          <w:szCs w:val="20"/>
        </w:rPr>
      </w:pPr>
      <w:r>
        <w:rPr>
          <w:szCs w:val="20"/>
        </w:rPr>
        <w:t xml:space="preserve">I forbindelse med </w:t>
      </w:r>
      <w:r w:rsidRPr="00332FB5">
        <w:rPr>
          <w:szCs w:val="20"/>
        </w:rPr>
        <w:t xml:space="preserve">Lov om </w:t>
      </w:r>
      <w:r>
        <w:rPr>
          <w:szCs w:val="20"/>
        </w:rPr>
        <w:t>S</w:t>
      </w:r>
      <w:r w:rsidRPr="00332FB5">
        <w:rPr>
          <w:szCs w:val="20"/>
        </w:rPr>
        <w:t>ocialtilsyns ikrafttrædelse gik Socialtilsyn</w:t>
      </w:r>
      <w:r>
        <w:rPr>
          <w:szCs w:val="20"/>
        </w:rPr>
        <w:t xml:space="preserve"> Øst som planlagt i drift 1. januar 2014.</w:t>
      </w:r>
    </w:p>
    <w:p w:rsidR="00401B80" w:rsidRDefault="00401B80" w:rsidP="00401B80">
      <w:pPr>
        <w:rPr>
          <w:szCs w:val="20"/>
        </w:rPr>
      </w:pPr>
      <w:r w:rsidRPr="00332FB5">
        <w:rPr>
          <w:szCs w:val="20"/>
        </w:rPr>
        <w:t>Inden igangsætning af driften var der pågået et større stykke arbejde</w:t>
      </w:r>
      <w:r>
        <w:rPr>
          <w:szCs w:val="20"/>
        </w:rPr>
        <w:t xml:space="preserve"> for at sikre drift fra dag 1. Arbejdet omfattede ek</w:t>
      </w:r>
      <w:r w:rsidRPr="00332FB5">
        <w:rPr>
          <w:szCs w:val="20"/>
        </w:rPr>
        <w:t>sempelvis overdragelse af medarbejdere og sager</w:t>
      </w:r>
      <w:r>
        <w:rPr>
          <w:szCs w:val="20"/>
        </w:rPr>
        <w:t xml:space="preserve"> fra kommunerne, der tidligere havde ansvar for tilsyn af de sociale tilbud, der nu er omfattet at Lov om Socialti</w:t>
      </w:r>
      <w:r>
        <w:rPr>
          <w:szCs w:val="20"/>
        </w:rPr>
        <w:t>l</w:t>
      </w:r>
      <w:r>
        <w:rPr>
          <w:szCs w:val="20"/>
        </w:rPr>
        <w:t>syn</w:t>
      </w:r>
      <w:r w:rsidRPr="00332FB5">
        <w:rPr>
          <w:szCs w:val="20"/>
        </w:rPr>
        <w:t>.</w:t>
      </w:r>
    </w:p>
    <w:p w:rsidR="00401B80" w:rsidRDefault="00401B80" w:rsidP="00401B80">
      <w:pPr>
        <w:rPr>
          <w:szCs w:val="20"/>
        </w:rPr>
      </w:pPr>
      <w:r>
        <w:rPr>
          <w:szCs w:val="20"/>
        </w:rPr>
        <w:t xml:space="preserve">KKR og RS17 blev kontinuerligt orienteret om det forberedende arbejde, der pågik i 2013. Sidst blev RS 17 orienteret d. 6. september om den fremtidige dialog og om takster for 2014. </w:t>
      </w:r>
    </w:p>
    <w:p w:rsidR="00401B80" w:rsidRDefault="00401B80" w:rsidP="00401B80">
      <w:pPr>
        <w:rPr>
          <w:szCs w:val="20"/>
        </w:rPr>
      </w:pPr>
      <w:r>
        <w:rPr>
          <w:szCs w:val="20"/>
        </w:rPr>
        <w:t>Det skal endvidere bemærkes, at en af a</w:t>
      </w:r>
      <w:r w:rsidRPr="00851885">
        <w:rPr>
          <w:szCs w:val="20"/>
        </w:rPr>
        <w:t>nbefaling</w:t>
      </w:r>
      <w:r w:rsidRPr="00824FD7">
        <w:rPr>
          <w:szCs w:val="20"/>
        </w:rPr>
        <w:t>er</w:t>
      </w:r>
      <w:r>
        <w:rPr>
          <w:szCs w:val="20"/>
        </w:rPr>
        <w:t>ne</w:t>
      </w:r>
      <w:r w:rsidRPr="00824FD7">
        <w:rPr>
          <w:szCs w:val="20"/>
        </w:rPr>
        <w:t xml:space="preserve"> til </w:t>
      </w:r>
      <w:r>
        <w:rPr>
          <w:szCs w:val="20"/>
        </w:rPr>
        <w:t xml:space="preserve">KKR </w:t>
      </w:r>
      <w:r w:rsidRPr="00824FD7">
        <w:rPr>
          <w:szCs w:val="20"/>
        </w:rPr>
        <w:t xml:space="preserve">fokusområder for 2014 er </w:t>
      </w:r>
      <w:r w:rsidRPr="00851885">
        <w:rPr>
          <w:szCs w:val="20"/>
        </w:rPr>
        <w:t>Min</w:t>
      </w:r>
      <w:r w:rsidRPr="00851885">
        <w:rPr>
          <w:szCs w:val="20"/>
        </w:rPr>
        <w:t>i</w:t>
      </w:r>
      <w:r w:rsidRPr="00851885">
        <w:rPr>
          <w:szCs w:val="20"/>
        </w:rPr>
        <w:t>stertema</w:t>
      </w:r>
      <w:r w:rsidRPr="00824FD7">
        <w:rPr>
          <w:szCs w:val="20"/>
        </w:rPr>
        <w:t xml:space="preserve">et </w:t>
      </w:r>
      <w:r>
        <w:rPr>
          <w:szCs w:val="20"/>
        </w:rPr>
        <w:t xml:space="preserve">- </w:t>
      </w:r>
      <w:r w:rsidRPr="00824FD7">
        <w:rPr>
          <w:szCs w:val="20"/>
        </w:rPr>
        <w:t>g</w:t>
      </w:r>
      <w:r w:rsidRPr="00851885">
        <w:rPr>
          <w:szCs w:val="20"/>
        </w:rPr>
        <w:t>odkendelse og tilsyn</w:t>
      </w:r>
      <w:r w:rsidRPr="00824FD7">
        <w:rPr>
          <w:szCs w:val="20"/>
        </w:rPr>
        <w:t>.</w:t>
      </w:r>
    </w:p>
    <w:p w:rsidR="00401B80" w:rsidRDefault="00401B80" w:rsidP="00401B80">
      <w:pPr>
        <w:rPr>
          <w:szCs w:val="20"/>
        </w:rPr>
      </w:pPr>
    </w:p>
    <w:p w:rsidR="00401B80" w:rsidRPr="00332FB5" w:rsidRDefault="00401B80" w:rsidP="00401B80">
      <w:pPr>
        <w:rPr>
          <w:szCs w:val="20"/>
        </w:rPr>
      </w:pPr>
      <w:r w:rsidRPr="00332FB5">
        <w:rPr>
          <w:szCs w:val="20"/>
        </w:rPr>
        <w:t>På mødet vil direktør Kenn Thomsen give en kort præsentation om hvordan opstarten af Soc</w:t>
      </w:r>
      <w:r w:rsidRPr="00332FB5">
        <w:rPr>
          <w:szCs w:val="20"/>
        </w:rPr>
        <w:t>i</w:t>
      </w:r>
      <w:r w:rsidRPr="00332FB5">
        <w:rPr>
          <w:szCs w:val="20"/>
        </w:rPr>
        <w:t>altilsyn Øst</w:t>
      </w:r>
      <w:r>
        <w:rPr>
          <w:szCs w:val="20"/>
        </w:rPr>
        <w:t xml:space="preserve"> har forløbet.</w:t>
      </w:r>
      <w:r w:rsidRPr="00332FB5">
        <w:rPr>
          <w:szCs w:val="20"/>
        </w:rPr>
        <w:t xml:space="preserve"> Præsentationen vil indeholde orientering om:</w:t>
      </w:r>
    </w:p>
    <w:p w:rsidR="00401B80" w:rsidRPr="00332FB5" w:rsidRDefault="00401B80" w:rsidP="00401B80">
      <w:pPr>
        <w:pStyle w:val="Listeafsnit"/>
        <w:numPr>
          <w:ilvl w:val="0"/>
          <w:numId w:val="19"/>
        </w:numPr>
        <w:spacing w:after="200" w:line="276" w:lineRule="auto"/>
        <w:contextualSpacing/>
        <w:rPr>
          <w:rFonts w:ascii="Verdana" w:hAnsi="Verdana"/>
          <w:sz w:val="20"/>
          <w:szCs w:val="20"/>
        </w:rPr>
      </w:pPr>
      <w:r w:rsidRPr="00332FB5">
        <w:rPr>
          <w:rFonts w:ascii="Verdana" w:hAnsi="Verdana"/>
          <w:sz w:val="20"/>
          <w:szCs w:val="20"/>
        </w:rPr>
        <w:t>Sags overdragelse.</w:t>
      </w:r>
    </w:p>
    <w:p w:rsidR="00401B80" w:rsidRDefault="00401B80" w:rsidP="00401B80">
      <w:pPr>
        <w:pStyle w:val="Listeafsnit"/>
        <w:numPr>
          <w:ilvl w:val="0"/>
          <w:numId w:val="19"/>
        </w:numPr>
        <w:spacing w:after="200" w:line="276" w:lineRule="auto"/>
        <w:contextualSpacing/>
        <w:rPr>
          <w:rFonts w:ascii="Verdana" w:hAnsi="Verdana"/>
          <w:sz w:val="20"/>
          <w:szCs w:val="20"/>
        </w:rPr>
      </w:pPr>
      <w:r w:rsidRPr="00332FB5">
        <w:rPr>
          <w:rFonts w:ascii="Verdana" w:hAnsi="Verdana"/>
          <w:sz w:val="20"/>
          <w:szCs w:val="20"/>
        </w:rPr>
        <w:t>Antal modtagne tilbud</w:t>
      </w:r>
      <w:r>
        <w:rPr>
          <w:rFonts w:ascii="Verdana" w:hAnsi="Verdana"/>
          <w:sz w:val="20"/>
          <w:szCs w:val="20"/>
        </w:rPr>
        <w:t>.</w:t>
      </w:r>
    </w:p>
    <w:p w:rsidR="00401B80" w:rsidRPr="00332FB5" w:rsidRDefault="00401B80" w:rsidP="00401B80">
      <w:pPr>
        <w:pStyle w:val="Listeafsnit"/>
        <w:numPr>
          <w:ilvl w:val="0"/>
          <w:numId w:val="19"/>
        </w:numPr>
        <w:spacing w:after="200" w:line="276" w:lineRule="auto"/>
        <w:contextualSpacing/>
        <w:rPr>
          <w:rFonts w:ascii="Verdana" w:hAnsi="Verdana"/>
          <w:sz w:val="20"/>
          <w:szCs w:val="20"/>
        </w:rPr>
      </w:pPr>
      <w:r>
        <w:rPr>
          <w:rFonts w:ascii="Verdana" w:hAnsi="Verdana"/>
          <w:sz w:val="20"/>
          <w:szCs w:val="20"/>
        </w:rPr>
        <w:t>Status på takster – opkrævning af tilsynstakster og beregning af tillægstakster.</w:t>
      </w:r>
    </w:p>
    <w:p w:rsidR="00401B80" w:rsidRPr="00332FB5" w:rsidRDefault="00401B80" w:rsidP="00401B80">
      <w:pPr>
        <w:pStyle w:val="Listeafsnit"/>
        <w:numPr>
          <w:ilvl w:val="0"/>
          <w:numId w:val="19"/>
        </w:numPr>
        <w:spacing w:after="200" w:line="276" w:lineRule="auto"/>
        <w:contextualSpacing/>
        <w:rPr>
          <w:rFonts w:ascii="Verdana" w:hAnsi="Verdana"/>
          <w:sz w:val="20"/>
          <w:szCs w:val="20"/>
        </w:rPr>
      </w:pPr>
      <w:r w:rsidRPr="00332FB5">
        <w:rPr>
          <w:rFonts w:ascii="Verdana" w:hAnsi="Verdana"/>
          <w:sz w:val="20"/>
          <w:szCs w:val="20"/>
        </w:rPr>
        <w:t>De tilsyn der p.t. er gennemført – er der gennemgående udfordringer mm..</w:t>
      </w:r>
    </w:p>
    <w:p w:rsidR="00401B80" w:rsidRPr="00332FB5" w:rsidRDefault="00401B80" w:rsidP="00401B80">
      <w:pPr>
        <w:pStyle w:val="Listeafsnit"/>
        <w:numPr>
          <w:ilvl w:val="0"/>
          <w:numId w:val="19"/>
        </w:numPr>
        <w:spacing w:after="200" w:line="276" w:lineRule="auto"/>
        <w:contextualSpacing/>
        <w:rPr>
          <w:rFonts w:ascii="Verdana" w:hAnsi="Verdana"/>
          <w:sz w:val="20"/>
          <w:szCs w:val="20"/>
        </w:rPr>
      </w:pPr>
      <w:proofErr w:type="spellStart"/>
      <w:r w:rsidRPr="00332FB5">
        <w:rPr>
          <w:rFonts w:ascii="Verdana" w:hAnsi="Verdana"/>
          <w:sz w:val="20"/>
          <w:szCs w:val="20"/>
        </w:rPr>
        <w:t>Whisleblower</w:t>
      </w:r>
      <w:proofErr w:type="spellEnd"/>
      <w:r w:rsidRPr="00332FB5">
        <w:rPr>
          <w:rFonts w:ascii="Verdana" w:hAnsi="Verdana"/>
          <w:sz w:val="20"/>
          <w:szCs w:val="20"/>
        </w:rPr>
        <w:t xml:space="preserve"> funktionen</w:t>
      </w:r>
      <w:r>
        <w:rPr>
          <w:rFonts w:ascii="Verdana" w:hAnsi="Verdana"/>
          <w:sz w:val="20"/>
          <w:szCs w:val="20"/>
        </w:rPr>
        <w:t>.</w:t>
      </w:r>
    </w:p>
    <w:p w:rsidR="00401B80" w:rsidRPr="00332FB5" w:rsidRDefault="00401B80" w:rsidP="00401B80">
      <w:pPr>
        <w:pStyle w:val="Listeafsnit"/>
        <w:numPr>
          <w:ilvl w:val="0"/>
          <w:numId w:val="19"/>
        </w:numPr>
        <w:spacing w:after="200" w:line="276" w:lineRule="auto"/>
        <w:contextualSpacing/>
        <w:rPr>
          <w:rFonts w:ascii="Verdana" w:hAnsi="Verdana"/>
          <w:sz w:val="20"/>
          <w:szCs w:val="20"/>
        </w:rPr>
      </w:pPr>
      <w:r w:rsidRPr="00332FB5">
        <w:rPr>
          <w:rFonts w:ascii="Verdana" w:hAnsi="Verdana"/>
          <w:sz w:val="20"/>
          <w:szCs w:val="20"/>
        </w:rPr>
        <w:t>Ansøgninger om godkendelser, særligt plejefamilier</w:t>
      </w:r>
      <w:r>
        <w:rPr>
          <w:rFonts w:ascii="Verdana" w:hAnsi="Verdana"/>
          <w:sz w:val="20"/>
          <w:szCs w:val="20"/>
        </w:rPr>
        <w:t>.</w:t>
      </w:r>
    </w:p>
    <w:p w:rsidR="00401B80" w:rsidRPr="00332FB5" w:rsidRDefault="00401B80" w:rsidP="00401B80">
      <w:pPr>
        <w:pStyle w:val="Listeafsnit"/>
        <w:numPr>
          <w:ilvl w:val="0"/>
          <w:numId w:val="19"/>
        </w:numPr>
        <w:spacing w:after="200" w:line="276" w:lineRule="auto"/>
        <w:contextualSpacing/>
        <w:rPr>
          <w:rFonts w:ascii="Verdana" w:hAnsi="Verdana"/>
          <w:sz w:val="20"/>
          <w:szCs w:val="20"/>
        </w:rPr>
      </w:pPr>
      <w:r>
        <w:rPr>
          <w:rFonts w:ascii="Verdana" w:hAnsi="Verdana"/>
          <w:sz w:val="20"/>
          <w:szCs w:val="20"/>
        </w:rPr>
        <w:t>Grundkurser til plejefamilier.</w:t>
      </w:r>
    </w:p>
    <w:p w:rsidR="00401B80" w:rsidRDefault="00401B80" w:rsidP="00401B80">
      <w:pPr>
        <w:pStyle w:val="Listeafsnit"/>
        <w:numPr>
          <w:ilvl w:val="0"/>
          <w:numId w:val="19"/>
        </w:numPr>
        <w:spacing w:after="200" w:line="276" w:lineRule="auto"/>
        <w:contextualSpacing/>
        <w:rPr>
          <w:rFonts w:ascii="Verdana" w:hAnsi="Verdana"/>
          <w:sz w:val="20"/>
          <w:szCs w:val="20"/>
        </w:rPr>
      </w:pPr>
      <w:r>
        <w:rPr>
          <w:rFonts w:ascii="Verdana" w:hAnsi="Verdana"/>
          <w:sz w:val="20"/>
          <w:szCs w:val="20"/>
        </w:rPr>
        <w:t>I</w:t>
      </w:r>
      <w:r w:rsidRPr="00332FB5">
        <w:rPr>
          <w:rFonts w:ascii="Verdana" w:hAnsi="Verdana"/>
          <w:sz w:val="20"/>
          <w:szCs w:val="20"/>
        </w:rPr>
        <w:t>nformationsmøde</w:t>
      </w:r>
      <w:r>
        <w:rPr>
          <w:rFonts w:ascii="Verdana" w:hAnsi="Verdana"/>
          <w:sz w:val="20"/>
          <w:szCs w:val="20"/>
        </w:rPr>
        <w:t>r</w:t>
      </w:r>
      <w:r w:rsidRPr="00332FB5">
        <w:rPr>
          <w:rFonts w:ascii="Verdana" w:hAnsi="Verdana"/>
          <w:sz w:val="20"/>
          <w:szCs w:val="20"/>
        </w:rPr>
        <w:t>, herunder samarbejdet med kommuner, region og tilbud.</w:t>
      </w:r>
    </w:p>
    <w:p w:rsidR="00401B80" w:rsidRDefault="00401B80" w:rsidP="00401B80">
      <w:pPr>
        <w:pStyle w:val="Listeafsnit"/>
        <w:numPr>
          <w:ilvl w:val="0"/>
          <w:numId w:val="19"/>
        </w:numPr>
        <w:spacing w:after="200" w:line="276" w:lineRule="auto"/>
        <w:contextualSpacing/>
        <w:rPr>
          <w:rFonts w:ascii="Verdana" w:hAnsi="Verdana"/>
          <w:sz w:val="20"/>
          <w:szCs w:val="20"/>
        </w:rPr>
      </w:pPr>
      <w:r>
        <w:rPr>
          <w:rFonts w:ascii="Verdana" w:hAnsi="Verdana"/>
          <w:sz w:val="20"/>
          <w:szCs w:val="20"/>
        </w:rPr>
        <w:t>Med mere.</w:t>
      </w:r>
    </w:p>
    <w:p w:rsidR="00401B80" w:rsidRDefault="00401B80" w:rsidP="00401B80">
      <w:pPr>
        <w:rPr>
          <w:szCs w:val="20"/>
        </w:rPr>
      </w:pPr>
      <w:r>
        <w:rPr>
          <w:szCs w:val="20"/>
        </w:rPr>
        <w:t>Socialtilsyn Øst vil kontinuerligt fra juni 2014 følge op på denne mundtlige orientering med skriftlige orienteringspunkter til RS17 og videre i KKR regi.</w:t>
      </w:r>
    </w:p>
    <w:p w:rsidR="00401B80" w:rsidRPr="00332FB5" w:rsidRDefault="00401B80" w:rsidP="00401B80">
      <w:pPr>
        <w:rPr>
          <w:szCs w:val="20"/>
        </w:rPr>
      </w:pPr>
    </w:p>
    <w:p w:rsidR="00401B80" w:rsidRPr="00332FB5" w:rsidRDefault="00401B80" w:rsidP="00401B80">
      <w:pPr>
        <w:pStyle w:val="Resume"/>
        <w:ind w:left="0"/>
        <w:rPr>
          <w:rFonts w:ascii="Verdana" w:hAnsi="Verdana"/>
        </w:rPr>
      </w:pPr>
      <w:r w:rsidRPr="00332FB5">
        <w:rPr>
          <w:rFonts w:ascii="Verdana" w:hAnsi="Verdana"/>
        </w:rPr>
        <w:t>Indstilling</w:t>
      </w:r>
      <w:r>
        <w:rPr>
          <w:rFonts w:ascii="Verdana" w:hAnsi="Verdana"/>
        </w:rPr>
        <w:t>:</w:t>
      </w:r>
    </w:p>
    <w:p w:rsidR="008F28E3" w:rsidRPr="000A4DD2" w:rsidRDefault="00401B80" w:rsidP="00096FDC">
      <w:pPr>
        <w:pStyle w:val="Tekst"/>
        <w:numPr>
          <w:ilvl w:val="0"/>
          <w:numId w:val="19"/>
        </w:numPr>
        <w:autoSpaceDE w:val="0"/>
        <w:autoSpaceDN w:val="0"/>
        <w:rPr>
          <w:color w:val="000000"/>
        </w:rPr>
      </w:pPr>
      <w:r w:rsidRPr="000A4DD2">
        <w:rPr>
          <w:rFonts w:ascii="Verdana" w:hAnsi="Verdana"/>
          <w:sz w:val="20"/>
        </w:rPr>
        <w:t>Det indstilles, at RS17 tager orienteringen til efterretning.</w:t>
      </w:r>
    </w:p>
    <w:p w:rsidR="000A4DD2" w:rsidRDefault="000A4DD2" w:rsidP="000A4DD2">
      <w:pPr>
        <w:pStyle w:val="Tekst"/>
        <w:autoSpaceDE w:val="0"/>
        <w:autoSpaceDN w:val="0"/>
        <w:rPr>
          <w:rFonts w:ascii="Verdana" w:hAnsi="Verdana"/>
          <w:sz w:val="20"/>
        </w:rPr>
      </w:pPr>
    </w:p>
    <w:p w:rsidR="000A4DD2" w:rsidRDefault="000A4DD2" w:rsidP="000A4DD2">
      <w:pPr>
        <w:pStyle w:val="Resume"/>
        <w:ind w:left="0"/>
        <w:rPr>
          <w:rFonts w:ascii="Verdana" w:hAnsi="Verdana"/>
        </w:rPr>
      </w:pPr>
      <w:r>
        <w:rPr>
          <w:rFonts w:ascii="Verdana" w:hAnsi="Verdana"/>
        </w:rPr>
        <w:t>Beslutning:</w:t>
      </w:r>
    </w:p>
    <w:p w:rsidR="000A4DD2" w:rsidRDefault="000A4DD2" w:rsidP="000A4DD2">
      <w:pPr>
        <w:numPr>
          <w:ilvl w:val="0"/>
          <w:numId w:val="19"/>
        </w:numPr>
      </w:pPr>
      <w:r>
        <w:t>Kenn Thomsen orienterede kort på mødet og fremsender plancher til styregruppen samt orienterer på direktørmødet 2/5</w:t>
      </w:r>
    </w:p>
    <w:p w:rsidR="000A4DD2" w:rsidRDefault="000A4DD2" w:rsidP="000A4DD2">
      <w:pPr>
        <w:numPr>
          <w:ilvl w:val="0"/>
          <w:numId w:val="19"/>
        </w:numPr>
      </w:pPr>
      <w:r>
        <w:t>Region Sjælland fremførte at der er behov for synkronisering mellem de to tilsynsenh</w:t>
      </w:r>
      <w:r>
        <w:t>e</w:t>
      </w:r>
      <w:r>
        <w:t>der og at det er vigtigt at opprioritere dialogen med driftsherrerne.</w:t>
      </w:r>
    </w:p>
    <w:p w:rsidR="000A4DD2" w:rsidRDefault="000A4DD2" w:rsidP="000A4DD2">
      <w:r>
        <w:t xml:space="preserve">  </w:t>
      </w:r>
    </w:p>
    <w:p w:rsidR="000A4DD2" w:rsidRPr="000A4DD2" w:rsidRDefault="000A4DD2" w:rsidP="000A4DD2">
      <w:pPr>
        <w:pStyle w:val="Tekst"/>
        <w:autoSpaceDE w:val="0"/>
        <w:autoSpaceDN w:val="0"/>
        <w:rPr>
          <w:color w:val="000000"/>
        </w:rPr>
      </w:pPr>
    </w:p>
    <w:p w:rsidR="008F28E3" w:rsidRDefault="008F28E3" w:rsidP="008F28E3">
      <w:pPr>
        <w:pStyle w:val="Almindeligtekst"/>
        <w:rPr>
          <w:b/>
        </w:rPr>
      </w:pPr>
      <w:r>
        <w:rPr>
          <w:b/>
        </w:rPr>
        <w:t xml:space="preserve">6. </w:t>
      </w:r>
      <w:r w:rsidRPr="00365D45">
        <w:rPr>
          <w:b/>
        </w:rPr>
        <w:t>Standardkontrakter – vejledning og revideret version fra region Sjælland</w:t>
      </w:r>
      <w:r>
        <w:rPr>
          <w:b/>
        </w:rPr>
        <w:t xml:space="preserve"> (udsat fra møde 7/2) og henvendelse fra LOS </w:t>
      </w:r>
    </w:p>
    <w:p w:rsidR="008F28E3" w:rsidRDefault="008F28E3" w:rsidP="008F28E3">
      <w:pPr>
        <w:rPr>
          <w:color w:val="1F497D"/>
        </w:rPr>
      </w:pPr>
    </w:p>
    <w:p w:rsidR="008F28E3" w:rsidRPr="000772E5" w:rsidRDefault="008F28E3" w:rsidP="008F28E3">
      <w:pPr>
        <w:rPr>
          <w:b/>
        </w:rPr>
      </w:pPr>
      <w:r w:rsidRPr="000772E5">
        <w:rPr>
          <w:b/>
        </w:rPr>
        <w:t>Baggrund:</w:t>
      </w:r>
    </w:p>
    <w:p w:rsidR="008F28E3" w:rsidRPr="000772E5" w:rsidRDefault="008F28E3" w:rsidP="008F28E3">
      <w:r w:rsidRPr="000772E5">
        <w:lastRenderedPageBreak/>
        <w:t>Region Sjælland har ultimo 2013 spurgt til en vejledning til standardkontrakterne og overv</w:t>
      </w:r>
      <w:r w:rsidRPr="000772E5">
        <w:t>e</w:t>
      </w:r>
      <w:r w:rsidRPr="000772E5">
        <w:t xml:space="preserve">jelser </w:t>
      </w:r>
      <w:proofErr w:type="spellStart"/>
      <w:r w:rsidRPr="000772E5">
        <w:t>ift</w:t>
      </w:r>
      <w:proofErr w:type="spellEnd"/>
      <w:r w:rsidRPr="000772E5">
        <w:t xml:space="preserve"> at lave en mere generel introduktion til kommunerne om de nye kontrakter og heru</w:t>
      </w:r>
      <w:r w:rsidRPr="000772E5">
        <w:t>n</w:t>
      </w:r>
      <w:r w:rsidRPr="000772E5">
        <w:t xml:space="preserve">der forventes praksis for ibrugtagning af standardkontrakterne – hvornår og hvordan også ift. eksisterende kontrakter.    </w:t>
      </w:r>
    </w:p>
    <w:p w:rsidR="008F28E3" w:rsidRPr="000772E5" w:rsidRDefault="008F28E3" w:rsidP="008F28E3">
      <w:pPr>
        <w:rPr>
          <w:szCs w:val="20"/>
        </w:rPr>
      </w:pPr>
    </w:p>
    <w:p w:rsidR="008F28E3" w:rsidRPr="000772E5" w:rsidRDefault="008F28E3" w:rsidP="008F28E3">
      <w:pPr>
        <w:rPr>
          <w:szCs w:val="20"/>
        </w:rPr>
      </w:pPr>
      <w:r w:rsidRPr="000772E5">
        <w:rPr>
          <w:szCs w:val="20"/>
        </w:rPr>
        <w:t>Jf. styringsaftalen for 2014 forventes standardkontrakterne taget i brug pr 1/1-2014, når st</w:t>
      </w:r>
      <w:r w:rsidRPr="000772E5">
        <w:rPr>
          <w:szCs w:val="20"/>
        </w:rPr>
        <w:t>y</w:t>
      </w:r>
      <w:r w:rsidRPr="000772E5">
        <w:rPr>
          <w:szCs w:val="20"/>
        </w:rPr>
        <w:t>ringsaftale 2014 træder i kraft. Standardkontrakterne er obligatoriske ved indgåelse af ko</w:t>
      </w:r>
      <w:r w:rsidRPr="000772E5">
        <w:rPr>
          <w:szCs w:val="20"/>
        </w:rPr>
        <w:t>n</w:t>
      </w:r>
      <w:r w:rsidRPr="000772E5">
        <w:rPr>
          <w:szCs w:val="20"/>
        </w:rPr>
        <w:t>trakter fra 1/1-2014 og herunder også ved fornyelse af kontrakter.</w:t>
      </w:r>
    </w:p>
    <w:p w:rsidR="008F28E3" w:rsidRPr="000772E5" w:rsidRDefault="008F28E3" w:rsidP="008F28E3">
      <w:pPr>
        <w:rPr>
          <w:szCs w:val="20"/>
        </w:rPr>
      </w:pPr>
    </w:p>
    <w:p w:rsidR="008F28E3" w:rsidRPr="000772E5" w:rsidRDefault="008F28E3" w:rsidP="008F28E3">
      <w:pPr>
        <w:rPr>
          <w:szCs w:val="20"/>
        </w:rPr>
      </w:pPr>
      <w:r w:rsidRPr="000772E5">
        <w:rPr>
          <w:szCs w:val="20"/>
        </w:rPr>
        <w:t>Rammeaftale Sjælland har ikke udarbejdet en vejledning til kontrakterne og der er ikke pla</w:t>
      </w:r>
      <w:r w:rsidRPr="000772E5">
        <w:rPr>
          <w:szCs w:val="20"/>
        </w:rPr>
        <w:t>n</w:t>
      </w:r>
      <w:r w:rsidRPr="000772E5">
        <w:rPr>
          <w:szCs w:val="20"/>
        </w:rPr>
        <w:t>lagt en generel introduktion omkring kontrakterne ift. kommunerne. Ift. om eksisterende ko</w:t>
      </w:r>
      <w:r w:rsidRPr="000772E5">
        <w:rPr>
          <w:szCs w:val="20"/>
        </w:rPr>
        <w:t>n</w:t>
      </w:r>
      <w:r w:rsidRPr="000772E5">
        <w:rPr>
          <w:szCs w:val="20"/>
        </w:rPr>
        <w:t>trakter skal udskiftes med standardkontrakter har dette ikke været drøftet eksplicit.</w:t>
      </w:r>
    </w:p>
    <w:p w:rsidR="008F28E3" w:rsidRPr="000772E5" w:rsidRDefault="008F28E3" w:rsidP="008F28E3">
      <w:pPr>
        <w:rPr>
          <w:szCs w:val="20"/>
        </w:rPr>
      </w:pPr>
    </w:p>
    <w:p w:rsidR="008F28E3" w:rsidRPr="000772E5" w:rsidRDefault="008F28E3" w:rsidP="008F28E3">
      <w:r w:rsidRPr="000772E5">
        <w:rPr>
          <w:szCs w:val="20"/>
        </w:rPr>
        <w:t xml:space="preserve">Region Sjælland har primo 2014 </w:t>
      </w:r>
      <w:r>
        <w:rPr>
          <w:szCs w:val="20"/>
        </w:rPr>
        <w:t xml:space="preserve">udarbejdet </w:t>
      </w:r>
      <w:r w:rsidRPr="000772E5">
        <w:rPr>
          <w:szCs w:val="20"/>
        </w:rPr>
        <w:t xml:space="preserve">fremsendt </w:t>
      </w:r>
      <w:r>
        <w:rPr>
          <w:szCs w:val="20"/>
        </w:rPr>
        <w:t xml:space="preserve">udkast til </w:t>
      </w:r>
      <w:r w:rsidRPr="000772E5">
        <w:rPr>
          <w:szCs w:val="20"/>
        </w:rPr>
        <w:t>vejledning til standardko</w:t>
      </w:r>
      <w:r w:rsidRPr="000772E5">
        <w:rPr>
          <w:szCs w:val="20"/>
        </w:rPr>
        <w:t>n</w:t>
      </w:r>
      <w:r w:rsidRPr="000772E5">
        <w:rPr>
          <w:szCs w:val="20"/>
        </w:rPr>
        <w:t>trakterne</w:t>
      </w:r>
      <w:r>
        <w:rPr>
          <w:szCs w:val="20"/>
        </w:rPr>
        <w:t xml:space="preserve"> samt </w:t>
      </w:r>
      <w:r w:rsidRPr="000772E5">
        <w:rPr>
          <w:szCs w:val="20"/>
        </w:rPr>
        <w:t>standardkontrakter</w:t>
      </w:r>
      <w:r>
        <w:rPr>
          <w:szCs w:val="20"/>
        </w:rPr>
        <w:t>ne i en tilrettet version,</w:t>
      </w:r>
      <w:r w:rsidRPr="000772E5">
        <w:rPr>
          <w:szCs w:val="20"/>
        </w:rPr>
        <w:t xml:space="preserve"> hvor </w:t>
      </w:r>
      <w:r w:rsidRPr="000772E5">
        <w:t>afsnittene vedr. bet</w:t>
      </w:r>
      <w:r w:rsidRPr="000772E5">
        <w:t>a</w:t>
      </w:r>
      <w:r w:rsidRPr="000772E5">
        <w:t xml:space="preserve">ling/afregning og opsigelse i begge standardkontrakter er enslydende  og i overensstemmelse med rammeaftale og lovgivning. Region Sjællands tilbud </w:t>
      </w:r>
      <w:r>
        <w:t xml:space="preserve">er pr. primo januar 2014 </w:t>
      </w:r>
      <w:r w:rsidRPr="000772E5">
        <w:t>gå</w:t>
      </w:r>
      <w:r>
        <w:t xml:space="preserve">et </w:t>
      </w:r>
      <w:r w:rsidRPr="000772E5">
        <w:t xml:space="preserve"> i gang med at bruge standardkontrakterne i forhold til nye indskrivninger.</w:t>
      </w:r>
    </w:p>
    <w:p w:rsidR="008F28E3" w:rsidRPr="000772E5" w:rsidRDefault="008F28E3" w:rsidP="008F28E3">
      <w:pPr>
        <w:rPr>
          <w:szCs w:val="20"/>
        </w:rPr>
      </w:pPr>
    </w:p>
    <w:p w:rsidR="008F28E3" w:rsidRDefault="008F28E3" w:rsidP="008F28E3">
      <w:pPr>
        <w:rPr>
          <w:szCs w:val="20"/>
        </w:rPr>
      </w:pPr>
      <w:r w:rsidRPr="000772E5">
        <w:rPr>
          <w:szCs w:val="20"/>
        </w:rPr>
        <w:t>På baggrund af Region Sjællands henvendelse bør praksis omkring kontrakterne drøftes i st</w:t>
      </w:r>
      <w:r w:rsidRPr="000772E5">
        <w:rPr>
          <w:szCs w:val="20"/>
        </w:rPr>
        <w:t>y</w:t>
      </w:r>
      <w:r w:rsidRPr="000772E5">
        <w:rPr>
          <w:szCs w:val="20"/>
        </w:rPr>
        <w:t>regruppen.</w:t>
      </w:r>
    </w:p>
    <w:p w:rsidR="008F28E3" w:rsidRDefault="008F28E3" w:rsidP="008F28E3">
      <w:pPr>
        <w:rPr>
          <w:szCs w:val="20"/>
        </w:rPr>
      </w:pPr>
    </w:p>
    <w:p w:rsidR="008F28E3" w:rsidRDefault="008F28E3" w:rsidP="008F28E3">
      <w:pPr>
        <w:rPr>
          <w:szCs w:val="20"/>
        </w:rPr>
      </w:pPr>
      <w:r>
        <w:rPr>
          <w:szCs w:val="20"/>
        </w:rPr>
        <w:t>På møde 7/2-2014 besluttede styregruppen at sende vejledningen ud til kommunerne og u</w:t>
      </w:r>
      <w:r>
        <w:rPr>
          <w:szCs w:val="20"/>
        </w:rPr>
        <w:t>d</w:t>
      </w:r>
      <w:r>
        <w:rPr>
          <w:szCs w:val="20"/>
        </w:rPr>
        <w:t xml:space="preserve">sætte resten af punktet til næste møde. </w:t>
      </w:r>
    </w:p>
    <w:p w:rsidR="008F28E3" w:rsidRDefault="008F28E3" w:rsidP="008F28E3">
      <w:pPr>
        <w:rPr>
          <w:szCs w:val="20"/>
        </w:rPr>
      </w:pPr>
    </w:p>
    <w:p w:rsidR="008F28E3" w:rsidRPr="00F05778" w:rsidRDefault="008F28E3" w:rsidP="008F28E3">
      <w:pPr>
        <w:rPr>
          <w:szCs w:val="20"/>
        </w:rPr>
      </w:pPr>
      <w:r w:rsidRPr="00F05778">
        <w:rPr>
          <w:szCs w:val="20"/>
        </w:rPr>
        <w:t>Sekretariatet har efterfølgende været i kontakt med region Sjælland og det er vurderingen at ændringerne ift. den til styringsaftalen vedlagte kontrakt er minimale også jf. ovenfor og den reviderede kontrakt kan derfor uden problemer fremsendes til kommunerne alternativt ve</w:t>
      </w:r>
      <w:r w:rsidRPr="00F05778">
        <w:rPr>
          <w:szCs w:val="20"/>
        </w:rPr>
        <w:t>d</w:t>
      </w:r>
      <w:r w:rsidRPr="00F05778">
        <w:rPr>
          <w:szCs w:val="20"/>
        </w:rPr>
        <w:t>lægges styringsaftalen 2015. Ift. implementering er Region Sjællands praksis at kontrakterne skal bruges ved nyindskrivning og herunder ved kontraktudløb og genforhandling.</w:t>
      </w:r>
    </w:p>
    <w:p w:rsidR="008F28E3" w:rsidRDefault="008F28E3" w:rsidP="008F28E3">
      <w:pPr>
        <w:rPr>
          <w:szCs w:val="20"/>
        </w:rPr>
      </w:pPr>
    </w:p>
    <w:p w:rsidR="008F28E3" w:rsidRDefault="008F28E3" w:rsidP="008F28E3">
      <w:pPr>
        <w:rPr>
          <w:szCs w:val="20"/>
        </w:rPr>
      </w:pPr>
      <w:r>
        <w:rPr>
          <w:szCs w:val="20"/>
        </w:rPr>
        <w:t>LOS har pr. 13/3 fremsendt kommentarer til standardkontrakterne herunder med forslag til ændringer og tilføjelse. LOS kommenterede standardkontrakter er vedlagt i bilag</w:t>
      </w:r>
    </w:p>
    <w:p w:rsidR="008F28E3" w:rsidRDefault="008F28E3" w:rsidP="008F28E3">
      <w:pPr>
        <w:rPr>
          <w:szCs w:val="20"/>
        </w:rPr>
      </w:pPr>
    </w:p>
    <w:p w:rsidR="008F28E3" w:rsidRDefault="008F28E3" w:rsidP="008F28E3">
      <w:pPr>
        <w:rPr>
          <w:szCs w:val="20"/>
        </w:rPr>
      </w:pPr>
      <w:r>
        <w:rPr>
          <w:szCs w:val="20"/>
        </w:rPr>
        <w:t xml:space="preserve">LOS kommentarer er sendt til høring i økonomigruppen som indstiller at LOS ændringsforslag ikke efterkommes. </w:t>
      </w:r>
    </w:p>
    <w:p w:rsidR="008F28E3" w:rsidRDefault="008F28E3" w:rsidP="008F28E3"/>
    <w:p w:rsidR="008F28E3" w:rsidRPr="00F05778" w:rsidRDefault="008F28E3" w:rsidP="008F28E3">
      <w:r>
        <w:t xml:space="preserve">LOS kommentarer er ligeledes sendt til region Sjælland. Det er region Sjællands vurdering at </w:t>
      </w:r>
      <w:r>
        <w:rPr>
          <w:color w:val="1F497D"/>
        </w:rPr>
        <w:t xml:space="preserve"> </w:t>
      </w:r>
      <w:proofErr w:type="spellStart"/>
      <w:r w:rsidRPr="00F05778">
        <w:t>LOS’s</w:t>
      </w:r>
      <w:proofErr w:type="spellEnd"/>
      <w:r w:rsidRPr="00F05778">
        <w:t xml:space="preserve"> kommentarer er udtryk for, dels at de som private aktører måske har nogle særlige b</w:t>
      </w:r>
      <w:r w:rsidRPr="00F05778">
        <w:t>e</w:t>
      </w:r>
      <w:r w:rsidRPr="00F05778">
        <w:t>hov i forbindelse med økonomien (forudbetaling f.eks.), dels at de som følge af deres erfari</w:t>
      </w:r>
      <w:r w:rsidRPr="00F05778">
        <w:t>n</w:t>
      </w:r>
      <w:r w:rsidRPr="00F05778">
        <w:t>ger fra samarbejdet med kommunerne, oplever behov for nogle særlige præciseringer.  Det er vigtigt at holde fast i, at der er tale om ”skabeloner til standardkontrakter”, og at de derfor som minimum skal være i overensstemmelse med lovgivning og styringsaftale/takstaftale. Hvis der i en konkret sag vurderes at være behov for særlige præciseringer, kan dette natu</w:t>
      </w:r>
      <w:r w:rsidRPr="00F05778">
        <w:t>r</w:t>
      </w:r>
      <w:r w:rsidRPr="00F05778">
        <w:t xml:space="preserve">ligvis skrives ind i den konkrete kontrakt. </w:t>
      </w:r>
    </w:p>
    <w:p w:rsidR="008F28E3" w:rsidRDefault="008F28E3" w:rsidP="008F28E3">
      <w:pPr>
        <w:rPr>
          <w:color w:val="1F497D"/>
          <w:szCs w:val="20"/>
        </w:rPr>
      </w:pPr>
    </w:p>
    <w:p w:rsidR="008F28E3" w:rsidRDefault="008F28E3" w:rsidP="008F28E3">
      <w:pPr>
        <w:rPr>
          <w:b/>
          <w:szCs w:val="20"/>
        </w:rPr>
      </w:pPr>
      <w:r>
        <w:rPr>
          <w:b/>
          <w:szCs w:val="20"/>
        </w:rPr>
        <w:t>Indstilling:</w:t>
      </w:r>
    </w:p>
    <w:p w:rsidR="008F28E3" w:rsidRDefault="008F28E3" w:rsidP="008F28E3">
      <w:pPr>
        <w:rPr>
          <w:szCs w:val="20"/>
        </w:rPr>
      </w:pPr>
      <w:r w:rsidRPr="000772E5">
        <w:rPr>
          <w:szCs w:val="20"/>
        </w:rPr>
        <w:t>Sekretariatet indstiller</w:t>
      </w:r>
      <w:r>
        <w:rPr>
          <w:szCs w:val="20"/>
        </w:rPr>
        <w:t>:</w:t>
      </w:r>
    </w:p>
    <w:p w:rsidR="008F28E3" w:rsidRDefault="008F28E3" w:rsidP="008F28E3">
      <w:pPr>
        <w:numPr>
          <w:ilvl w:val="0"/>
          <w:numId w:val="3"/>
        </w:numPr>
        <w:rPr>
          <w:szCs w:val="20"/>
        </w:rPr>
      </w:pPr>
      <w:r>
        <w:rPr>
          <w:szCs w:val="20"/>
        </w:rPr>
        <w:t>At styregruppen drøfter praksis omkring standardkontrakterne og tager stilling til evt. generel introduktion til kommunerne omkring standardkontrakterne og herunder u</w:t>
      </w:r>
      <w:r>
        <w:rPr>
          <w:szCs w:val="20"/>
        </w:rPr>
        <w:t>d</w:t>
      </w:r>
      <w:r>
        <w:rPr>
          <w:szCs w:val="20"/>
        </w:rPr>
        <w:t>sendelse af vejledning og reviderede kontrakter til kommunerne.</w:t>
      </w:r>
    </w:p>
    <w:p w:rsidR="008F28E3" w:rsidRPr="000772E5" w:rsidRDefault="008F28E3" w:rsidP="008F28E3">
      <w:pPr>
        <w:numPr>
          <w:ilvl w:val="0"/>
          <w:numId w:val="3"/>
        </w:numPr>
        <w:rPr>
          <w:szCs w:val="20"/>
        </w:rPr>
      </w:pPr>
      <w:r>
        <w:rPr>
          <w:szCs w:val="20"/>
        </w:rPr>
        <w:t xml:space="preserve">At styregruppen forholder sig til </w:t>
      </w:r>
      <w:proofErr w:type="spellStart"/>
      <w:r>
        <w:rPr>
          <w:szCs w:val="20"/>
        </w:rPr>
        <w:t>LOS’s</w:t>
      </w:r>
      <w:proofErr w:type="spellEnd"/>
      <w:r>
        <w:rPr>
          <w:szCs w:val="20"/>
        </w:rPr>
        <w:t xml:space="preserve"> kommentarer til standardkontrakterne og heru</w:t>
      </w:r>
      <w:r>
        <w:rPr>
          <w:szCs w:val="20"/>
        </w:rPr>
        <w:t>n</w:t>
      </w:r>
      <w:r>
        <w:rPr>
          <w:szCs w:val="20"/>
        </w:rPr>
        <w:t xml:space="preserve">der til økonomigruppens indstilling og region Sjællands vurdering.   </w:t>
      </w:r>
      <w:r w:rsidRPr="000772E5">
        <w:rPr>
          <w:szCs w:val="20"/>
        </w:rPr>
        <w:t xml:space="preserve"> </w:t>
      </w:r>
    </w:p>
    <w:p w:rsidR="008F28E3" w:rsidRDefault="008F28E3" w:rsidP="008F28E3">
      <w:pPr>
        <w:rPr>
          <w:color w:val="1F497D"/>
          <w:szCs w:val="20"/>
        </w:rPr>
      </w:pPr>
    </w:p>
    <w:p w:rsidR="008F28E3" w:rsidRPr="000772E5" w:rsidRDefault="008F28E3" w:rsidP="008F28E3">
      <w:pPr>
        <w:rPr>
          <w:b/>
          <w:color w:val="000000" w:themeColor="text1"/>
          <w:szCs w:val="20"/>
        </w:rPr>
      </w:pPr>
      <w:r w:rsidRPr="000772E5">
        <w:rPr>
          <w:b/>
          <w:color w:val="000000" w:themeColor="text1"/>
          <w:szCs w:val="20"/>
        </w:rPr>
        <w:t>Bilag:</w:t>
      </w:r>
    </w:p>
    <w:p w:rsidR="008F28E3" w:rsidRPr="000E73CA" w:rsidRDefault="008F28E3" w:rsidP="008F28E3">
      <w:pPr>
        <w:numPr>
          <w:ilvl w:val="0"/>
          <w:numId w:val="3"/>
        </w:numPr>
        <w:rPr>
          <w:szCs w:val="20"/>
        </w:rPr>
      </w:pPr>
      <w:r w:rsidRPr="000E73CA">
        <w:rPr>
          <w:szCs w:val="20"/>
        </w:rPr>
        <w:lastRenderedPageBreak/>
        <w:t>Vejledning til standardkontrakter</w:t>
      </w:r>
    </w:p>
    <w:p w:rsidR="008F28E3" w:rsidRPr="000E73CA" w:rsidRDefault="008F28E3" w:rsidP="008F28E3">
      <w:pPr>
        <w:numPr>
          <w:ilvl w:val="0"/>
          <w:numId w:val="3"/>
        </w:numPr>
        <w:rPr>
          <w:szCs w:val="20"/>
        </w:rPr>
      </w:pPr>
      <w:r>
        <w:rPr>
          <w:szCs w:val="20"/>
        </w:rPr>
        <w:t>Revider</w:t>
      </w:r>
      <w:r w:rsidRPr="000E73CA">
        <w:rPr>
          <w:szCs w:val="20"/>
        </w:rPr>
        <w:t>et Standardkontrakt Børn</w:t>
      </w:r>
    </w:p>
    <w:p w:rsidR="008F28E3" w:rsidRDefault="008F28E3" w:rsidP="008F28E3">
      <w:pPr>
        <w:numPr>
          <w:ilvl w:val="0"/>
          <w:numId w:val="3"/>
        </w:numPr>
        <w:rPr>
          <w:szCs w:val="20"/>
        </w:rPr>
      </w:pPr>
      <w:r w:rsidRPr="000E73CA">
        <w:rPr>
          <w:szCs w:val="20"/>
        </w:rPr>
        <w:t>Revideret Standardkontrakt Voksne</w:t>
      </w:r>
    </w:p>
    <w:p w:rsidR="008F28E3" w:rsidRPr="00DD1BDD" w:rsidRDefault="00DD1BDD" w:rsidP="008F28E3">
      <w:pPr>
        <w:numPr>
          <w:ilvl w:val="0"/>
          <w:numId w:val="3"/>
        </w:numPr>
        <w:autoSpaceDE w:val="0"/>
        <w:autoSpaceDN w:val="0"/>
        <w:rPr>
          <w:color w:val="000000"/>
        </w:rPr>
      </w:pPr>
      <w:r w:rsidRPr="00DD1BDD">
        <w:rPr>
          <w:szCs w:val="20"/>
        </w:rPr>
        <w:t xml:space="preserve"> </w:t>
      </w:r>
      <w:r w:rsidR="008F28E3" w:rsidRPr="00DD1BDD">
        <w:rPr>
          <w:szCs w:val="20"/>
        </w:rPr>
        <w:t>Standardkontrakter med LOS bemærkninger og ændringsforslag.</w:t>
      </w:r>
    </w:p>
    <w:p w:rsidR="00DD1BDD" w:rsidRDefault="00DD1BDD" w:rsidP="00DD1BDD">
      <w:pPr>
        <w:autoSpaceDE w:val="0"/>
        <w:autoSpaceDN w:val="0"/>
        <w:rPr>
          <w:szCs w:val="20"/>
        </w:rPr>
      </w:pPr>
    </w:p>
    <w:p w:rsidR="00DD1BDD" w:rsidRPr="00DD1BDD" w:rsidRDefault="00DD1BDD" w:rsidP="00DD1BDD">
      <w:pPr>
        <w:autoSpaceDE w:val="0"/>
        <w:autoSpaceDN w:val="0"/>
        <w:rPr>
          <w:b/>
          <w:szCs w:val="20"/>
        </w:rPr>
      </w:pPr>
      <w:r w:rsidRPr="00DD1BDD">
        <w:rPr>
          <w:b/>
          <w:szCs w:val="20"/>
        </w:rPr>
        <w:t>Beslutning:</w:t>
      </w:r>
    </w:p>
    <w:p w:rsidR="00DD1BDD" w:rsidRDefault="00DD1BDD" w:rsidP="00DD1BDD">
      <w:pPr>
        <w:numPr>
          <w:ilvl w:val="0"/>
          <w:numId w:val="3"/>
        </w:numPr>
        <w:autoSpaceDE w:val="0"/>
        <w:autoSpaceDN w:val="0"/>
        <w:rPr>
          <w:color w:val="000000"/>
        </w:rPr>
      </w:pPr>
      <w:r>
        <w:rPr>
          <w:color w:val="000000"/>
        </w:rPr>
        <w:t xml:space="preserve">Styregruppen besluttede at de reviderede standardkontrakter </w:t>
      </w:r>
      <w:proofErr w:type="spellStart"/>
      <w:r>
        <w:rPr>
          <w:color w:val="000000"/>
        </w:rPr>
        <w:t>incl</w:t>
      </w:r>
      <w:proofErr w:type="spellEnd"/>
      <w:r>
        <w:rPr>
          <w:color w:val="000000"/>
        </w:rPr>
        <w:t>. vejledning udsendes til kommunerne</w:t>
      </w:r>
    </w:p>
    <w:p w:rsidR="00DD1BDD" w:rsidRDefault="00DD1BDD" w:rsidP="00DD1BDD">
      <w:pPr>
        <w:numPr>
          <w:ilvl w:val="0"/>
          <w:numId w:val="3"/>
        </w:numPr>
        <w:autoSpaceDE w:val="0"/>
        <w:autoSpaceDN w:val="0"/>
        <w:rPr>
          <w:color w:val="000000"/>
        </w:rPr>
      </w:pPr>
      <w:r>
        <w:rPr>
          <w:color w:val="000000"/>
        </w:rPr>
        <w:t>Styregruppen besluttede at igangsætte digitalisering af de to kontraktblanketter.</w:t>
      </w:r>
    </w:p>
    <w:p w:rsidR="00DD1BDD" w:rsidRDefault="00DD1BDD" w:rsidP="00DD1BDD">
      <w:pPr>
        <w:numPr>
          <w:ilvl w:val="0"/>
          <w:numId w:val="3"/>
        </w:numPr>
        <w:autoSpaceDE w:val="0"/>
        <w:autoSpaceDN w:val="0"/>
        <w:rPr>
          <w:color w:val="000000"/>
        </w:rPr>
      </w:pPr>
      <w:r>
        <w:rPr>
          <w:color w:val="000000"/>
        </w:rPr>
        <w:t>Sekretariatet kontakter netværksgruppen Børn og Unge ift. digitalisering af standar</w:t>
      </w:r>
      <w:r>
        <w:rPr>
          <w:color w:val="000000"/>
        </w:rPr>
        <w:t>d</w:t>
      </w:r>
      <w:r>
        <w:rPr>
          <w:color w:val="000000"/>
        </w:rPr>
        <w:t>kontrakten for børneområdet og herunder integration i DUBO med hjælp fra KOMBIT</w:t>
      </w:r>
    </w:p>
    <w:p w:rsidR="00DD1BDD" w:rsidRDefault="00DD1BDD" w:rsidP="00DD1BDD">
      <w:pPr>
        <w:numPr>
          <w:ilvl w:val="0"/>
          <w:numId w:val="3"/>
        </w:numPr>
        <w:autoSpaceDE w:val="0"/>
        <w:autoSpaceDN w:val="0"/>
        <w:rPr>
          <w:color w:val="000000"/>
        </w:rPr>
      </w:pPr>
      <w:r>
        <w:rPr>
          <w:color w:val="000000"/>
        </w:rPr>
        <w:t>Sekretariatet undersøger mulighed for digitalisering af standardkontrakten for vokse</w:t>
      </w:r>
      <w:r>
        <w:rPr>
          <w:color w:val="000000"/>
        </w:rPr>
        <w:t>n</w:t>
      </w:r>
      <w:r>
        <w:rPr>
          <w:color w:val="000000"/>
        </w:rPr>
        <w:t>området og herunder integration</w:t>
      </w:r>
      <w:r w:rsidR="00186076">
        <w:rPr>
          <w:color w:val="000000"/>
        </w:rPr>
        <w:t xml:space="preserve"> i EKJ/VUM</w:t>
      </w:r>
      <w:r>
        <w:rPr>
          <w:color w:val="000000"/>
        </w:rPr>
        <w:t xml:space="preserve">.  </w:t>
      </w:r>
    </w:p>
    <w:p w:rsidR="00F470C1" w:rsidRDefault="00F470C1" w:rsidP="00DD1BDD">
      <w:pPr>
        <w:numPr>
          <w:ilvl w:val="0"/>
          <w:numId w:val="3"/>
        </w:numPr>
        <w:autoSpaceDE w:val="0"/>
        <w:autoSpaceDN w:val="0"/>
        <w:rPr>
          <w:color w:val="000000"/>
        </w:rPr>
      </w:pPr>
      <w:r>
        <w:rPr>
          <w:color w:val="000000"/>
        </w:rPr>
        <w:t>Styregruppen besluttede at holde fast i at der er tale om en standardkontrakt og særl</w:t>
      </w:r>
      <w:r>
        <w:rPr>
          <w:color w:val="000000"/>
        </w:rPr>
        <w:t>i</w:t>
      </w:r>
      <w:r>
        <w:rPr>
          <w:color w:val="000000"/>
        </w:rPr>
        <w:t>ge præciseringer derfor henvises til den konkrete aftale mellem parterne</w:t>
      </w:r>
    </w:p>
    <w:p w:rsidR="00F470C1" w:rsidRPr="00DD1BDD" w:rsidRDefault="00F470C1" w:rsidP="00DD1BDD">
      <w:pPr>
        <w:numPr>
          <w:ilvl w:val="0"/>
          <w:numId w:val="3"/>
        </w:numPr>
        <w:autoSpaceDE w:val="0"/>
        <w:autoSpaceDN w:val="0"/>
        <w:rPr>
          <w:color w:val="000000"/>
        </w:rPr>
      </w:pPr>
      <w:r>
        <w:rPr>
          <w:color w:val="000000"/>
        </w:rPr>
        <w:t xml:space="preserve">Styregruppen besluttede derfor ikke at efterkomme </w:t>
      </w:r>
      <w:proofErr w:type="spellStart"/>
      <w:r>
        <w:rPr>
          <w:color w:val="000000"/>
        </w:rPr>
        <w:t>LOS’s</w:t>
      </w:r>
      <w:proofErr w:type="spellEnd"/>
      <w:r>
        <w:rPr>
          <w:color w:val="000000"/>
        </w:rPr>
        <w:t xml:space="preserve"> ændringsforslag til kontra</w:t>
      </w:r>
      <w:r>
        <w:rPr>
          <w:color w:val="000000"/>
        </w:rPr>
        <w:t>k</w:t>
      </w:r>
      <w:r>
        <w:rPr>
          <w:color w:val="000000"/>
        </w:rPr>
        <w:t>terne.</w:t>
      </w:r>
    </w:p>
    <w:p w:rsidR="00200D56" w:rsidRDefault="00200D56" w:rsidP="00E12D6F"/>
    <w:p w:rsidR="006B1912" w:rsidRDefault="006B1912" w:rsidP="00E12D6F"/>
    <w:p w:rsidR="00200D56" w:rsidRDefault="00744421" w:rsidP="00200D56">
      <w:pPr>
        <w:rPr>
          <w:b/>
          <w:szCs w:val="20"/>
        </w:rPr>
      </w:pPr>
      <w:r>
        <w:rPr>
          <w:b/>
          <w:szCs w:val="20"/>
        </w:rPr>
        <w:t>7</w:t>
      </w:r>
      <w:r w:rsidR="00200D56" w:rsidRPr="005C0017">
        <w:rPr>
          <w:b/>
          <w:szCs w:val="20"/>
        </w:rPr>
        <w:t xml:space="preserve">. </w:t>
      </w:r>
      <w:r w:rsidR="00200D56">
        <w:rPr>
          <w:b/>
          <w:szCs w:val="20"/>
        </w:rPr>
        <w:t xml:space="preserve"> Udviklingsstrategi 2015 </w:t>
      </w:r>
    </w:p>
    <w:p w:rsidR="00200D56" w:rsidRDefault="00200D56" w:rsidP="00200D56">
      <w:pPr>
        <w:rPr>
          <w:b/>
          <w:szCs w:val="20"/>
        </w:rPr>
      </w:pPr>
    </w:p>
    <w:p w:rsidR="00200D56" w:rsidRPr="005C0017" w:rsidRDefault="00200D56" w:rsidP="00200D56">
      <w:pPr>
        <w:rPr>
          <w:b/>
          <w:szCs w:val="20"/>
        </w:rPr>
      </w:pPr>
      <w:r>
        <w:rPr>
          <w:b/>
          <w:szCs w:val="20"/>
        </w:rPr>
        <w:t>Baggrund</w:t>
      </w:r>
    </w:p>
    <w:p w:rsidR="00200D56" w:rsidRDefault="00200D56" w:rsidP="00200D56">
      <w:r>
        <w:t xml:space="preserve">På møde 7/2, drøftede styregruppen </w:t>
      </w:r>
      <w:r>
        <w:rPr>
          <w:szCs w:val="20"/>
        </w:rPr>
        <w:t>udkastet til udviklingsstrategi og herunder at kommune</w:t>
      </w:r>
      <w:r>
        <w:rPr>
          <w:szCs w:val="20"/>
        </w:rPr>
        <w:t>r</w:t>
      </w:r>
      <w:r>
        <w:rPr>
          <w:szCs w:val="20"/>
        </w:rPr>
        <w:t>ne forventer at kontanthjælpsreformen betyder at færre har råd til egen bolig og derved sk</w:t>
      </w:r>
      <w:r>
        <w:rPr>
          <w:szCs w:val="20"/>
        </w:rPr>
        <w:t>a</w:t>
      </w:r>
      <w:r>
        <w:rPr>
          <w:szCs w:val="20"/>
        </w:rPr>
        <w:t>ber pres på herberger og forsorgshjem. Styregruppen besluttede at spørgsmålet om flere u</w:t>
      </w:r>
      <w:r>
        <w:rPr>
          <w:szCs w:val="20"/>
        </w:rPr>
        <w:t>d</w:t>
      </w:r>
      <w:r>
        <w:rPr>
          <w:szCs w:val="20"/>
        </w:rPr>
        <w:t>viklingsressourcer (a la region Midtjylland) nævnes i udviklingsstrategien og behandles i st</w:t>
      </w:r>
      <w:r>
        <w:rPr>
          <w:szCs w:val="20"/>
        </w:rPr>
        <w:t>y</w:t>
      </w:r>
      <w:r>
        <w:rPr>
          <w:szCs w:val="20"/>
        </w:rPr>
        <w:t xml:space="preserve">ringsaftalen. Den reviderede udviklingsstrategi </w:t>
      </w:r>
      <w:r>
        <w:t>er behandlet på i K17 21/2, i KKR 10/3 og e</w:t>
      </w:r>
      <w:r>
        <w:t>f</w:t>
      </w:r>
      <w:r>
        <w:t xml:space="preserve">terfølgende udsendt til behandling i kommunerne. Fokusområder for 2015 er desuden drøftet på politikertemamøde 28/2 jf. </w:t>
      </w:r>
      <w:r w:rsidR="0002300D">
        <w:t>dette punkt.</w:t>
      </w:r>
    </w:p>
    <w:p w:rsidR="00200D56" w:rsidRDefault="00200D56" w:rsidP="00200D56"/>
    <w:p w:rsidR="0002300D" w:rsidRDefault="00200D56" w:rsidP="00200D56">
      <w:r>
        <w:t>Udviklingsstrategien består af</w:t>
      </w:r>
      <w:r w:rsidR="0002300D">
        <w:t xml:space="preserve">: </w:t>
      </w:r>
      <w:r>
        <w:t xml:space="preserve"> </w:t>
      </w:r>
    </w:p>
    <w:p w:rsidR="0002300D" w:rsidRDefault="00200D56" w:rsidP="0002300D">
      <w:pPr>
        <w:numPr>
          <w:ilvl w:val="0"/>
          <w:numId w:val="27"/>
        </w:numPr>
      </w:pPr>
      <w:r>
        <w:t>beskrivelse af kapacitetsbehov på baggrun</w:t>
      </w:r>
      <w:r w:rsidR="000D228F">
        <w:t>d af kommunernes tilbagemelding</w:t>
      </w:r>
      <w:r>
        <w:t xml:space="preserve">, </w:t>
      </w:r>
    </w:p>
    <w:p w:rsidR="0002300D" w:rsidRDefault="00200D56" w:rsidP="0002300D">
      <w:pPr>
        <w:numPr>
          <w:ilvl w:val="0"/>
          <w:numId w:val="27"/>
        </w:numPr>
      </w:pPr>
      <w:r>
        <w:t xml:space="preserve">faglig udvikling på baggrund af høring i netværksgrupperne </w:t>
      </w:r>
    </w:p>
    <w:p w:rsidR="00200D56" w:rsidRDefault="00200D56" w:rsidP="0002300D">
      <w:pPr>
        <w:numPr>
          <w:ilvl w:val="0"/>
          <w:numId w:val="27"/>
        </w:numPr>
      </w:pPr>
      <w:r>
        <w:t>fokusområder på baggrund af kommunernes tilbagemeldinge</w:t>
      </w:r>
      <w:r w:rsidR="0002300D">
        <w:t xml:space="preserve">r, netværksgruppernes forslag, </w:t>
      </w:r>
      <w:r>
        <w:t xml:space="preserve"> drøftelser på direktørmøder , i styregruppen, i K17,  på politikertemamødet og i KKR</w:t>
      </w:r>
    </w:p>
    <w:p w:rsidR="00200D56" w:rsidRDefault="00200D56" w:rsidP="00200D56">
      <w:pPr>
        <w:autoSpaceDE w:val="0"/>
        <w:autoSpaceDN w:val="0"/>
        <w:adjustRightInd w:val="0"/>
        <w:spacing w:after="120"/>
        <w:jc w:val="both"/>
        <w:rPr>
          <w:rFonts w:cs="TT188t00"/>
          <w:szCs w:val="20"/>
        </w:rPr>
      </w:pPr>
      <w:r>
        <w:rPr>
          <w:rFonts w:cs="TT188t00"/>
          <w:szCs w:val="20"/>
        </w:rPr>
        <w:br/>
      </w:r>
      <w:r w:rsidRPr="003D4EF7">
        <w:rPr>
          <w:rFonts w:cs="TT188t00"/>
          <w:szCs w:val="20"/>
        </w:rPr>
        <w:t>På baggrund af regionens og kommunernes tilbagemelding er hovedkonklusionen,</w:t>
      </w:r>
      <w:r>
        <w:rPr>
          <w:rFonts w:cs="TT188t00"/>
          <w:szCs w:val="20"/>
        </w:rPr>
        <w:t xml:space="preserve"> </w:t>
      </w:r>
      <w:r w:rsidRPr="003D4EF7">
        <w:rPr>
          <w:rFonts w:cs="TT188t00"/>
          <w:szCs w:val="20"/>
        </w:rPr>
        <w:t>at der på kapacitetssiden samlet set er de pladser til rådighed,</w:t>
      </w:r>
      <w:r>
        <w:rPr>
          <w:rFonts w:cs="TT188t00"/>
          <w:szCs w:val="20"/>
        </w:rPr>
        <w:t xml:space="preserve"> </w:t>
      </w:r>
      <w:r w:rsidRPr="003D4EF7">
        <w:rPr>
          <w:rFonts w:cs="TT188t00"/>
          <w:szCs w:val="20"/>
        </w:rPr>
        <w:t>der er behov for, og behovet for regul</w:t>
      </w:r>
      <w:r w:rsidRPr="003D4EF7">
        <w:rPr>
          <w:rFonts w:cs="TT188t00"/>
          <w:szCs w:val="20"/>
        </w:rPr>
        <w:t>e</w:t>
      </w:r>
      <w:r w:rsidRPr="003D4EF7">
        <w:rPr>
          <w:rFonts w:cs="TT188t00"/>
          <w:szCs w:val="20"/>
        </w:rPr>
        <w:t>ring i antal af pladser er</w:t>
      </w:r>
      <w:r>
        <w:rPr>
          <w:rFonts w:cs="TT188t00"/>
          <w:szCs w:val="20"/>
        </w:rPr>
        <w:t xml:space="preserve"> </w:t>
      </w:r>
      <w:r w:rsidRPr="003D4EF7">
        <w:rPr>
          <w:rFonts w:cs="TT188t00"/>
          <w:szCs w:val="20"/>
        </w:rPr>
        <w:t xml:space="preserve">yderst begrænset. </w:t>
      </w:r>
    </w:p>
    <w:p w:rsidR="00200D56" w:rsidRPr="003D4EF7" w:rsidRDefault="00200D56" w:rsidP="00200D56">
      <w:pPr>
        <w:autoSpaceDE w:val="0"/>
        <w:autoSpaceDN w:val="0"/>
        <w:adjustRightInd w:val="0"/>
        <w:spacing w:after="120"/>
        <w:jc w:val="both"/>
        <w:rPr>
          <w:rFonts w:cs="TT189t00"/>
          <w:szCs w:val="20"/>
        </w:rPr>
      </w:pPr>
      <w:r w:rsidRPr="003D4EF7">
        <w:rPr>
          <w:rFonts w:cs="TT188t00"/>
          <w:szCs w:val="20"/>
        </w:rPr>
        <w:t>Det bør dog bemærkes at der indenfor forsorgsområdet:</w:t>
      </w:r>
      <w:r>
        <w:rPr>
          <w:rFonts w:cs="TT188t00"/>
          <w:szCs w:val="20"/>
        </w:rPr>
        <w:t xml:space="preserve"> </w:t>
      </w:r>
      <w:r w:rsidRPr="003D4EF7">
        <w:rPr>
          <w:rFonts w:cs="TT188t00"/>
          <w:szCs w:val="20"/>
        </w:rPr>
        <w:t>Herberger og forsorgshjem opleves generelt høj belægning og</w:t>
      </w:r>
      <w:r>
        <w:rPr>
          <w:rFonts w:cs="TT188t00"/>
          <w:szCs w:val="20"/>
        </w:rPr>
        <w:t xml:space="preserve"> </w:t>
      </w:r>
      <w:r w:rsidRPr="003D4EF7">
        <w:rPr>
          <w:rFonts w:cs="TT188t00"/>
          <w:szCs w:val="20"/>
        </w:rPr>
        <w:t>forventes stigende belægning og øget behov for pladser pga. ko</w:t>
      </w:r>
      <w:r w:rsidRPr="003D4EF7">
        <w:rPr>
          <w:rFonts w:cs="TT188t00"/>
          <w:szCs w:val="20"/>
        </w:rPr>
        <w:t>n</w:t>
      </w:r>
      <w:r w:rsidRPr="003D4EF7">
        <w:rPr>
          <w:rFonts w:cs="TT188t00"/>
          <w:szCs w:val="20"/>
        </w:rPr>
        <w:t>tanthjælpsreformen</w:t>
      </w:r>
      <w:r w:rsidRPr="003D4EF7">
        <w:rPr>
          <w:rFonts w:cs="TT189t00"/>
          <w:szCs w:val="20"/>
        </w:rPr>
        <w:t>.</w:t>
      </w:r>
    </w:p>
    <w:p w:rsidR="00200D56" w:rsidRDefault="00200D56" w:rsidP="00200D56">
      <w:pPr>
        <w:pStyle w:val="Tekst"/>
        <w:ind w:left="0"/>
        <w:rPr>
          <w:rFonts w:ascii="Verdana" w:eastAsiaTheme="minorEastAsia" w:hAnsi="Verdana" w:cstheme="minorBidi"/>
          <w:color w:val="000000"/>
          <w:spacing w:val="0"/>
          <w:sz w:val="20"/>
          <w:szCs w:val="22"/>
          <w:lang w:eastAsia="da-DK"/>
        </w:rPr>
      </w:pPr>
      <w:r w:rsidRPr="00795706">
        <w:rPr>
          <w:rFonts w:ascii="Verdana" w:eastAsiaTheme="minorEastAsia" w:hAnsi="Verdana" w:cstheme="minorBidi"/>
          <w:color w:val="000000"/>
          <w:spacing w:val="0"/>
          <w:sz w:val="20"/>
          <w:szCs w:val="22"/>
          <w:lang w:eastAsia="da-DK"/>
        </w:rPr>
        <w:t>Fokusområderne for 2015 er:</w:t>
      </w:r>
    </w:p>
    <w:p w:rsidR="00200D56" w:rsidRPr="00795706" w:rsidRDefault="00200D56" w:rsidP="00200D56">
      <w:pPr>
        <w:pStyle w:val="Tekst"/>
        <w:ind w:left="0"/>
        <w:rPr>
          <w:rFonts w:ascii="Verdana" w:eastAsiaTheme="minorEastAsia" w:hAnsi="Verdana" w:cstheme="minorBidi"/>
          <w:color w:val="000000"/>
          <w:spacing w:val="0"/>
          <w:sz w:val="20"/>
          <w:szCs w:val="22"/>
          <w:lang w:eastAsia="da-DK"/>
        </w:rPr>
      </w:pPr>
    </w:p>
    <w:p w:rsidR="00200D56" w:rsidRPr="00921478" w:rsidRDefault="00200D56" w:rsidP="00200D56">
      <w:pPr>
        <w:numPr>
          <w:ilvl w:val="0"/>
          <w:numId w:val="6"/>
        </w:numPr>
        <w:spacing w:after="200" w:line="276" w:lineRule="auto"/>
        <w:rPr>
          <w:szCs w:val="20"/>
        </w:rPr>
      </w:pPr>
      <w:r>
        <w:rPr>
          <w:color w:val="000000"/>
        </w:rPr>
        <w:t>Ministertema 2015</w:t>
      </w:r>
      <w:r w:rsidRPr="00921478">
        <w:rPr>
          <w:color w:val="000000"/>
        </w:rPr>
        <w:t>: Anbragte børn og unges undervisning</w:t>
      </w:r>
      <w:r>
        <w:rPr>
          <w:color w:val="000000"/>
        </w:rPr>
        <w:t>/</w:t>
      </w:r>
      <w:r w:rsidRPr="00921478">
        <w:rPr>
          <w:color w:val="000000"/>
        </w:rPr>
        <w:t>uddannelse</w:t>
      </w:r>
    </w:p>
    <w:p w:rsidR="00200D56" w:rsidRPr="00921478" w:rsidRDefault="00200D56" w:rsidP="00200D56">
      <w:pPr>
        <w:numPr>
          <w:ilvl w:val="0"/>
          <w:numId w:val="6"/>
        </w:numPr>
        <w:spacing w:after="200" w:line="276" w:lineRule="auto"/>
        <w:rPr>
          <w:szCs w:val="20"/>
        </w:rPr>
      </w:pPr>
      <w:r w:rsidRPr="00921478">
        <w:rPr>
          <w:color w:val="000000"/>
        </w:rPr>
        <w:t>Kontanthjælpsreformens</w:t>
      </w:r>
      <w:r w:rsidRPr="00921478">
        <w:rPr>
          <w:rFonts w:eastAsiaTheme="majorEastAsia" w:cstheme="majorBidi"/>
          <w:b/>
          <w:bCs/>
          <w:color w:val="1F497D" w:themeColor="text2"/>
          <w:sz w:val="24"/>
        </w:rPr>
        <w:t xml:space="preserve"> </w:t>
      </w:r>
      <w:r w:rsidRPr="00921478">
        <w:rPr>
          <w:rFonts w:eastAsiaTheme="majorEastAsia" w:cstheme="majorBidi"/>
          <w:bCs/>
          <w:szCs w:val="20"/>
        </w:rPr>
        <w:t>betydning for det specialiserede område og særl</w:t>
      </w:r>
      <w:r>
        <w:rPr>
          <w:rFonts w:eastAsiaTheme="majorEastAsia" w:cstheme="majorBidi"/>
          <w:bCs/>
          <w:szCs w:val="20"/>
        </w:rPr>
        <w:t>ig fokus på de unge (15-25 år</w:t>
      </w:r>
      <w:r w:rsidRPr="00921478">
        <w:rPr>
          <w:rFonts w:eastAsiaTheme="majorEastAsia" w:cstheme="majorBidi"/>
          <w:bCs/>
          <w:szCs w:val="20"/>
        </w:rPr>
        <w:t>)</w:t>
      </w:r>
    </w:p>
    <w:p w:rsidR="00200D56" w:rsidRPr="00A05D12" w:rsidRDefault="00200D56" w:rsidP="00200D56">
      <w:pPr>
        <w:numPr>
          <w:ilvl w:val="0"/>
          <w:numId w:val="6"/>
        </w:numPr>
        <w:spacing w:after="200" w:line="276" w:lineRule="auto"/>
        <w:rPr>
          <w:color w:val="000000"/>
        </w:rPr>
      </w:pPr>
      <w:r w:rsidRPr="00A05D12">
        <w:rPr>
          <w:color w:val="000000"/>
        </w:rPr>
        <w:t xml:space="preserve">Metodeudvikling herunder evidens &amp; effekt og med misbrugsområdet som case samt fokus på organisering &amp; finansiering af udvikling. </w:t>
      </w:r>
    </w:p>
    <w:p w:rsidR="00200D56" w:rsidRDefault="00200D56" w:rsidP="00200D56">
      <w:pPr>
        <w:numPr>
          <w:ilvl w:val="0"/>
          <w:numId w:val="6"/>
        </w:numPr>
        <w:spacing w:after="200" w:line="276" w:lineRule="auto"/>
        <w:rPr>
          <w:color w:val="000000"/>
        </w:rPr>
      </w:pPr>
      <w:r w:rsidRPr="00A05D12">
        <w:rPr>
          <w:color w:val="000000"/>
        </w:rPr>
        <w:lastRenderedPageBreak/>
        <w:t>Psykiatriområdet herunder pensionsreformens betydning og ungeområdet</w:t>
      </w:r>
      <w:r>
        <w:rPr>
          <w:color w:val="000000"/>
        </w:rPr>
        <w:t xml:space="preserve"> (15-25 år</w:t>
      </w:r>
      <w:r w:rsidRPr="00A05D12">
        <w:rPr>
          <w:color w:val="000000"/>
        </w:rPr>
        <w:t>)</w:t>
      </w:r>
    </w:p>
    <w:p w:rsidR="00200D56" w:rsidRDefault="00200D56" w:rsidP="00200D56">
      <w:r w:rsidRPr="00A37865">
        <w:t>I lighed med sidste år lægges op til at der formuleres kommissorier for de enkelte fokusomr</w:t>
      </w:r>
      <w:r w:rsidRPr="00A37865">
        <w:t>å</w:t>
      </w:r>
      <w:r w:rsidRPr="00A37865">
        <w:t>der og efterfølgende nedsættes arbejdsgrupper til at varetage opgaven og dette med en to</w:t>
      </w:r>
      <w:r w:rsidRPr="00A37865">
        <w:t>v</w:t>
      </w:r>
      <w:r w:rsidRPr="00A37865">
        <w:t>holder fra styregruppen for hvert område.</w:t>
      </w:r>
    </w:p>
    <w:p w:rsidR="00200D56" w:rsidRDefault="00200D56" w:rsidP="00200D56"/>
    <w:p w:rsidR="00200D56" w:rsidRPr="007A089A" w:rsidRDefault="00200D56" w:rsidP="00200D56">
      <w:pPr>
        <w:rPr>
          <w:b/>
        </w:rPr>
      </w:pPr>
      <w:r w:rsidRPr="007A089A">
        <w:rPr>
          <w:b/>
        </w:rPr>
        <w:t>Indstilling:</w:t>
      </w:r>
    </w:p>
    <w:p w:rsidR="00200D56" w:rsidRDefault="00200D56" w:rsidP="00200D56">
      <w:r>
        <w:t>Sekretariatet indstiller:</w:t>
      </w:r>
    </w:p>
    <w:p w:rsidR="00200D56" w:rsidRDefault="00200D56" w:rsidP="00200D56">
      <w:pPr>
        <w:numPr>
          <w:ilvl w:val="0"/>
          <w:numId w:val="1"/>
        </w:numPr>
      </w:pPr>
      <w:r>
        <w:t>At styregruppen drøfter det fremtidige arbejde med fokusområderne for 2015</w:t>
      </w:r>
      <w:r w:rsidR="0002300D">
        <w:t xml:space="preserve">, </w:t>
      </w:r>
      <w:r>
        <w:t>fordeling af tovholderopgaver og organiseri</w:t>
      </w:r>
      <w:r w:rsidR="0002300D">
        <w:t>ng ift. de enkelte fokusområder.</w:t>
      </w:r>
    </w:p>
    <w:p w:rsidR="00200D56" w:rsidRDefault="00200D56" w:rsidP="00200D56">
      <w:pPr>
        <w:rPr>
          <w:b/>
        </w:rPr>
      </w:pPr>
    </w:p>
    <w:p w:rsidR="00200D56" w:rsidRDefault="00200D56" w:rsidP="00200D56">
      <w:pPr>
        <w:rPr>
          <w:b/>
        </w:rPr>
      </w:pPr>
      <w:r>
        <w:rPr>
          <w:b/>
        </w:rPr>
        <w:t xml:space="preserve">Bilag: </w:t>
      </w:r>
    </w:p>
    <w:p w:rsidR="00200D56" w:rsidRDefault="00200D56" w:rsidP="00200D56">
      <w:pPr>
        <w:numPr>
          <w:ilvl w:val="0"/>
          <w:numId w:val="1"/>
        </w:numPr>
      </w:pPr>
      <w:r w:rsidRPr="008D2E8E">
        <w:t xml:space="preserve">Udviklingsstrategi </w:t>
      </w:r>
      <w:r w:rsidR="00133CFC">
        <w:t xml:space="preserve">2015 </w:t>
      </w:r>
      <w:r w:rsidRPr="008D2E8E">
        <w:t xml:space="preserve">og sagsfremstilling fremsendt til kommunerne marts 2014 </w:t>
      </w:r>
    </w:p>
    <w:p w:rsidR="00186076" w:rsidRDefault="00186076" w:rsidP="00186076"/>
    <w:p w:rsidR="00186076" w:rsidRDefault="00186076" w:rsidP="00186076">
      <w:pPr>
        <w:rPr>
          <w:b/>
        </w:rPr>
      </w:pPr>
      <w:r w:rsidRPr="00186076">
        <w:rPr>
          <w:b/>
        </w:rPr>
        <w:t>Beslutning:</w:t>
      </w:r>
    </w:p>
    <w:p w:rsidR="00186076" w:rsidRDefault="00186076" w:rsidP="00186076">
      <w:pPr>
        <w:numPr>
          <w:ilvl w:val="0"/>
          <w:numId w:val="1"/>
        </w:numPr>
      </w:pPr>
      <w:r>
        <w:t>Styregruppen drøftede organisering og finansiering af udvikling jf. fokusområde 3)</w:t>
      </w:r>
    </w:p>
    <w:p w:rsidR="00186076" w:rsidRDefault="00186076" w:rsidP="00F470C1">
      <w:pPr>
        <w:numPr>
          <w:ilvl w:val="0"/>
          <w:numId w:val="1"/>
        </w:numPr>
      </w:pPr>
      <w:r>
        <w:t xml:space="preserve">Styregruppen besluttede at foreslå et udviklingsbidrag som lægges på taksten og som samlet udgør ca. 1 </w:t>
      </w:r>
      <w:proofErr w:type="spellStart"/>
      <w:r>
        <w:t>mill</w:t>
      </w:r>
      <w:proofErr w:type="spellEnd"/>
      <w:r w:rsidR="00F470C1">
        <w:t>. jf. punkt 4</w:t>
      </w:r>
      <w:r>
        <w:t xml:space="preserve"> </w:t>
      </w:r>
    </w:p>
    <w:p w:rsidR="00550E1F" w:rsidRPr="00186076" w:rsidRDefault="00550E1F" w:rsidP="00186076">
      <w:pPr>
        <w:numPr>
          <w:ilvl w:val="0"/>
          <w:numId w:val="1"/>
        </w:numPr>
      </w:pPr>
      <w:r>
        <w:t>Resten af punktet blev udsat til næste styregruppemøde 9/5</w:t>
      </w:r>
    </w:p>
    <w:p w:rsidR="00200D56" w:rsidRDefault="00200D56" w:rsidP="00200D56">
      <w:pPr>
        <w:rPr>
          <w:b/>
        </w:rPr>
      </w:pPr>
    </w:p>
    <w:p w:rsidR="006B1912" w:rsidRDefault="006B1912" w:rsidP="00200D56">
      <w:pPr>
        <w:rPr>
          <w:b/>
        </w:rPr>
      </w:pPr>
    </w:p>
    <w:p w:rsidR="008F28E3" w:rsidRDefault="008F28E3" w:rsidP="008F28E3">
      <w:pPr>
        <w:rPr>
          <w:b/>
          <w:szCs w:val="20"/>
        </w:rPr>
      </w:pPr>
      <w:r>
        <w:rPr>
          <w:b/>
          <w:szCs w:val="20"/>
        </w:rPr>
        <w:t>8</w:t>
      </w:r>
      <w:r w:rsidRPr="0019572E">
        <w:rPr>
          <w:b/>
          <w:szCs w:val="20"/>
        </w:rPr>
        <w:t xml:space="preserve">. </w:t>
      </w:r>
      <w:r>
        <w:rPr>
          <w:b/>
          <w:szCs w:val="20"/>
        </w:rPr>
        <w:t xml:space="preserve"> Politikertemamøde 28/2-2014</w:t>
      </w:r>
    </w:p>
    <w:p w:rsidR="008F28E3" w:rsidRDefault="008F28E3" w:rsidP="008F28E3">
      <w:pPr>
        <w:rPr>
          <w:b/>
          <w:szCs w:val="20"/>
        </w:rPr>
      </w:pPr>
    </w:p>
    <w:p w:rsidR="008F28E3" w:rsidRPr="00D26A51" w:rsidRDefault="008F28E3" w:rsidP="008F28E3">
      <w:pPr>
        <w:rPr>
          <w:b/>
          <w:szCs w:val="20"/>
        </w:rPr>
      </w:pPr>
      <w:r w:rsidRPr="00D26A51">
        <w:rPr>
          <w:b/>
          <w:szCs w:val="20"/>
        </w:rPr>
        <w:t>Baggrund:</w:t>
      </w:r>
    </w:p>
    <w:p w:rsidR="008F28E3" w:rsidRDefault="008F28E3" w:rsidP="008F28E3">
      <w:r w:rsidRPr="002D542C">
        <w:rPr>
          <w:color w:val="000000"/>
        </w:rPr>
        <w:t>Den 28. februar 2014 var udvalgsmedlemmer og direktører fra de 17 kommuner i region Sjæ</w:t>
      </w:r>
      <w:r w:rsidRPr="002D542C">
        <w:rPr>
          <w:color w:val="000000"/>
        </w:rPr>
        <w:t>l</w:t>
      </w:r>
      <w:r w:rsidRPr="002D542C">
        <w:rPr>
          <w:color w:val="000000"/>
        </w:rPr>
        <w:t xml:space="preserve">land og </w:t>
      </w:r>
      <w:proofErr w:type="spellStart"/>
      <w:r w:rsidRPr="002D542C">
        <w:rPr>
          <w:color w:val="000000"/>
        </w:rPr>
        <w:t>Regionsråd</w:t>
      </w:r>
      <w:proofErr w:type="spellEnd"/>
      <w:r w:rsidRPr="002D542C">
        <w:rPr>
          <w:color w:val="000000"/>
        </w:rPr>
        <w:t xml:space="preserve"> indenfor områderne Børn og Unge samt voksne handicappede samlet til et temamøde, hvor fokusområderne for 2015 blev drøftet. Brugerorganisationerne </w:t>
      </w:r>
      <w:r>
        <w:rPr>
          <w:color w:val="000000"/>
        </w:rPr>
        <w:t>fra det regi</w:t>
      </w:r>
      <w:r>
        <w:rPr>
          <w:color w:val="000000"/>
        </w:rPr>
        <w:t>o</w:t>
      </w:r>
      <w:r>
        <w:rPr>
          <w:color w:val="000000"/>
        </w:rPr>
        <w:t xml:space="preserve">nale dialogforum </w:t>
      </w:r>
      <w:r w:rsidRPr="002D542C">
        <w:rPr>
          <w:color w:val="000000"/>
        </w:rPr>
        <w:t>var ligeledes repræsenteret. Ud over det udmeldte ministertema for 2015, der er anbragte børns undervisning/uddannelse, blev foreslået 3 andre fokusområder, som der var opbakning til.</w:t>
      </w:r>
      <w:r w:rsidRPr="002D542C">
        <w:t xml:space="preserve"> </w:t>
      </w:r>
    </w:p>
    <w:p w:rsidR="008F28E3" w:rsidRDefault="008F28E3" w:rsidP="008F28E3"/>
    <w:p w:rsidR="008F28E3" w:rsidRPr="00795706" w:rsidRDefault="008F28E3" w:rsidP="008F28E3">
      <w:pPr>
        <w:rPr>
          <w:color w:val="000000"/>
        </w:rPr>
      </w:pPr>
      <w:r w:rsidRPr="002D542C">
        <w:t>Fokusområder for 2015 er</w:t>
      </w:r>
      <w:r>
        <w:t>:</w:t>
      </w:r>
    </w:p>
    <w:p w:rsidR="008F28E3" w:rsidRPr="00AA34C2" w:rsidRDefault="008F28E3" w:rsidP="008F28E3">
      <w:pPr>
        <w:pStyle w:val="Listeafsnit"/>
        <w:numPr>
          <w:ilvl w:val="0"/>
          <w:numId w:val="21"/>
        </w:numPr>
        <w:spacing w:after="200" w:line="276" w:lineRule="auto"/>
        <w:contextualSpacing/>
        <w:rPr>
          <w:color w:val="000000"/>
        </w:rPr>
      </w:pPr>
      <w:r w:rsidRPr="00AA34C2">
        <w:rPr>
          <w:color w:val="000000"/>
        </w:rPr>
        <w:t>Mi</w:t>
      </w:r>
      <w:r>
        <w:rPr>
          <w:color w:val="000000"/>
        </w:rPr>
        <w:t>nistertema 2015</w:t>
      </w:r>
      <w:r w:rsidRPr="00AA34C2">
        <w:rPr>
          <w:color w:val="000000"/>
        </w:rPr>
        <w:t>: Anbragte børn og unges undervisning og uddannelse</w:t>
      </w:r>
    </w:p>
    <w:p w:rsidR="008F28E3" w:rsidRPr="007B716A" w:rsidRDefault="008F28E3" w:rsidP="008F28E3">
      <w:pPr>
        <w:numPr>
          <w:ilvl w:val="0"/>
          <w:numId w:val="21"/>
        </w:numPr>
        <w:spacing w:after="200" w:line="276" w:lineRule="auto"/>
        <w:rPr>
          <w:szCs w:val="20"/>
        </w:rPr>
      </w:pPr>
      <w:r w:rsidRPr="00AA34C2">
        <w:rPr>
          <w:color w:val="000000"/>
        </w:rPr>
        <w:t>Kontanthjælpsreformen</w:t>
      </w:r>
      <w:r>
        <w:rPr>
          <w:color w:val="000000"/>
        </w:rPr>
        <w:t>s</w:t>
      </w:r>
      <w:r w:rsidRPr="007B716A">
        <w:rPr>
          <w:rFonts w:eastAsiaTheme="majorEastAsia" w:cstheme="majorBidi"/>
          <w:b/>
          <w:bCs/>
          <w:color w:val="1F497D" w:themeColor="text2"/>
          <w:sz w:val="24"/>
        </w:rPr>
        <w:t xml:space="preserve"> </w:t>
      </w:r>
      <w:r w:rsidRPr="007B716A">
        <w:rPr>
          <w:rFonts w:eastAsiaTheme="majorEastAsia" w:cstheme="majorBidi"/>
          <w:bCs/>
          <w:szCs w:val="20"/>
        </w:rPr>
        <w:t xml:space="preserve">betydning for det specialiserede område og særlig fokus på de unge (15-25 </w:t>
      </w:r>
      <w:proofErr w:type="spellStart"/>
      <w:r w:rsidRPr="007B716A">
        <w:rPr>
          <w:rFonts w:eastAsiaTheme="majorEastAsia" w:cstheme="majorBidi"/>
          <w:bCs/>
          <w:szCs w:val="20"/>
        </w:rPr>
        <w:t>årige</w:t>
      </w:r>
      <w:proofErr w:type="spellEnd"/>
      <w:r w:rsidRPr="007B716A">
        <w:rPr>
          <w:rFonts w:eastAsiaTheme="majorEastAsia" w:cstheme="majorBidi"/>
          <w:bCs/>
          <w:szCs w:val="20"/>
        </w:rPr>
        <w:t>)</w:t>
      </w:r>
    </w:p>
    <w:p w:rsidR="008F28E3" w:rsidRPr="00AA34C2" w:rsidRDefault="008F28E3" w:rsidP="008F28E3">
      <w:pPr>
        <w:numPr>
          <w:ilvl w:val="0"/>
          <w:numId w:val="21"/>
        </w:numPr>
        <w:spacing w:after="200" w:line="276" w:lineRule="auto"/>
        <w:rPr>
          <w:color w:val="000000"/>
        </w:rPr>
      </w:pPr>
      <w:r w:rsidRPr="00AA34C2">
        <w:rPr>
          <w:color w:val="000000"/>
        </w:rPr>
        <w:t xml:space="preserve">Metodeudvikling herunder evidens &amp; effekt og med misbrugsområdet som case samt fokus på organisering &amp; finansiering af udvikling. </w:t>
      </w:r>
    </w:p>
    <w:p w:rsidR="008F28E3" w:rsidRDefault="008F28E3" w:rsidP="008F28E3">
      <w:pPr>
        <w:numPr>
          <w:ilvl w:val="0"/>
          <w:numId w:val="21"/>
        </w:numPr>
        <w:spacing w:after="200" w:line="276" w:lineRule="auto"/>
        <w:rPr>
          <w:color w:val="000000"/>
        </w:rPr>
      </w:pPr>
      <w:r w:rsidRPr="00AA34C2">
        <w:rPr>
          <w:color w:val="000000"/>
        </w:rPr>
        <w:t>Psykiatriområdet herunder pensionsreformens betydning og ungeområdet(15-25årige)</w:t>
      </w:r>
    </w:p>
    <w:p w:rsidR="008F28E3" w:rsidRPr="0002300D" w:rsidRDefault="008F28E3" w:rsidP="008F28E3">
      <w:pPr>
        <w:rPr>
          <w:szCs w:val="20"/>
        </w:rPr>
      </w:pPr>
      <w:r w:rsidRPr="0002300D">
        <w:rPr>
          <w:szCs w:val="20"/>
        </w:rPr>
        <w:t>På temadagen var der en god debat omkring hvilke temaer der, udover ministertemaet, skal fokuseres på i 2015.</w:t>
      </w:r>
    </w:p>
    <w:p w:rsidR="008F28E3" w:rsidRPr="0002300D" w:rsidRDefault="008F28E3" w:rsidP="008F28E3">
      <w:pPr>
        <w:rPr>
          <w:szCs w:val="20"/>
        </w:rPr>
      </w:pPr>
      <w:r w:rsidRPr="0002300D">
        <w:rPr>
          <w:szCs w:val="20"/>
        </w:rPr>
        <w:t xml:space="preserve">Under debatten blev bl.a. fremført: </w:t>
      </w:r>
    </w:p>
    <w:p w:rsidR="008F28E3" w:rsidRPr="0002300D" w:rsidRDefault="008F28E3" w:rsidP="008F28E3">
      <w:pPr>
        <w:pStyle w:val="Listeafsnit"/>
        <w:numPr>
          <w:ilvl w:val="0"/>
          <w:numId w:val="22"/>
        </w:numPr>
        <w:spacing w:after="200" w:line="276" w:lineRule="auto"/>
        <w:contextualSpacing/>
        <w:rPr>
          <w:rFonts w:ascii="Verdana" w:hAnsi="Verdana"/>
          <w:sz w:val="20"/>
          <w:szCs w:val="20"/>
        </w:rPr>
      </w:pPr>
      <w:r w:rsidRPr="0002300D">
        <w:rPr>
          <w:rFonts w:ascii="Verdana" w:hAnsi="Verdana"/>
          <w:sz w:val="20"/>
          <w:szCs w:val="20"/>
        </w:rPr>
        <w:t>At det er væsentligt at anbragte børn i deres undervisning/uddannelse forberedes til erhvervsskoleuddannelsen og at der etableres netværk f.eks. som mentorforløb.</w:t>
      </w:r>
    </w:p>
    <w:p w:rsidR="008F28E3" w:rsidRPr="0002300D" w:rsidRDefault="008F28E3" w:rsidP="008F28E3">
      <w:pPr>
        <w:pStyle w:val="Listeafsnit"/>
        <w:numPr>
          <w:ilvl w:val="0"/>
          <w:numId w:val="22"/>
        </w:numPr>
        <w:spacing w:after="200" w:line="276" w:lineRule="auto"/>
        <w:contextualSpacing/>
        <w:rPr>
          <w:rFonts w:ascii="Verdana" w:hAnsi="Verdana"/>
          <w:sz w:val="20"/>
          <w:szCs w:val="20"/>
        </w:rPr>
      </w:pPr>
      <w:r w:rsidRPr="0002300D">
        <w:rPr>
          <w:rFonts w:ascii="Verdana" w:hAnsi="Verdana"/>
          <w:sz w:val="20"/>
          <w:szCs w:val="20"/>
        </w:rPr>
        <w:t>At det ift. kontanthjælpsreformen er vigtigt at reglerne omkring uddannelsespara</w:t>
      </w:r>
      <w:r w:rsidRPr="0002300D">
        <w:rPr>
          <w:rFonts w:ascii="Verdana" w:hAnsi="Verdana"/>
          <w:sz w:val="20"/>
          <w:szCs w:val="20"/>
        </w:rPr>
        <w:t>t</w:t>
      </w:r>
      <w:r w:rsidRPr="0002300D">
        <w:rPr>
          <w:rFonts w:ascii="Verdana" w:hAnsi="Verdana"/>
          <w:sz w:val="20"/>
          <w:szCs w:val="20"/>
        </w:rPr>
        <w:t>hed tolkes progressivt og fælles på tværs af kommunerne.</w:t>
      </w:r>
    </w:p>
    <w:p w:rsidR="008F28E3" w:rsidRPr="0002300D" w:rsidRDefault="008F28E3" w:rsidP="008F28E3">
      <w:pPr>
        <w:pStyle w:val="Listeafsnit"/>
        <w:numPr>
          <w:ilvl w:val="0"/>
          <w:numId w:val="22"/>
        </w:numPr>
        <w:spacing w:after="200" w:line="276" w:lineRule="auto"/>
        <w:contextualSpacing/>
        <w:rPr>
          <w:rFonts w:ascii="Verdana" w:hAnsi="Verdana"/>
          <w:sz w:val="20"/>
          <w:szCs w:val="20"/>
        </w:rPr>
      </w:pPr>
      <w:r w:rsidRPr="0002300D">
        <w:rPr>
          <w:rFonts w:ascii="Verdana" w:hAnsi="Verdana"/>
          <w:sz w:val="20"/>
          <w:szCs w:val="20"/>
        </w:rPr>
        <w:t>At det er væsentligt at fokusere på effekt jf. fokusområdet om metodeudvikling</w:t>
      </w:r>
    </w:p>
    <w:p w:rsidR="008F28E3" w:rsidRPr="0002300D" w:rsidRDefault="008F28E3" w:rsidP="008F28E3">
      <w:pPr>
        <w:pStyle w:val="Listeafsnit"/>
        <w:numPr>
          <w:ilvl w:val="0"/>
          <w:numId w:val="22"/>
        </w:numPr>
        <w:spacing w:after="200" w:line="276" w:lineRule="auto"/>
        <w:contextualSpacing/>
        <w:rPr>
          <w:rFonts w:ascii="Verdana" w:hAnsi="Verdana"/>
          <w:sz w:val="20"/>
          <w:szCs w:val="20"/>
        </w:rPr>
      </w:pPr>
      <w:r w:rsidRPr="0002300D">
        <w:rPr>
          <w:rFonts w:ascii="Verdana" w:hAnsi="Verdana"/>
          <w:sz w:val="20"/>
          <w:szCs w:val="20"/>
        </w:rPr>
        <w:t>At det ift. psykiatriområde er vigtigt med samarbejde mellem behandlingspsykiatri og socialpsykiatri herunder mellem region og kommuner.</w:t>
      </w:r>
    </w:p>
    <w:p w:rsidR="008F28E3" w:rsidRPr="0002300D" w:rsidRDefault="008F28E3" w:rsidP="008F28E3">
      <w:pPr>
        <w:pStyle w:val="Listeafsnit"/>
        <w:numPr>
          <w:ilvl w:val="0"/>
          <w:numId w:val="22"/>
        </w:numPr>
        <w:spacing w:after="200" w:line="276" w:lineRule="auto"/>
        <w:contextualSpacing/>
        <w:rPr>
          <w:rFonts w:ascii="Verdana" w:hAnsi="Verdana"/>
          <w:sz w:val="20"/>
          <w:szCs w:val="20"/>
        </w:rPr>
      </w:pPr>
      <w:r w:rsidRPr="0002300D">
        <w:rPr>
          <w:rFonts w:ascii="Verdana" w:hAnsi="Verdana"/>
          <w:sz w:val="20"/>
          <w:szCs w:val="20"/>
        </w:rPr>
        <w:lastRenderedPageBreak/>
        <w:t>At det er væsentligt med indsats inden det går galt og fokus på hvordan udvikli</w:t>
      </w:r>
      <w:r w:rsidRPr="0002300D">
        <w:rPr>
          <w:rFonts w:ascii="Verdana" w:hAnsi="Verdana"/>
          <w:sz w:val="20"/>
          <w:szCs w:val="20"/>
        </w:rPr>
        <w:t>n</w:t>
      </w:r>
      <w:r w:rsidRPr="0002300D">
        <w:rPr>
          <w:rFonts w:ascii="Verdana" w:hAnsi="Verdana"/>
          <w:sz w:val="20"/>
          <w:szCs w:val="20"/>
        </w:rPr>
        <w:t>gen kan vendes f.eks. forebyggelse indenfor psykiatriområde.</w:t>
      </w:r>
    </w:p>
    <w:p w:rsidR="008F28E3" w:rsidRPr="0002300D" w:rsidRDefault="008F28E3" w:rsidP="008F28E3">
      <w:pPr>
        <w:pStyle w:val="Listeafsnit"/>
        <w:numPr>
          <w:ilvl w:val="0"/>
          <w:numId w:val="22"/>
        </w:numPr>
        <w:spacing w:after="200" w:line="276" w:lineRule="auto"/>
        <w:contextualSpacing/>
        <w:rPr>
          <w:rFonts w:ascii="Verdana" w:hAnsi="Verdana"/>
          <w:sz w:val="20"/>
          <w:szCs w:val="20"/>
        </w:rPr>
      </w:pPr>
      <w:r w:rsidRPr="0002300D">
        <w:rPr>
          <w:rFonts w:ascii="Verdana" w:hAnsi="Verdana"/>
          <w:sz w:val="20"/>
          <w:szCs w:val="20"/>
        </w:rPr>
        <w:t>At fokusområde 2 og 4 hænger sammen og at folk med psykisk sygdom faktisk kan få uddannelse og arbejde med den rette indsats.</w:t>
      </w:r>
    </w:p>
    <w:p w:rsidR="008F28E3" w:rsidRPr="0002300D" w:rsidRDefault="008F28E3" w:rsidP="008F28E3">
      <w:pPr>
        <w:pStyle w:val="Listeafsnit"/>
        <w:numPr>
          <w:ilvl w:val="0"/>
          <w:numId w:val="22"/>
        </w:numPr>
        <w:spacing w:after="200" w:line="276" w:lineRule="auto"/>
        <w:contextualSpacing/>
        <w:rPr>
          <w:rFonts w:ascii="Verdana" w:hAnsi="Verdana"/>
          <w:color w:val="000000"/>
          <w:sz w:val="20"/>
          <w:szCs w:val="20"/>
        </w:rPr>
      </w:pPr>
      <w:r w:rsidRPr="0002300D">
        <w:rPr>
          <w:rFonts w:ascii="Verdana" w:hAnsi="Verdana"/>
          <w:sz w:val="20"/>
          <w:szCs w:val="20"/>
        </w:rPr>
        <w:t>At kommunernes tilgang til psykiatriområdet er forskellig.</w:t>
      </w:r>
    </w:p>
    <w:p w:rsidR="008F28E3" w:rsidRPr="0002300D" w:rsidRDefault="008F28E3" w:rsidP="008F28E3">
      <w:pPr>
        <w:pStyle w:val="Listeafsnit"/>
        <w:numPr>
          <w:ilvl w:val="0"/>
          <w:numId w:val="22"/>
        </w:numPr>
        <w:spacing w:after="200" w:line="276" w:lineRule="auto"/>
        <w:contextualSpacing/>
        <w:rPr>
          <w:rFonts w:ascii="Verdana" w:hAnsi="Verdana"/>
          <w:color w:val="000000"/>
          <w:sz w:val="20"/>
          <w:szCs w:val="20"/>
        </w:rPr>
      </w:pPr>
      <w:r w:rsidRPr="0002300D">
        <w:rPr>
          <w:rFonts w:ascii="Verdana" w:hAnsi="Verdana"/>
          <w:sz w:val="20"/>
          <w:szCs w:val="20"/>
        </w:rPr>
        <w:t>At kontanthjælpsreformen bør sættes ind som et aktiv og gøre det proaktivt.</w:t>
      </w:r>
    </w:p>
    <w:p w:rsidR="008F28E3" w:rsidRPr="0002300D" w:rsidRDefault="008F28E3" w:rsidP="008F28E3">
      <w:pPr>
        <w:rPr>
          <w:szCs w:val="20"/>
        </w:rPr>
      </w:pPr>
      <w:r w:rsidRPr="0002300D">
        <w:rPr>
          <w:color w:val="000000"/>
          <w:szCs w:val="20"/>
        </w:rPr>
        <w:t>Synspunkter fra debatten, der vedrører området under rammeaftalen dvs. det specialiserede social- og undervisningsområde, inddrages i forbindelse med arbejdet med fokusområderne.</w:t>
      </w:r>
    </w:p>
    <w:p w:rsidR="008F28E3" w:rsidRPr="0002300D" w:rsidRDefault="008F28E3" w:rsidP="008F28E3">
      <w:pPr>
        <w:rPr>
          <w:szCs w:val="20"/>
        </w:rPr>
      </w:pPr>
    </w:p>
    <w:p w:rsidR="008F28E3" w:rsidRPr="0002300D" w:rsidRDefault="008F28E3" w:rsidP="008F28E3">
      <w:pPr>
        <w:rPr>
          <w:b/>
          <w:szCs w:val="20"/>
        </w:rPr>
      </w:pPr>
      <w:r w:rsidRPr="0002300D">
        <w:rPr>
          <w:b/>
          <w:szCs w:val="20"/>
        </w:rPr>
        <w:t>Indstilling:</w:t>
      </w:r>
    </w:p>
    <w:p w:rsidR="008F28E3" w:rsidRPr="0002300D" w:rsidRDefault="008F28E3" w:rsidP="008F28E3">
      <w:pPr>
        <w:rPr>
          <w:szCs w:val="20"/>
        </w:rPr>
      </w:pPr>
      <w:r w:rsidRPr="0002300D">
        <w:rPr>
          <w:szCs w:val="20"/>
        </w:rPr>
        <w:t>Sekretariatet indstiller:</w:t>
      </w:r>
    </w:p>
    <w:p w:rsidR="008F28E3" w:rsidRPr="0002300D" w:rsidRDefault="008F28E3" w:rsidP="008F28E3">
      <w:pPr>
        <w:numPr>
          <w:ilvl w:val="0"/>
          <w:numId w:val="3"/>
        </w:numPr>
        <w:rPr>
          <w:szCs w:val="20"/>
        </w:rPr>
      </w:pPr>
      <w:r w:rsidRPr="0002300D">
        <w:rPr>
          <w:szCs w:val="20"/>
        </w:rPr>
        <w:t>At styregruppen tager orienteringen til efterretning</w:t>
      </w:r>
      <w:r>
        <w:rPr>
          <w:szCs w:val="20"/>
        </w:rPr>
        <w:t xml:space="preserve"> og inddrager input i arbejdet med fokusområderne for 2015 </w:t>
      </w:r>
    </w:p>
    <w:p w:rsidR="008F28E3" w:rsidRDefault="008F28E3" w:rsidP="008F28E3">
      <w:pPr>
        <w:ind w:left="720"/>
        <w:rPr>
          <w:szCs w:val="20"/>
        </w:rPr>
      </w:pPr>
    </w:p>
    <w:p w:rsidR="008F28E3" w:rsidRPr="00AB1BFF" w:rsidRDefault="008F28E3" w:rsidP="008F28E3">
      <w:pPr>
        <w:rPr>
          <w:b/>
          <w:szCs w:val="20"/>
        </w:rPr>
      </w:pPr>
      <w:r w:rsidRPr="00AB1BFF">
        <w:rPr>
          <w:b/>
          <w:szCs w:val="20"/>
        </w:rPr>
        <w:t>Bilag:</w:t>
      </w:r>
    </w:p>
    <w:p w:rsidR="008F28E3" w:rsidRDefault="008F28E3" w:rsidP="008F28E3">
      <w:pPr>
        <w:numPr>
          <w:ilvl w:val="0"/>
          <w:numId w:val="3"/>
        </w:numPr>
      </w:pPr>
      <w:r>
        <w:rPr>
          <w:szCs w:val="20"/>
        </w:rPr>
        <w:t xml:space="preserve">Program og oplæg fra politikertemamødet 28/2 kan findes på </w:t>
      </w:r>
      <w:hyperlink r:id="rId17" w:history="1">
        <w:r w:rsidRPr="00013733">
          <w:rPr>
            <w:rStyle w:val="Hyperlink"/>
            <w:szCs w:val="20"/>
          </w:rPr>
          <w:t>http://rs17.dk/arrangementer/politikertemamoede-om-rammeaftale-2015.aspx</w:t>
        </w:r>
      </w:hyperlink>
    </w:p>
    <w:p w:rsidR="00550E1F" w:rsidRDefault="00550E1F" w:rsidP="00550E1F"/>
    <w:p w:rsidR="00550E1F" w:rsidRPr="00550E1F" w:rsidRDefault="00550E1F" w:rsidP="00550E1F">
      <w:pPr>
        <w:rPr>
          <w:b/>
        </w:rPr>
      </w:pPr>
      <w:r w:rsidRPr="00550E1F">
        <w:rPr>
          <w:b/>
        </w:rPr>
        <w:t>Beslutning:</w:t>
      </w:r>
    </w:p>
    <w:p w:rsidR="00550E1F" w:rsidRDefault="00550E1F" w:rsidP="00550E1F">
      <w:pPr>
        <w:numPr>
          <w:ilvl w:val="0"/>
          <w:numId w:val="3"/>
        </w:numPr>
      </w:pPr>
      <w:r>
        <w:t>Styregruppen tog orienteringen til efterretning</w:t>
      </w:r>
    </w:p>
    <w:p w:rsidR="00550E1F" w:rsidRDefault="00550E1F" w:rsidP="00550E1F">
      <w:pPr>
        <w:numPr>
          <w:ilvl w:val="0"/>
          <w:numId w:val="3"/>
        </w:numPr>
      </w:pPr>
      <w:r>
        <w:t>Input fra politikertemamødet inddrages i det videre arbejde med fokusområderne for 2015</w:t>
      </w:r>
    </w:p>
    <w:p w:rsidR="008F28E3" w:rsidRDefault="008F28E3" w:rsidP="008F28E3"/>
    <w:p w:rsidR="00550E1F" w:rsidRDefault="00550E1F" w:rsidP="008F28E3"/>
    <w:p w:rsidR="008F28E3" w:rsidRDefault="008F28E3" w:rsidP="008F28E3">
      <w:pPr>
        <w:rPr>
          <w:b/>
          <w:szCs w:val="20"/>
        </w:rPr>
      </w:pPr>
      <w:r>
        <w:rPr>
          <w:b/>
          <w:szCs w:val="20"/>
        </w:rPr>
        <w:t xml:space="preserve">9.  Direktørmøde 2/5 </w:t>
      </w:r>
    </w:p>
    <w:p w:rsidR="008F28E3" w:rsidRDefault="008F28E3" w:rsidP="008F28E3">
      <w:pPr>
        <w:rPr>
          <w:b/>
          <w:szCs w:val="20"/>
        </w:rPr>
      </w:pPr>
    </w:p>
    <w:p w:rsidR="008F28E3" w:rsidRDefault="008F28E3" w:rsidP="008F28E3">
      <w:pPr>
        <w:rPr>
          <w:b/>
          <w:szCs w:val="20"/>
        </w:rPr>
      </w:pPr>
      <w:r>
        <w:rPr>
          <w:b/>
          <w:szCs w:val="20"/>
        </w:rPr>
        <w:t>Baggrund:</w:t>
      </w:r>
    </w:p>
    <w:p w:rsidR="008F28E3" w:rsidRDefault="008F28E3" w:rsidP="008F28E3">
      <w:pPr>
        <w:rPr>
          <w:szCs w:val="20"/>
        </w:rPr>
      </w:pPr>
      <w:r w:rsidRPr="00D44F4A">
        <w:rPr>
          <w:szCs w:val="20"/>
        </w:rPr>
        <w:t>På møde 7/2 godkendte</w:t>
      </w:r>
      <w:r>
        <w:rPr>
          <w:b/>
          <w:szCs w:val="20"/>
        </w:rPr>
        <w:t xml:space="preserve"> </w:t>
      </w:r>
      <w:r w:rsidRPr="00737CD1">
        <w:rPr>
          <w:szCs w:val="20"/>
        </w:rPr>
        <w:t>Styregruppen 2/5 som dato for næste direktørmøde</w:t>
      </w:r>
      <w:r>
        <w:rPr>
          <w:szCs w:val="20"/>
        </w:rPr>
        <w:t xml:space="preserve"> og besluttede at d</w:t>
      </w:r>
      <w:r w:rsidRPr="00737CD1">
        <w:rPr>
          <w:szCs w:val="20"/>
        </w:rPr>
        <w:t>irektørmødet 2/5 skal have fokus på styringsaftalen for 2015 med vægt på dialog om, drø</w:t>
      </w:r>
      <w:r w:rsidRPr="00737CD1">
        <w:rPr>
          <w:szCs w:val="20"/>
        </w:rPr>
        <w:t>f</w:t>
      </w:r>
      <w:r w:rsidRPr="00737CD1">
        <w:rPr>
          <w:szCs w:val="20"/>
        </w:rPr>
        <w:t>telser af og skabelse af enighed om hvilke temaer der er relevante i styringsaftalen.  Det blev besluttet at kadencen for direktørmøder som udgangspunkt er to-tre årlige møder tematisk ift. hhv. udviklingsstrategi og styringsaftale. I efteråret og om vinteren kvalificeres den kommende udviklingsstrategi og i foråret kvalificeres styringsaftalen.</w:t>
      </w:r>
      <w:r>
        <w:rPr>
          <w:szCs w:val="20"/>
        </w:rPr>
        <w:t xml:space="preserve"> </w:t>
      </w:r>
      <w:r w:rsidRPr="00A908EA">
        <w:rPr>
          <w:szCs w:val="20"/>
        </w:rPr>
        <w:t xml:space="preserve">Ift. rammeaftalen blev snitfladerne ift. sundhedsaftalen betonet og herunder det væsentlige i at være opmærksom på hvad der løses i hvilket regi og hvordan det gøres mest effektivt. Psykiatriområdet befinder sig i begge </w:t>
      </w:r>
      <w:proofErr w:type="spellStart"/>
      <w:r w:rsidRPr="00A908EA">
        <w:rPr>
          <w:szCs w:val="20"/>
        </w:rPr>
        <w:t>regier</w:t>
      </w:r>
      <w:proofErr w:type="spellEnd"/>
      <w:r w:rsidRPr="00A908EA">
        <w:rPr>
          <w:szCs w:val="20"/>
        </w:rPr>
        <w:t xml:space="preserve"> jf. samspillet mellem socialpsykiatri og behandlingspsykiatri.</w:t>
      </w:r>
    </w:p>
    <w:p w:rsidR="008F28E3" w:rsidRDefault="008F28E3" w:rsidP="008F28E3">
      <w:pPr>
        <w:rPr>
          <w:szCs w:val="20"/>
        </w:rPr>
      </w:pPr>
    </w:p>
    <w:p w:rsidR="008F28E3" w:rsidRPr="00D44F4A" w:rsidRDefault="008F28E3" w:rsidP="008F28E3">
      <w:pPr>
        <w:rPr>
          <w:b/>
          <w:szCs w:val="20"/>
        </w:rPr>
      </w:pPr>
      <w:r w:rsidRPr="00D44F4A">
        <w:rPr>
          <w:b/>
          <w:szCs w:val="20"/>
        </w:rPr>
        <w:t>Indstilling:</w:t>
      </w:r>
    </w:p>
    <w:p w:rsidR="008F28E3" w:rsidRPr="00144B64" w:rsidRDefault="008F28E3" w:rsidP="008F28E3">
      <w:pPr>
        <w:rPr>
          <w:szCs w:val="20"/>
        </w:rPr>
      </w:pPr>
      <w:r w:rsidRPr="00144B64">
        <w:rPr>
          <w:szCs w:val="20"/>
        </w:rPr>
        <w:t xml:space="preserve">Sekretariatet indstiller: </w:t>
      </w:r>
    </w:p>
    <w:p w:rsidR="008F28E3" w:rsidRDefault="008F28E3" w:rsidP="008F28E3">
      <w:pPr>
        <w:numPr>
          <w:ilvl w:val="0"/>
          <w:numId w:val="1"/>
        </w:numPr>
        <w:rPr>
          <w:szCs w:val="20"/>
        </w:rPr>
      </w:pPr>
      <w:r w:rsidRPr="00D44F4A">
        <w:rPr>
          <w:szCs w:val="20"/>
        </w:rPr>
        <w:t xml:space="preserve">At styregruppen drøfter direktørmødet 2/5 og herunder formål, indhold, form, program og oplægsholdere m.v. </w:t>
      </w:r>
    </w:p>
    <w:p w:rsidR="008F28E3" w:rsidRDefault="008F28E3" w:rsidP="008F28E3">
      <w:pPr>
        <w:rPr>
          <w:szCs w:val="20"/>
        </w:rPr>
      </w:pPr>
    </w:p>
    <w:p w:rsidR="008F28E3" w:rsidRPr="00C11B5F" w:rsidRDefault="008F28E3" w:rsidP="008F28E3">
      <w:pPr>
        <w:rPr>
          <w:b/>
          <w:szCs w:val="20"/>
        </w:rPr>
      </w:pPr>
      <w:r w:rsidRPr="00C11B5F">
        <w:rPr>
          <w:b/>
          <w:szCs w:val="20"/>
        </w:rPr>
        <w:t>Bilag:</w:t>
      </w:r>
    </w:p>
    <w:p w:rsidR="008F28E3" w:rsidRPr="00550E1F" w:rsidRDefault="008F28E3" w:rsidP="008F28E3">
      <w:pPr>
        <w:numPr>
          <w:ilvl w:val="0"/>
          <w:numId w:val="1"/>
        </w:numPr>
        <w:rPr>
          <w:szCs w:val="20"/>
        </w:rPr>
      </w:pPr>
      <w:r>
        <w:rPr>
          <w:szCs w:val="20"/>
        </w:rPr>
        <w:t xml:space="preserve">Oplæg mv. fra direktørmøde 24/1 kan findes på </w:t>
      </w:r>
      <w:hyperlink r:id="rId18" w:history="1">
        <w:r w:rsidRPr="00013733">
          <w:rPr>
            <w:rStyle w:val="Hyperlink"/>
            <w:szCs w:val="20"/>
          </w:rPr>
          <w:t>http://rs17.dk/arrangementer/socialdirektoermoede-24-januar-2014.aspx</w:t>
        </w:r>
      </w:hyperlink>
    </w:p>
    <w:p w:rsidR="00550E1F" w:rsidRDefault="00550E1F" w:rsidP="00550E1F"/>
    <w:p w:rsidR="00550E1F" w:rsidRDefault="00550E1F" w:rsidP="00550E1F">
      <w:pPr>
        <w:rPr>
          <w:b/>
        </w:rPr>
      </w:pPr>
      <w:r w:rsidRPr="00550E1F">
        <w:rPr>
          <w:b/>
        </w:rPr>
        <w:t>Beslutning:</w:t>
      </w:r>
    </w:p>
    <w:p w:rsidR="00550E1F" w:rsidRPr="00550E1F" w:rsidRDefault="00550E1F" w:rsidP="00550E1F">
      <w:pPr>
        <w:rPr>
          <w:b/>
        </w:rPr>
      </w:pPr>
      <w:r>
        <w:rPr>
          <w:szCs w:val="20"/>
        </w:rPr>
        <w:t xml:space="preserve">Styregruppen besluttede følgende programpunkter:  </w:t>
      </w:r>
    </w:p>
    <w:p w:rsidR="00550E1F" w:rsidRDefault="00550E1F" w:rsidP="00550E1F">
      <w:pPr>
        <w:numPr>
          <w:ilvl w:val="0"/>
          <w:numId w:val="1"/>
        </w:numPr>
        <w:rPr>
          <w:szCs w:val="20"/>
        </w:rPr>
      </w:pPr>
      <w:r>
        <w:rPr>
          <w:szCs w:val="20"/>
        </w:rPr>
        <w:t>Styringsaftale herunder takster</w:t>
      </w:r>
    </w:p>
    <w:p w:rsidR="00550E1F" w:rsidRDefault="00550E1F" w:rsidP="00550E1F">
      <w:pPr>
        <w:numPr>
          <w:ilvl w:val="0"/>
          <w:numId w:val="1"/>
        </w:numPr>
        <w:rPr>
          <w:szCs w:val="20"/>
        </w:rPr>
      </w:pPr>
      <w:r>
        <w:rPr>
          <w:szCs w:val="20"/>
        </w:rPr>
        <w:t>Tilsyn</w:t>
      </w:r>
    </w:p>
    <w:p w:rsidR="00550E1F" w:rsidRDefault="00550E1F" w:rsidP="00550E1F">
      <w:pPr>
        <w:numPr>
          <w:ilvl w:val="0"/>
          <w:numId w:val="1"/>
        </w:numPr>
        <w:rPr>
          <w:szCs w:val="20"/>
        </w:rPr>
      </w:pPr>
      <w:r>
        <w:rPr>
          <w:szCs w:val="20"/>
        </w:rPr>
        <w:t>Børnehus</w:t>
      </w:r>
    </w:p>
    <w:p w:rsidR="00550E1F" w:rsidRDefault="00550E1F" w:rsidP="00550E1F">
      <w:pPr>
        <w:numPr>
          <w:ilvl w:val="0"/>
          <w:numId w:val="1"/>
        </w:numPr>
        <w:rPr>
          <w:szCs w:val="20"/>
        </w:rPr>
      </w:pPr>
      <w:r>
        <w:rPr>
          <w:szCs w:val="20"/>
        </w:rPr>
        <w:t xml:space="preserve">National </w:t>
      </w:r>
      <w:proofErr w:type="spellStart"/>
      <w:r>
        <w:rPr>
          <w:szCs w:val="20"/>
        </w:rPr>
        <w:t>koordinationstruktur</w:t>
      </w:r>
      <w:proofErr w:type="spellEnd"/>
    </w:p>
    <w:p w:rsidR="00550E1F" w:rsidRDefault="00550E1F" w:rsidP="00550E1F">
      <w:pPr>
        <w:numPr>
          <w:ilvl w:val="0"/>
          <w:numId w:val="1"/>
        </w:numPr>
        <w:rPr>
          <w:szCs w:val="20"/>
        </w:rPr>
      </w:pPr>
      <w:r>
        <w:rPr>
          <w:szCs w:val="20"/>
        </w:rPr>
        <w:t>Dialog om fokusområder 2015</w:t>
      </w:r>
    </w:p>
    <w:p w:rsidR="00550E1F" w:rsidRDefault="00550E1F" w:rsidP="00550E1F">
      <w:pPr>
        <w:numPr>
          <w:ilvl w:val="0"/>
          <w:numId w:val="1"/>
        </w:numPr>
        <w:rPr>
          <w:szCs w:val="20"/>
        </w:rPr>
      </w:pPr>
      <w:r>
        <w:rPr>
          <w:szCs w:val="20"/>
        </w:rPr>
        <w:lastRenderedPageBreak/>
        <w:t>Markedsmodning</w:t>
      </w:r>
    </w:p>
    <w:p w:rsidR="008D4CA8" w:rsidRDefault="008D4CA8" w:rsidP="008D4CA8">
      <w:pPr>
        <w:rPr>
          <w:szCs w:val="20"/>
        </w:rPr>
      </w:pPr>
    </w:p>
    <w:p w:rsidR="008D4CA8" w:rsidRDefault="008D4CA8" w:rsidP="008D4CA8">
      <w:pPr>
        <w:numPr>
          <w:ilvl w:val="0"/>
          <w:numId w:val="1"/>
        </w:numPr>
        <w:rPr>
          <w:szCs w:val="20"/>
        </w:rPr>
      </w:pPr>
      <w:r>
        <w:rPr>
          <w:szCs w:val="20"/>
        </w:rPr>
        <w:t>Sekretariatet udarbejder program</w:t>
      </w:r>
    </w:p>
    <w:p w:rsidR="00133CFC" w:rsidRDefault="00133CFC" w:rsidP="00200D56">
      <w:pPr>
        <w:rPr>
          <w:b/>
        </w:rPr>
      </w:pPr>
    </w:p>
    <w:p w:rsidR="00DC6014" w:rsidRDefault="00DC6014" w:rsidP="00DC6014">
      <w:pPr>
        <w:ind w:left="720"/>
      </w:pPr>
    </w:p>
    <w:p w:rsidR="005C24CC" w:rsidRDefault="005C24CC" w:rsidP="005C24CC">
      <w:pPr>
        <w:pStyle w:val="Resume"/>
        <w:ind w:left="0"/>
        <w:rPr>
          <w:rFonts w:ascii="Verdana" w:hAnsi="Verdana"/>
        </w:rPr>
      </w:pPr>
      <w:r>
        <w:rPr>
          <w:rFonts w:ascii="Verdana" w:hAnsi="Verdana"/>
        </w:rPr>
        <w:t xml:space="preserve">10.Ledsagelse og støtte i ferier, weekender, mv. til borgere i sociale </w:t>
      </w:r>
      <w:proofErr w:type="spellStart"/>
      <w:r>
        <w:rPr>
          <w:rFonts w:ascii="Verdana" w:hAnsi="Verdana"/>
        </w:rPr>
        <w:t>botilbud</w:t>
      </w:r>
      <w:proofErr w:type="spellEnd"/>
      <w:r>
        <w:rPr>
          <w:rFonts w:ascii="Verdana" w:hAnsi="Verdana"/>
        </w:rPr>
        <w:t xml:space="preserve"> </w:t>
      </w:r>
    </w:p>
    <w:p w:rsidR="005C24CC" w:rsidRDefault="005C24CC" w:rsidP="005C24CC">
      <w:pPr>
        <w:pStyle w:val="Resume"/>
        <w:ind w:left="0"/>
        <w:rPr>
          <w:rFonts w:ascii="Verdana" w:hAnsi="Verdana"/>
        </w:rPr>
      </w:pPr>
    </w:p>
    <w:p w:rsidR="005C24CC" w:rsidRDefault="005C24CC" w:rsidP="005C24CC">
      <w:pPr>
        <w:pStyle w:val="Resume"/>
        <w:ind w:left="0"/>
        <w:rPr>
          <w:rFonts w:ascii="Verdana" w:hAnsi="Verdana"/>
        </w:rPr>
      </w:pPr>
      <w:r>
        <w:rPr>
          <w:rFonts w:ascii="Verdana" w:hAnsi="Verdana"/>
        </w:rPr>
        <w:t>Baggrund:</w:t>
      </w:r>
    </w:p>
    <w:p w:rsidR="005C24CC" w:rsidRDefault="005C24CC" w:rsidP="005C24CC">
      <w:r>
        <w:t>Sagen er foranlediget af en henvendelse fra en kommune</w:t>
      </w:r>
      <w:r>
        <w:rPr>
          <w:color w:val="1F497D"/>
        </w:rPr>
        <w:t xml:space="preserve"> </w:t>
      </w:r>
      <w:r w:rsidRPr="000D228F">
        <w:t>til socialministeriet vedrørende f</w:t>
      </w:r>
      <w:r w:rsidRPr="000D228F">
        <w:t>i</w:t>
      </w:r>
      <w:r w:rsidRPr="000D228F">
        <w:t xml:space="preserve">nansiering af ledsager på rejse, når borgere i </w:t>
      </w:r>
      <w:proofErr w:type="spellStart"/>
      <w:r w:rsidRPr="000D228F">
        <w:t>botilbud</w:t>
      </w:r>
      <w:proofErr w:type="spellEnd"/>
      <w:r w:rsidRPr="000D228F">
        <w:t xml:space="preserve"> rejser.</w:t>
      </w:r>
      <w:r>
        <w:rPr>
          <w:color w:val="1F497D"/>
        </w:rPr>
        <w:t xml:space="preserve"> </w:t>
      </w:r>
    </w:p>
    <w:p w:rsidR="005C24CC" w:rsidRDefault="005C24CC" w:rsidP="005C24CC"/>
    <w:p w:rsidR="005C24CC" w:rsidRDefault="005C24CC" w:rsidP="005C24CC">
      <w:r>
        <w:t xml:space="preserve">Lederen af </w:t>
      </w:r>
      <w:proofErr w:type="spellStart"/>
      <w:r>
        <w:t>botilbuddet</w:t>
      </w:r>
      <w:proofErr w:type="spellEnd"/>
      <w:r>
        <w:t xml:space="preserve"> har sendt forespørgsel til socialministeriet med spørgsmål om, hvorvidt borgere vil være bundet til serviceniveau og pågældende kommune spørger om det en pr</w:t>
      </w:r>
      <w:r>
        <w:t>o</w:t>
      </w:r>
      <w:r>
        <w:t>blemstilling man er opmærksom på i rammeaftale-regi og at det eventuelt kunne være en idé, at drøfte serviceniveau tværkommunalt, så serviceniveauer og udvikling i takster udvikler sig ensartet.  Kommunen vedhæfter udmeldinger fra Socialministeren og KL som indgår i bilag til dette punkt.</w:t>
      </w:r>
    </w:p>
    <w:p w:rsidR="005C24CC" w:rsidRDefault="005C24CC" w:rsidP="005C24CC"/>
    <w:p w:rsidR="005C24CC" w:rsidRDefault="005C24CC" w:rsidP="005C24CC">
      <w:pPr>
        <w:rPr>
          <w:b/>
          <w:bCs/>
        </w:rPr>
      </w:pPr>
      <w:r>
        <w:t>Sagen er efterfølgende sendt til behandling i økonomigruppen som har diskuteret problemsti</w:t>
      </w:r>
      <w:r>
        <w:t>l</w:t>
      </w:r>
      <w:r>
        <w:t>lingen og hæfter sig ved den meget præcise formulering i socialministerens brev, hvor det fremhæves, at borgerne ikke har et retskrav på ferie i henhold til serviceloven. Det præciseres endvidere, at vælger en kommune i sit serviceniveau at inkludere ferie, kan kommunen ikke opkræve borgeren for ledsagelse. Der er ikke tale om en lovændring, men en præcisering af gældende ret.</w:t>
      </w:r>
      <w:r>
        <w:rPr>
          <w:b/>
          <w:bCs/>
        </w:rPr>
        <w:t xml:space="preserve"> </w:t>
      </w:r>
    </w:p>
    <w:p w:rsidR="005C24CC" w:rsidRDefault="005C24CC" w:rsidP="005C24CC">
      <w:pPr>
        <w:pStyle w:val="Resume"/>
        <w:ind w:left="0"/>
        <w:rPr>
          <w:rFonts w:ascii="Verdana" w:hAnsi="Verdana"/>
          <w:b w:val="0"/>
          <w:bCs/>
        </w:rPr>
      </w:pPr>
    </w:p>
    <w:p w:rsidR="005C24CC" w:rsidRDefault="005C24CC" w:rsidP="005C24CC">
      <w:r>
        <w:t>Økonomigruppen vurderer, at omkostninger til ferie ikke kan medregnes i taksten ud fra pri</w:t>
      </w:r>
      <w:r>
        <w:t>n</w:t>
      </w:r>
      <w:r>
        <w:t>cippet om omkostningsægthed. Såfremt en borger deltager i ferie skal der ske særskilt o</w:t>
      </w:r>
      <w:r>
        <w:t>p</w:t>
      </w:r>
      <w:r>
        <w:t>krævning herfor, med mindre alle borgere deltager i ferie og ferien kan ses som en integreret del af det pågældende tilbud.  Dette kan ses helt analogt til kørsel, som heller ikke kan indre</w:t>
      </w:r>
      <w:r>
        <w:t>g</w:t>
      </w:r>
      <w:r>
        <w:t>nes i taksten med mindre alle benytter kørslen.</w:t>
      </w:r>
    </w:p>
    <w:p w:rsidR="005C24CC" w:rsidRDefault="005C24CC" w:rsidP="005C24CC"/>
    <w:p w:rsidR="005C24CC" w:rsidRDefault="005C24CC" w:rsidP="005C24CC">
      <w:r>
        <w:t>Slagelse har pr. 7/4 fremsendt en orientering til økonomigruppen om at de arbejder med et forslag til serviceniveau for ledsagelse under ferie eller tilsvarende aktiviteter borgeren måtte vælge som alternativ til en traditionel ferie. Perspektivet er at udgifterne indarbejdes i takste</w:t>
      </w:r>
      <w:r>
        <w:t>r</w:t>
      </w:r>
      <w:r>
        <w:t xml:space="preserve">ne for 2015. Mail fra Slagelse er vedlagt i bilag </w:t>
      </w:r>
    </w:p>
    <w:p w:rsidR="005C24CC" w:rsidRDefault="005C24CC" w:rsidP="005C24CC"/>
    <w:p w:rsidR="005C24CC" w:rsidRDefault="005C24CC" w:rsidP="005C24CC">
      <w:pPr>
        <w:rPr>
          <w:b/>
          <w:bCs/>
        </w:rPr>
      </w:pPr>
      <w:r>
        <w:rPr>
          <w:b/>
          <w:bCs/>
        </w:rPr>
        <w:t>Indstilling:</w:t>
      </w:r>
    </w:p>
    <w:p w:rsidR="005C24CC" w:rsidRDefault="005C24CC" w:rsidP="005C24CC">
      <w:r>
        <w:t>Økonomigruppen indstiller:</w:t>
      </w:r>
    </w:p>
    <w:p w:rsidR="005C24CC" w:rsidRDefault="005C24CC" w:rsidP="005C24CC">
      <w:pPr>
        <w:numPr>
          <w:ilvl w:val="0"/>
          <w:numId w:val="34"/>
        </w:numPr>
      </w:pPr>
      <w:r>
        <w:t>At styregruppen tager orienteringen til efterretning</w:t>
      </w:r>
    </w:p>
    <w:p w:rsidR="005C24CC" w:rsidRDefault="005C24CC" w:rsidP="005C24CC">
      <w:pPr>
        <w:rPr>
          <w:rFonts w:eastAsiaTheme="minorHAnsi"/>
        </w:rPr>
      </w:pPr>
    </w:p>
    <w:p w:rsidR="005C24CC" w:rsidRDefault="005C24CC" w:rsidP="005C24CC">
      <w:pPr>
        <w:rPr>
          <w:b/>
          <w:bCs/>
        </w:rPr>
      </w:pPr>
      <w:r>
        <w:rPr>
          <w:b/>
          <w:bCs/>
        </w:rPr>
        <w:t>Bilag:</w:t>
      </w:r>
    </w:p>
    <w:p w:rsidR="005C24CC" w:rsidRDefault="005C24CC" w:rsidP="005C24CC">
      <w:pPr>
        <w:numPr>
          <w:ilvl w:val="0"/>
          <w:numId w:val="34"/>
        </w:numPr>
      </w:pPr>
      <w:r>
        <w:t>Brev Socialministeren</w:t>
      </w:r>
    </w:p>
    <w:p w:rsidR="005C24CC" w:rsidRDefault="005C24CC" w:rsidP="005C24CC">
      <w:pPr>
        <w:numPr>
          <w:ilvl w:val="0"/>
          <w:numId w:val="34"/>
        </w:numPr>
      </w:pPr>
      <w:r>
        <w:t>Brev fra KL</w:t>
      </w:r>
    </w:p>
    <w:p w:rsidR="005C24CC" w:rsidRDefault="005C24CC" w:rsidP="005C24CC">
      <w:pPr>
        <w:numPr>
          <w:ilvl w:val="0"/>
          <w:numId w:val="34"/>
        </w:numPr>
      </w:pPr>
      <w:r>
        <w:t>Mail fra Slagelse</w:t>
      </w:r>
    </w:p>
    <w:p w:rsidR="008D4CA8" w:rsidRDefault="008D4CA8" w:rsidP="008D4CA8"/>
    <w:p w:rsidR="008D4CA8" w:rsidRPr="008D4CA8" w:rsidRDefault="008D4CA8" w:rsidP="008D4CA8">
      <w:pPr>
        <w:rPr>
          <w:b/>
        </w:rPr>
      </w:pPr>
      <w:r w:rsidRPr="008D4CA8">
        <w:rPr>
          <w:b/>
        </w:rPr>
        <w:t>Beslutning:</w:t>
      </w:r>
    </w:p>
    <w:p w:rsidR="008D4CA8" w:rsidRDefault="008D4CA8" w:rsidP="008D4CA8">
      <w:pPr>
        <w:numPr>
          <w:ilvl w:val="0"/>
          <w:numId w:val="34"/>
        </w:numPr>
      </w:pPr>
      <w:r>
        <w:t>Punktet blev udsat til næste møde 9/5</w:t>
      </w:r>
    </w:p>
    <w:p w:rsidR="005C24CC" w:rsidRDefault="005C24CC" w:rsidP="005C24CC">
      <w:pPr>
        <w:pStyle w:val="Tekst"/>
      </w:pPr>
    </w:p>
    <w:p w:rsidR="00CC2739" w:rsidRPr="000D228F" w:rsidRDefault="00CC2739" w:rsidP="005C24CC">
      <w:pPr>
        <w:pStyle w:val="Tekst"/>
      </w:pPr>
    </w:p>
    <w:p w:rsidR="005C24CC" w:rsidRDefault="005C24CC" w:rsidP="005C24CC">
      <w:r>
        <w:rPr>
          <w:b/>
        </w:rPr>
        <w:t>11</w:t>
      </w:r>
      <w:r w:rsidRPr="00C23C94">
        <w:rPr>
          <w:b/>
        </w:rPr>
        <w:t>.Ændring af proceduren ved opkrævning af opholdsbetaling (egenbetaling) på fo</w:t>
      </w:r>
      <w:r w:rsidRPr="00C23C94">
        <w:rPr>
          <w:b/>
        </w:rPr>
        <w:t>r</w:t>
      </w:r>
      <w:r w:rsidRPr="00C23C94">
        <w:rPr>
          <w:b/>
        </w:rPr>
        <w:t>sorgshjem i Region Sjælland</w:t>
      </w:r>
      <w:r>
        <w:t>.</w:t>
      </w:r>
      <w:r>
        <w:br/>
      </w:r>
      <w:r>
        <w:br/>
      </w:r>
      <w:r w:rsidRPr="00C23C94">
        <w:rPr>
          <w:b/>
        </w:rPr>
        <w:t>Baggrund:</w:t>
      </w:r>
      <w:r>
        <w:t xml:space="preserve"> </w:t>
      </w:r>
    </w:p>
    <w:p w:rsidR="005C24CC" w:rsidRPr="00C23C94" w:rsidRDefault="005C24CC" w:rsidP="005C24CC">
      <w:r w:rsidRPr="00C23C94">
        <w:lastRenderedPageBreak/>
        <w:t>Økonomigruppen er bekendt med at bl.a. Slagelse (jf. brev i bilag) og region Sjælland ønsker at kigge på håndteringen af brugernes betaling på forsorgshjem jf. nedenstående brev fra r</w:t>
      </w:r>
      <w:r w:rsidRPr="00C23C94">
        <w:t>e</w:t>
      </w:r>
      <w:r w:rsidRPr="00C23C94">
        <w:t xml:space="preserve">gion Sjælland: </w:t>
      </w:r>
    </w:p>
    <w:p w:rsidR="005C24CC" w:rsidRPr="00C23C94" w:rsidRDefault="005C24CC" w:rsidP="005C24CC"/>
    <w:p w:rsidR="005C24CC" w:rsidRPr="00C23C94" w:rsidRDefault="005C24CC" w:rsidP="005C24CC">
      <w:pPr>
        <w:rPr>
          <w:i/>
        </w:rPr>
      </w:pPr>
      <w:r w:rsidRPr="00C23C94">
        <w:rPr>
          <w:i/>
        </w:rPr>
        <w:t xml:space="preserve">Ændring af </w:t>
      </w:r>
      <w:proofErr w:type="spellStart"/>
      <w:r w:rsidRPr="00C23C94">
        <w:rPr>
          <w:i/>
        </w:rPr>
        <w:t>opholdsbetalingopkrævning</w:t>
      </w:r>
      <w:proofErr w:type="spellEnd"/>
      <w:r w:rsidRPr="00C23C94">
        <w:rPr>
          <w:i/>
        </w:rPr>
        <w:t xml:space="preserve"> af opholdsbetaling (egenbetaling) på forsorgshjem i region Sjælland</w:t>
      </w:r>
    </w:p>
    <w:p w:rsidR="005C24CC" w:rsidRPr="00C23C94" w:rsidRDefault="005C24CC" w:rsidP="005C24CC"/>
    <w:p w:rsidR="005C24CC" w:rsidRPr="00C23C94" w:rsidRDefault="005C24CC" w:rsidP="005C24CC">
      <w:r w:rsidRPr="00C23C94">
        <w:t xml:space="preserve">I henhold til serviceloven skal beboere på kommunale og regionale forsorgshjem betale for opholdet af deres indtægt, pension, kontanthjælp mv. </w:t>
      </w:r>
    </w:p>
    <w:p w:rsidR="005C24CC" w:rsidRPr="00C23C94" w:rsidRDefault="005C24CC" w:rsidP="005C24CC"/>
    <w:p w:rsidR="005C24CC" w:rsidRPr="00C23C94" w:rsidRDefault="005C24CC" w:rsidP="005C24CC">
      <w:r w:rsidRPr="00C23C94">
        <w:t>Egenbetaling for ophold efter § 110 fastsættes én gang årligt ud fra gældende regler jf. soc</w:t>
      </w:r>
      <w:r w:rsidRPr="00C23C94">
        <w:t>i</w:t>
      </w:r>
      <w:r w:rsidRPr="00C23C94">
        <w:t xml:space="preserve">alministeriets skrivelse nr. 9174 af 19. maj 2008. </w:t>
      </w:r>
    </w:p>
    <w:p w:rsidR="005C24CC" w:rsidRPr="00C23C94" w:rsidRDefault="005C24CC" w:rsidP="005C24CC"/>
    <w:p w:rsidR="005C24CC" w:rsidRPr="00C23C94" w:rsidRDefault="005C24CC" w:rsidP="005C24CC">
      <w:r w:rsidRPr="00C23C94">
        <w:t xml:space="preserve">Beregningsgrundlaget for fastsættelse af egenbetalingen tilvejebringes af driftsherren og er udtryk for, hvad det koster at bo på forsorgshjemmet. </w:t>
      </w:r>
    </w:p>
    <w:p w:rsidR="005C24CC" w:rsidRPr="00C23C94" w:rsidRDefault="005C24CC" w:rsidP="005C24CC"/>
    <w:p w:rsidR="005C24CC" w:rsidRPr="00C23C94" w:rsidRDefault="005C24CC" w:rsidP="005C24CC">
      <w:r w:rsidRPr="00C23C94">
        <w:t xml:space="preserve">Det er beboerens oprindelige opholdskommune (handlekommune), som fastsætter borgerens betaling i en afgørelse over for borgeren. Denne afgørelse er udtryk for den betaling, som kommunen vurderer, borgeren er i stand til at betale. </w:t>
      </w:r>
    </w:p>
    <w:p w:rsidR="005C24CC" w:rsidRPr="00C23C94" w:rsidRDefault="005C24CC" w:rsidP="005C24CC"/>
    <w:p w:rsidR="005C24CC" w:rsidRPr="00C23C94" w:rsidRDefault="005C24CC" w:rsidP="005C24CC">
      <w:r w:rsidRPr="00C23C94">
        <w:t>Hidtidig procedure/hovedregel i region Sjælland har været at beboernes egenbetaling er afre</w:t>
      </w:r>
      <w:r w:rsidRPr="00C23C94">
        <w:t>g</w:t>
      </w:r>
      <w:r w:rsidRPr="00C23C94">
        <w:t xml:space="preserve">net direkte med forsorgshjemmet. </w:t>
      </w:r>
    </w:p>
    <w:p w:rsidR="005C24CC" w:rsidRPr="00C23C94" w:rsidRDefault="005C24CC" w:rsidP="005C24CC"/>
    <w:p w:rsidR="005C24CC" w:rsidRPr="00C23C94" w:rsidRDefault="005C24CC" w:rsidP="005C24CC">
      <w:r w:rsidRPr="00C23C94">
        <w:t xml:space="preserve">Det indstilles, at ændre proceduren, så handlekommunen fra den 1. januar 2015 opkræver egenbetaling hos borgerne. </w:t>
      </w:r>
    </w:p>
    <w:p w:rsidR="005C24CC" w:rsidRPr="00C23C94" w:rsidRDefault="005C24CC" w:rsidP="005C24CC"/>
    <w:p w:rsidR="005C24CC" w:rsidRPr="00C23C94" w:rsidRDefault="005C24CC" w:rsidP="005C24CC">
      <w:r w:rsidRPr="00C23C94">
        <w:t xml:space="preserve">Indstillingen drejer sig alene om egenbetaling på forsorgshjem, der adskiller sig fra § 107/§ 108 tilbud ved selvmøderprincippet. Når borgeren flytter ind på et forsorgshjem sker dette uden visitation og uden kommunal afgørelse af, hvad borgeren er i stand til at betale.    </w:t>
      </w:r>
    </w:p>
    <w:p w:rsidR="005C24CC" w:rsidRPr="00C23C94" w:rsidRDefault="005C24CC" w:rsidP="005C24CC"/>
    <w:p w:rsidR="005C24CC" w:rsidRPr="00C23C94" w:rsidRDefault="005C24CC" w:rsidP="005C24CC">
      <w:pPr>
        <w:rPr>
          <w:i/>
        </w:rPr>
      </w:pPr>
      <w:r w:rsidRPr="00C23C94">
        <w:rPr>
          <w:i/>
        </w:rPr>
        <w:t>Baggrunden for indstillingen</w:t>
      </w:r>
    </w:p>
    <w:p w:rsidR="005C24CC" w:rsidRPr="00C23C94" w:rsidRDefault="005C24CC" w:rsidP="005C24CC">
      <w:r w:rsidRPr="00C23C94">
        <w:t>Problematikken omkring opkrævning af opholdsbetaling har været drøftet i Lederkollegiet for Danmarks Forsorgshjem. Lederne har i forlængelse heraf spurgt Ministeriet for Børn, Ligesti</w:t>
      </w:r>
      <w:r w:rsidRPr="00C23C94">
        <w:t>l</w:t>
      </w:r>
      <w:r w:rsidRPr="00C23C94">
        <w:t xml:space="preserve">ling, Integration og Sociale Forhold dels om hvem, der afgør, hvad der skal betales, og dels hvem der har forpligtelsen til at opkræve betalingen. </w:t>
      </w:r>
    </w:p>
    <w:p w:rsidR="005C24CC" w:rsidRPr="00C23C94" w:rsidRDefault="005C24CC" w:rsidP="005C24CC"/>
    <w:p w:rsidR="005C24CC" w:rsidRPr="00C23C94" w:rsidRDefault="005C24CC" w:rsidP="005C24CC">
      <w:r w:rsidRPr="00C23C94">
        <w:t xml:space="preserve">Ifølge ministeriet er det kommunalbestyrelsen i borgerens oprindelige opholdskommune (handlekommune), der skal tage stilling til hver enkelt borgers betaling på baggrund af en konkret vurdering i forhold til den enkelte borger jf. bekendtgørelse nr. 1387 af 12. december 2006. </w:t>
      </w:r>
    </w:p>
    <w:p w:rsidR="005C24CC" w:rsidRPr="00C23C94" w:rsidRDefault="005C24CC" w:rsidP="005C24CC"/>
    <w:p w:rsidR="005C24CC" w:rsidRPr="00C23C94" w:rsidRDefault="005C24CC" w:rsidP="005C24CC">
      <w:r w:rsidRPr="00C23C94">
        <w:t>Handlekommunen skal opstille budget for borgerens økonomi og i den forbindelse tage stilling til, om borgeren har et rimeligt beløb til rest, når egenbetalingen og øvrige faste udgifter er betalt. Såfremt dette ikke er tilfældet, skal kommunen betale den del af egenbetalingen, som overstiger det beløb, borgeren kan betale. Spørgsmålet om borgerens egenbetaling fastsættes således i en afgørelse truffet af kommunalbestyrelsen.</w:t>
      </w:r>
    </w:p>
    <w:p w:rsidR="005C24CC" w:rsidRPr="00C23C94" w:rsidRDefault="005C24CC" w:rsidP="005C24CC"/>
    <w:p w:rsidR="005C24CC" w:rsidRPr="00C23C94" w:rsidRDefault="005C24CC" w:rsidP="005C24CC">
      <w:r w:rsidRPr="00C23C94">
        <w:t>Ovenstående forholder sig til hvem, der afgør, hvad der skal betales. Ministeriet for Børn, Lig</w:t>
      </w:r>
      <w:r w:rsidRPr="00C23C94">
        <w:t>e</w:t>
      </w:r>
      <w:r w:rsidRPr="00C23C94">
        <w:t xml:space="preserve">stilling, Integration og Sociale Forhold har ligeledes forholdt sig til hvem, der har forpligtelsen til at opkræve betalingen. </w:t>
      </w:r>
    </w:p>
    <w:p w:rsidR="005C24CC" w:rsidRPr="00C23C94" w:rsidRDefault="005C24CC" w:rsidP="005C24CC"/>
    <w:p w:rsidR="005C24CC" w:rsidRPr="00C23C94" w:rsidRDefault="005C24CC" w:rsidP="005C24CC">
      <w:r w:rsidRPr="00C23C94">
        <w:t>Efter ministeriets opfattelse er den takst, kommunalbestyrelsen skal betale for en borgers o</w:t>
      </w:r>
      <w:r w:rsidRPr="00C23C94">
        <w:t>p</w:t>
      </w:r>
      <w:r w:rsidRPr="00C23C94">
        <w:t>hold i et § 110 tilbud, bruttotaksten. Selve opkrævningen af betalingen er i sidste ende ko</w:t>
      </w:r>
      <w:r w:rsidRPr="00C23C94">
        <w:t>m</w:t>
      </w:r>
      <w:r w:rsidRPr="00C23C94">
        <w:t xml:space="preserve">munalbestyrelsens ansvar, da myndigheden har de fornødne </w:t>
      </w:r>
      <w:proofErr w:type="spellStart"/>
      <w:r w:rsidRPr="00C23C94">
        <w:t>retsmidler</w:t>
      </w:r>
      <w:proofErr w:type="spellEnd"/>
      <w:r w:rsidRPr="00C23C94">
        <w:t xml:space="preserve"> til at indkræve betali</w:t>
      </w:r>
      <w:r w:rsidRPr="00C23C94">
        <w:t>n</w:t>
      </w:r>
      <w:r w:rsidRPr="00C23C94">
        <w:t xml:space="preserve">gen for borgeren. </w:t>
      </w:r>
    </w:p>
    <w:p w:rsidR="005C24CC" w:rsidRPr="00C23C94" w:rsidRDefault="005C24CC" w:rsidP="005C24CC"/>
    <w:p w:rsidR="005C24CC" w:rsidRPr="00C23C94" w:rsidRDefault="005C24CC" w:rsidP="005C24CC">
      <w:r w:rsidRPr="00C23C94">
        <w:t>Ifølge Ministeriet for Børn, Ligestilling, Integration og Sociale Forhold har kommunalbestyre</w:t>
      </w:r>
      <w:r w:rsidRPr="00C23C94">
        <w:t>l</w:t>
      </w:r>
      <w:r w:rsidRPr="00C23C94">
        <w:t>sen det retlige og økonomiske ansvar for borgerens eventuelle manglende betaling uden at det påvirker den takst, der i øvrigt opkræves for opholdet i et forsorgshjem jf. ministeriets svar til Slagelse kommune (bilag 1).</w:t>
      </w:r>
    </w:p>
    <w:p w:rsidR="005C24CC" w:rsidRPr="00C23C94" w:rsidRDefault="005C24CC" w:rsidP="005C24CC"/>
    <w:p w:rsidR="005C24CC" w:rsidRPr="00C23C94" w:rsidRDefault="005C24CC" w:rsidP="005C24CC">
      <w:r w:rsidRPr="00C23C94">
        <w:t>Det faglige argument imod at kommunen opkræver egenbetaling hos borgerne på forsorg</w:t>
      </w:r>
      <w:r w:rsidRPr="00C23C94">
        <w:t>s</w:t>
      </w:r>
      <w:r w:rsidRPr="00C23C94">
        <w:t>hjem er, at det ”modarbejder” pædagogiske indsats for at gøre borgerne økonomisk ansvarl</w:t>
      </w:r>
      <w:r w:rsidRPr="00C23C94">
        <w:t>i</w:t>
      </w:r>
      <w:r w:rsidRPr="00C23C94">
        <w:t>ge.</w:t>
      </w:r>
    </w:p>
    <w:p w:rsidR="005C24CC" w:rsidRPr="00C23C94" w:rsidRDefault="005C24CC" w:rsidP="005C24CC"/>
    <w:p w:rsidR="005C24CC" w:rsidRDefault="005C24CC" w:rsidP="005C24CC">
      <w:pPr>
        <w:rPr>
          <w:b/>
        </w:rPr>
      </w:pPr>
      <w:r w:rsidRPr="00C23C94">
        <w:t>Heroverfor står imidlertid, at manglende betaling på forsorgshjem påfører udgifter til andre kommuner, idet manglende indtægter, som evt. medfører underskud, påvirker taksten to år efter</w:t>
      </w:r>
      <w:r>
        <w:rPr>
          <w:szCs w:val="22"/>
        </w:rPr>
        <w:t>.</w:t>
      </w:r>
    </w:p>
    <w:p w:rsidR="005C24CC" w:rsidRDefault="005C24CC" w:rsidP="005C24CC">
      <w:pPr>
        <w:rPr>
          <w:b/>
        </w:rPr>
      </w:pPr>
    </w:p>
    <w:p w:rsidR="005C24CC" w:rsidRDefault="005C24CC" w:rsidP="005C24CC">
      <w:pPr>
        <w:rPr>
          <w:b/>
        </w:rPr>
      </w:pPr>
      <w:r>
        <w:rPr>
          <w:b/>
        </w:rPr>
        <w:t>Indstilling:</w:t>
      </w:r>
    </w:p>
    <w:p w:rsidR="005C24CC" w:rsidRPr="002943F6" w:rsidRDefault="005C24CC" w:rsidP="005C24CC">
      <w:r w:rsidRPr="002943F6">
        <w:t xml:space="preserve">Økonomigruppen indstiller  </w:t>
      </w:r>
    </w:p>
    <w:p w:rsidR="005C24CC" w:rsidRDefault="005C24CC" w:rsidP="005C24CC">
      <w:pPr>
        <w:numPr>
          <w:ilvl w:val="0"/>
          <w:numId w:val="13"/>
        </w:numPr>
      </w:pPr>
      <w:r>
        <w:t>A</w:t>
      </w:r>
      <w:r w:rsidRPr="002943F6">
        <w:t>t problemstillingen sendes til udtalelse i økonomigruppen og i kredsen af leder</w:t>
      </w:r>
      <w:r>
        <w:t>e</w:t>
      </w:r>
      <w:r w:rsidRPr="002943F6">
        <w:t xml:space="preserve"> af fo</w:t>
      </w:r>
      <w:r w:rsidRPr="002943F6">
        <w:t>r</w:t>
      </w:r>
      <w:r w:rsidRPr="002943F6">
        <w:t>sorgshjem og krisecentre.</w:t>
      </w:r>
    </w:p>
    <w:p w:rsidR="005C24CC" w:rsidRDefault="005C24CC" w:rsidP="005C24CC"/>
    <w:p w:rsidR="005C24CC" w:rsidRPr="00582DC9" w:rsidRDefault="005C24CC" w:rsidP="005C24CC">
      <w:pPr>
        <w:rPr>
          <w:b/>
        </w:rPr>
      </w:pPr>
      <w:r w:rsidRPr="00582DC9">
        <w:rPr>
          <w:b/>
        </w:rPr>
        <w:t>Bilag:</w:t>
      </w:r>
    </w:p>
    <w:p w:rsidR="005C24CC" w:rsidRPr="000D228F" w:rsidRDefault="005C24CC" w:rsidP="005C24CC">
      <w:pPr>
        <w:pStyle w:val="Resume"/>
        <w:numPr>
          <w:ilvl w:val="0"/>
          <w:numId w:val="13"/>
        </w:numPr>
        <w:rPr>
          <w:rFonts w:ascii="Verdana" w:hAnsi="Verdana"/>
          <w:b w:val="0"/>
        </w:rPr>
      </w:pPr>
      <w:r w:rsidRPr="000D228F">
        <w:rPr>
          <w:rFonts w:ascii="Verdana" w:hAnsi="Verdana"/>
          <w:b w:val="0"/>
        </w:rPr>
        <w:t>Svar fra Socialministeriet 28/1 på Slagelse Kommunes brev 11/12-2013.</w:t>
      </w:r>
    </w:p>
    <w:p w:rsidR="005C24CC" w:rsidRDefault="005C24CC" w:rsidP="005C24CC">
      <w:pPr>
        <w:pStyle w:val="Tekst"/>
      </w:pPr>
    </w:p>
    <w:p w:rsidR="00CC2739" w:rsidRPr="00CC2739" w:rsidRDefault="00CC2739" w:rsidP="00CC2739">
      <w:pPr>
        <w:rPr>
          <w:b/>
        </w:rPr>
      </w:pPr>
      <w:r w:rsidRPr="00CC2739">
        <w:rPr>
          <w:b/>
        </w:rPr>
        <w:t>Beslutning:</w:t>
      </w:r>
    </w:p>
    <w:p w:rsidR="00CC2739" w:rsidRPr="00CC2739" w:rsidRDefault="00CC2739" w:rsidP="00CC2739">
      <w:pPr>
        <w:pStyle w:val="Tekst"/>
        <w:numPr>
          <w:ilvl w:val="0"/>
          <w:numId w:val="13"/>
        </w:numPr>
        <w:rPr>
          <w:rFonts w:ascii="Verdana" w:hAnsi="Verdana"/>
          <w:sz w:val="20"/>
        </w:rPr>
      </w:pPr>
      <w:r w:rsidRPr="00CC2739">
        <w:rPr>
          <w:rFonts w:ascii="Verdana" w:hAnsi="Verdana"/>
          <w:sz w:val="20"/>
        </w:rPr>
        <w:t>Punktet blev udsat til næste styregruppemøde 9/5</w:t>
      </w:r>
    </w:p>
    <w:p w:rsidR="00750284" w:rsidRDefault="00750284" w:rsidP="00DC6014">
      <w:pPr>
        <w:ind w:left="720"/>
      </w:pPr>
    </w:p>
    <w:p w:rsidR="00CC2739" w:rsidRPr="00DC6014" w:rsidRDefault="00CC2739" w:rsidP="00DC6014">
      <w:pPr>
        <w:ind w:left="720"/>
      </w:pPr>
    </w:p>
    <w:tbl>
      <w:tblPr>
        <w:tblW w:w="10275" w:type="dxa"/>
        <w:tblLook w:val="01E0"/>
      </w:tblPr>
      <w:tblGrid>
        <w:gridCol w:w="7938"/>
        <w:gridCol w:w="2337"/>
      </w:tblGrid>
      <w:tr w:rsidR="00580901" w:rsidTr="0016315D">
        <w:trPr>
          <w:trHeight w:val="420"/>
        </w:trPr>
        <w:tc>
          <w:tcPr>
            <w:tcW w:w="7938" w:type="dxa"/>
            <w:tcMar>
              <w:left w:w="0" w:type="dxa"/>
              <w:right w:w="0" w:type="dxa"/>
            </w:tcMar>
          </w:tcPr>
          <w:p w:rsidR="00E85704" w:rsidRPr="00E85704" w:rsidRDefault="005C24CC" w:rsidP="00E85704">
            <w:pPr>
              <w:rPr>
                <w:b/>
                <w:szCs w:val="20"/>
              </w:rPr>
            </w:pPr>
            <w:r>
              <w:rPr>
                <w:b/>
                <w:szCs w:val="20"/>
              </w:rPr>
              <w:t>1</w:t>
            </w:r>
            <w:r w:rsidR="00580901">
              <w:rPr>
                <w:b/>
                <w:szCs w:val="20"/>
              </w:rPr>
              <w:t xml:space="preserve">2. </w:t>
            </w:r>
            <w:r w:rsidR="00E85704" w:rsidRPr="00E85704">
              <w:rPr>
                <w:b/>
                <w:szCs w:val="20"/>
              </w:rPr>
              <w:t xml:space="preserve">Status på projekter i rammeaftale 2013: </w:t>
            </w:r>
            <w:r w:rsidR="00D44F4A">
              <w:rPr>
                <w:b/>
                <w:szCs w:val="20"/>
              </w:rPr>
              <w:br/>
              <w:t xml:space="preserve">- </w:t>
            </w:r>
            <w:r w:rsidR="00E85704" w:rsidRPr="00E85704">
              <w:rPr>
                <w:b/>
                <w:szCs w:val="20"/>
              </w:rPr>
              <w:t>Hjerneskadeprojek</w:t>
            </w:r>
            <w:r w:rsidR="00E85704">
              <w:rPr>
                <w:b/>
                <w:szCs w:val="20"/>
              </w:rPr>
              <w:t>t</w:t>
            </w:r>
            <w:r w:rsidR="00E85704" w:rsidRPr="00E85704">
              <w:rPr>
                <w:b/>
                <w:szCs w:val="20"/>
              </w:rPr>
              <w:t>et og De mest specialiserede tilbud</w:t>
            </w:r>
          </w:p>
          <w:p w:rsidR="00580901" w:rsidRDefault="00580901" w:rsidP="0016315D">
            <w:pPr>
              <w:rPr>
                <w:b/>
                <w:szCs w:val="20"/>
              </w:rPr>
            </w:pPr>
          </w:p>
          <w:p w:rsidR="00E85704" w:rsidRDefault="00E85704" w:rsidP="0016315D">
            <w:pPr>
              <w:rPr>
                <w:b/>
                <w:szCs w:val="20"/>
              </w:rPr>
            </w:pPr>
            <w:r>
              <w:rPr>
                <w:b/>
                <w:szCs w:val="20"/>
              </w:rPr>
              <w:t>Baggrund:</w:t>
            </w:r>
          </w:p>
          <w:p w:rsidR="00E85704" w:rsidRDefault="00E85704" w:rsidP="0016315D">
            <w:pPr>
              <w:rPr>
                <w:b/>
                <w:szCs w:val="20"/>
              </w:rPr>
            </w:pPr>
          </w:p>
          <w:p w:rsidR="00E85704" w:rsidRPr="00E85704" w:rsidRDefault="00E85704" w:rsidP="0016315D">
            <w:pPr>
              <w:rPr>
                <w:i/>
                <w:szCs w:val="20"/>
              </w:rPr>
            </w:pPr>
            <w:r w:rsidRPr="00E85704">
              <w:rPr>
                <w:i/>
                <w:szCs w:val="20"/>
              </w:rPr>
              <w:t>Hjerneskadeprojektet</w:t>
            </w:r>
          </w:p>
          <w:p w:rsidR="00E85704" w:rsidRPr="00E85704" w:rsidRDefault="00E85704" w:rsidP="00E85704">
            <w:r w:rsidRPr="00E85704">
              <w:rPr>
                <w:szCs w:val="20"/>
              </w:rPr>
              <w:t>På styregruppemøde 7/2</w:t>
            </w:r>
            <w:r>
              <w:rPr>
                <w:szCs w:val="20"/>
              </w:rPr>
              <w:t xml:space="preserve"> fremlagde arbejdsgruppen rapporten og styregru</w:t>
            </w:r>
            <w:r>
              <w:rPr>
                <w:szCs w:val="20"/>
              </w:rPr>
              <w:t>p</w:t>
            </w:r>
            <w:r>
              <w:rPr>
                <w:szCs w:val="20"/>
              </w:rPr>
              <w:t xml:space="preserve">pen </w:t>
            </w:r>
            <w:r>
              <w:t xml:space="preserve">tiltrådte rapportens indstillinger: </w:t>
            </w:r>
            <w:r w:rsidRPr="00FF201A">
              <w:rPr>
                <w:rFonts w:cs="TT188t00"/>
                <w:szCs w:val="20"/>
              </w:rPr>
              <w:t>På baggrund af arbejdet indstilles</w:t>
            </w:r>
            <w:r>
              <w:rPr>
                <w:rFonts w:cs="TT188t00"/>
                <w:szCs w:val="20"/>
              </w:rPr>
              <w:t>,</w:t>
            </w:r>
            <w:r w:rsidRPr="00FF201A">
              <w:rPr>
                <w:rFonts w:cs="TT188t00"/>
                <w:szCs w:val="20"/>
              </w:rPr>
              <w:t xml:space="preserve"> at</w:t>
            </w:r>
          </w:p>
          <w:p w:rsidR="00B3077E" w:rsidRDefault="00E85704" w:rsidP="00E85704">
            <w:pPr>
              <w:numPr>
                <w:ilvl w:val="0"/>
                <w:numId w:val="2"/>
              </w:numPr>
              <w:autoSpaceDE w:val="0"/>
              <w:autoSpaceDN w:val="0"/>
              <w:adjustRightInd w:val="0"/>
              <w:rPr>
                <w:rFonts w:cs="TT188t00"/>
                <w:szCs w:val="20"/>
              </w:rPr>
            </w:pPr>
            <w:r w:rsidRPr="00B3077E">
              <w:rPr>
                <w:rFonts w:cs="TT188t00"/>
                <w:szCs w:val="20"/>
              </w:rPr>
              <w:t>Afrapporteringen tages til efterretning og indgår i det videre arbejde om udvikling af hjerneskadeindsatsen i regi af de 17 kommuner i KKR Sjælland.</w:t>
            </w:r>
          </w:p>
          <w:p w:rsidR="00B3077E" w:rsidRDefault="00E85704" w:rsidP="00E85704">
            <w:pPr>
              <w:numPr>
                <w:ilvl w:val="0"/>
                <w:numId w:val="2"/>
              </w:numPr>
              <w:autoSpaceDE w:val="0"/>
              <w:autoSpaceDN w:val="0"/>
              <w:adjustRightInd w:val="0"/>
              <w:rPr>
                <w:rFonts w:cs="TT188t00"/>
                <w:szCs w:val="20"/>
              </w:rPr>
            </w:pPr>
            <w:r w:rsidRPr="00B3077E">
              <w:rPr>
                <w:rFonts w:cs="TT188t00"/>
                <w:szCs w:val="20"/>
              </w:rPr>
              <w:t>Det anvendte spørgeskema præciseres i forhold til konkrete formul</w:t>
            </w:r>
            <w:r w:rsidRPr="00B3077E">
              <w:rPr>
                <w:rFonts w:cs="TT188t00"/>
                <w:szCs w:val="20"/>
              </w:rPr>
              <w:t>e</w:t>
            </w:r>
            <w:r w:rsidRPr="00B3077E">
              <w:rPr>
                <w:rFonts w:cs="TT188t00"/>
                <w:szCs w:val="20"/>
              </w:rPr>
              <w:t>ringer, og overdrages til sekretariatet for Rammeaftale Sjælland, der har ansvaret for, at gentage undersøgelsen årligt ind til andet beslu</w:t>
            </w:r>
            <w:r w:rsidRPr="00B3077E">
              <w:rPr>
                <w:rFonts w:cs="TT188t00"/>
                <w:szCs w:val="20"/>
              </w:rPr>
              <w:t>t</w:t>
            </w:r>
            <w:r w:rsidRPr="00B3077E">
              <w:rPr>
                <w:rFonts w:cs="TT188t00"/>
                <w:szCs w:val="20"/>
              </w:rPr>
              <w:t xml:space="preserve">tes i </w:t>
            </w:r>
            <w:proofErr w:type="spellStart"/>
            <w:r w:rsidRPr="00B3077E">
              <w:rPr>
                <w:rFonts w:cs="TT188t00"/>
                <w:szCs w:val="20"/>
              </w:rPr>
              <w:t>KKR-regi</w:t>
            </w:r>
            <w:proofErr w:type="spellEnd"/>
            <w:r w:rsidR="00B3077E" w:rsidRPr="00B3077E">
              <w:rPr>
                <w:rFonts w:cs="TT188t00"/>
                <w:szCs w:val="20"/>
              </w:rPr>
              <w:t xml:space="preserve"> </w:t>
            </w:r>
          </w:p>
          <w:p w:rsidR="00B3077E" w:rsidRDefault="00E85704" w:rsidP="00E85704">
            <w:pPr>
              <w:numPr>
                <w:ilvl w:val="0"/>
                <w:numId w:val="2"/>
              </w:numPr>
              <w:autoSpaceDE w:val="0"/>
              <w:autoSpaceDN w:val="0"/>
              <w:adjustRightInd w:val="0"/>
              <w:rPr>
                <w:rFonts w:cs="TT188t00"/>
                <w:szCs w:val="20"/>
              </w:rPr>
            </w:pPr>
            <w:r w:rsidRPr="00B3077E">
              <w:rPr>
                <w:rFonts w:cs="TT188t00"/>
                <w:szCs w:val="20"/>
              </w:rPr>
              <w:t>Der etableres tværkommunale grupper, der skal indgå i et samarbejde om udvikling af de specialiserede tilbud. Der oprettes grupper i tre klynger af kommuner – Nord, Syd, Øst</w:t>
            </w:r>
            <w:r w:rsidR="00B3077E" w:rsidRPr="00B3077E">
              <w:rPr>
                <w:rFonts w:cs="TT188t00"/>
                <w:szCs w:val="20"/>
              </w:rPr>
              <w:t xml:space="preserve"> </w:t>
            </w:r>
          </w:p>
          <w:p w:rsidR="00B3077E" w:rsidRDefault="00E85704" w:rsidP="00E85704">
            <w:pPr>
              <w:numPr>
                <w:ilvl w:val="0"/>
                <w:numId w:val="2"/>
              </w:numPr>
              <w:autoSpaceDE w:val="0"/>
              <w:autoSpaceDN w:val="0"/>
              <w:adjustRightInd w:val="0"/>
              <w:rPr>
                <w:rFonts w:cs="TT188t00"/>
                <w:szCs w:val="20"/>
              </w:rPr>
            </w:pPr>
            <w:r w:rsidRPr="00B3077E">
              <w:rPr>
                <w:rFonts w:cs="TT188t00"/>
                <w:szCs w:val="20"/>
              </w:rPr>
              <w:t>Der samarbejdes på tværs af de tre klynger om et fælles program for kompetenceudvikling.</w:t>
            </w:r>
            <w:r w:rsidR="00B3077E" w:rsidRPr="00B3077E">
              <w:rPr>
                <w:rFonts w:cs="TT188t00"/>
                <w:szCs w:val="20"/>
              </w:rPr>
              <w:t xml:space="preserve"> </w:t>
            </w:r>
          </w:p>
          <w:p w:rsidR="00580901" w:rsidRPr="000129BC" w:rsidRDefault="00E85704" w:rsidP="00D44F4A">
            <w:pPr>
              <w:numPr>
                <w:ilvl w:val="0"/>
                <w:numId w:val="2"/>
              </w:numPr>
              <w:autoSpaceDE w:val="0"/>
              <w:autoSpaceDN w:val="0"/>
              <w:adjustRightInd w:val="0"/>
              <w:rPr>
                <w:b/>
              </w:rPr>
            </w:pPr>
            <w:r w:rsidRPr="00B3077E">
              <w:rPr>
                <w:rFonts w:cs="TT188t00"/>
                <w:szCs w:val="20"/>
              </w:rPr>
              <w:t>Der forhandles et frivilligt tillæg til sundhedsaftalen om hjerneskader</w:t>
            </w:r>
            <w:r w:rsidRPr="00B3077E">
              <w:rPr>
                <w:rFonts w:cs="TT188t00"/>
                <w:szCs w:val="20"/>
              </w:rPr>
              <w:t>e</w:t>
            </w:r>
            <w:r w:rsidRPr="00B3077E">
              <w:rPr>
                <w:rFonts w:cs="TT188t00"/>
                <w:szCs w:val="20"/>
              </w:rPr>
              <w:t>habilitering, der skal sikre større ensartethed i udskrivningsforløb s</w:t>
            </w:r>
            <w:r w:rsidRPr="00B3077E">
              <w:rPr>
                <w:rFonts w:cs="TT188t00"/>
                <w:szCs w:val="20"/>
              </w:rPr>
              <w:t>y</w:t>
            </w:r>
            <w:r w:rsidRPr="00B3077E">
              <w:rPr>
                <w:rFonts w:cs="TT188t00"/>
                <w:szCs w:val="20"/>
              </w:rPr>
              <w:t>gehusene imellem samt skærpe sygehusenes fokus på kognition og kommunikation i genoptræningsplanerne.</w:t>
            </w:r>
          </w:p>
        </w:tc>
        <w:tc>
          <w:tcPr>
            <w:tcW w:w="2337" w:type="dxa"/>
            <w:tcMar>
              <w:left w:w="0" w:type="dxa"/>
              <w:right w:w="0" w:type="dxa"/>
            </w:tcMar>
          </w:tcPr>
          <w:p w:rsidR="00580901" w:rsidRDefault="00580901" w:rsidP="0016315D">
            <w:pPr>
              <w:pStyle w:val="Lille"/>
            </w:pPr>
          </w:p>
        </w:tc>
      </w:tr>
    </w:tbl>
    <w:p w:rsidR="00D44F4A" w:rsidRDefault="00D44F4A" w:rsidP="00B3077E">
      <w:pPr>
        <w:autoSpaceDE w:val="0"/>
        <w:autoSpaceDN w:val="0"/>
        <w:adjustRightInd w:val="0"/>
        <w:rPr>
          <w:i/>
          <w:szCs w:val="20"/>
        </w:rPr>
      </w:pPr>
    </w:p>
    <w:p w:rsidR="00D44F4A" w:rsidRDefault="00D44F4A" w:rsidP="00B3077E">
      <w:pPr>
        <w:autoSpaceDE w:val="0"/>
        <w:autoSpaceDN w:val="0"/>
        <w:adjustRightInd w:val="0"/>
        <w:rPr>
          <w:i/>
          <w:szCs w:val="20"/>
        </w:rPr>
      </w:pPr>
      <w:r w:rsidRPr="00D44F4A">
        <w:rPr>
          <w:szCs w:val="20"/>
        </w:rPr>
        <w:t xml:space="preserve">På styregruppemødet 7/2, blev snitflader ift. regionen, sundhedsaftalen og </w:t>
      </w:r>
      <w:proofErr w:type="spellStart"/>
      <w:r w:rsidRPr="00D44F4A">
        <w:rPr>
          <w:szCs w:val="20"/>
        </w:rPr>
        <w:t>undhedsgruppen</w:t>
      </w:r>
      <w:proofErr w:type="spellEnd"/>
      <w:r w:rsidRPr="00D44F4A">
        <w:rPr>
          <w:szCs w:val="20"/>
        </w:rPr>
        <w:t xml:space="preserve"> betonet og det blev besluttet at koordinere ift. sundhedsgruppen (Jakob Bigum Lundberg, Stevns er formand) og afklare om de er i gang med tilsvarende jf. tillæg til sundhedsaftalen </w:t>
      </w:r>
      <w:r w:rsidRPr="00D44F4A">
        <w:rPr>
          <w:szCs w:val="20"/>
        </w:rPr>
        <w:lastRenderedPageBreak/>
        <w:t>mv.  RS17 sekretariatet har efterfølgende taget kontakt til sekretariatet for sundhedsområdet og afholder koordineringsmøde 10/4. Den udvidede rapport med hovedkonklusioner og indsti</w:t>
      </w:r>
      <w:r w:rsidRPr="00D44F4A">
        <w:rPr>
          <w:szCs w:val="20"/>
        </w:rPr>
        <w:t>l</w:t>
      </w:r>
      <w:r w:rsidRPr="00D44F4A">
        <w:rPr>
          <w:szCs w:val="20"/>
        </w:rPr>
        <w:t>linger er sendt  til K17 og KKR og rapportens hovedkonklusioner er fremlagt på politikertem</w:t>
      </w:r>
      <w:r w:rsidRPr="00D44F4A">
        <w:rPr>
          <w:szCs w:val="20"/>
        </w:rPr>
        <w:t>a</w:t>
      </w:r>
      <w:r w:rsidRPr="00D44F4A">
        <w:rPr>
          <w:szCs w:val="20"/>
        </w:rPr>
        <w:t>møde 28/2.</w:t>
      </w:r>
    </w:p>
    <w:p w:rsidR="00D44F4A" w:rsidRDefault="00D44F4A" w:rsidP="00B3077E">
      <w:pPr>
        <w:autoSpaceDE w:val="0"/>
        <w:autoSpaceDN w:val="0"/>
        <w:adjustRightInd w:val="0"/>
        <w:rPr>
          <w:i/>
          <w:szCs w:val="20"/>
        </w:rPr>
      </w:pPr>
    </w:p>
    <w:p w:rsidR="00D44F4A" w:rsidRDefault="00D44F4A" w:rsidP="00D44F4A">
      <w:pPr>
        <w:autoSpaceDE w:val="0"/>
        <w:autoSpaceDN w:val="0"/>
        <w:adjustRightInd w:val="0"/>
        <w:rPr>
          <w:i/>
          <w:szCs w:val="20"/>
        </w:rPr>
      </w:pPr>
      <w:r w:rsidRPr="00D44F4A">
        <w:rPr>
          <w:i/>
          <w:szCs w:val="20"/>
        </w:rPr>
        <w:t>De mest specialiserede tilbud</w:t>
      </w:r>
    </w:p>
    <w:p w:rsidR="00B3077E" w:rsidRPr="00B3077E" w:rsidRDefault="00B3077E" w:rsidP="00B3077E">
      <w:pPr>
        <w:autoSpaceDE w:val="0"/>
        <w:autoSpaceDN w:val="0"/>
        <w:adjustRightInd w:val="0"/>
        <w:rPr>
          <w:szCs w:val="20"/>
        </w:rPr>
      </w:pPr>
      <w:r w:rsidRPr="00B3077E">
        <w:rPr>
          <w:szCs w:val="20"/>
        </w:rPr>
        <w:t xml:space="preserve">På </w:t>
      </w:r>
      <w:r>
        <w:rPr>
          <w:szCs w:val="20"/>
        </w:rPr>
        <w:t>styregruppe</w:t>
      </w:r>
      <w:r w:rsidRPr="00B3077E">
        <w:rPr>
          <w:szCs w:val="20"/>
        </w:rPr>
        <w:t xml:space="preserve">møde 7/2, godkendte styregruppen ekspertpanelets indstillinger og herunder indstilling af Synscenter </w:t>
      </w:r>
      <w:proofErr w:type="spellStart"/>
      <w:r w:rsidRPr="00B3077E">
        <w:rPr>
          <w:szCs w:val="20"/>
        </w:rPr>
        <w:t>Refsnæs</w:t>
      </w:r>
      <w:proofErr w:type="spellEnd"/>
      <w:r w:rsidRPr="00B3077E">
        <w:rPr>
          <w:szCs w:val="20"/>
        </w:rPr>
        <w:t xml:space="preserve"> som et af de mest specialiserede tilbud: </w:t>
      </w:r>
    </w:p>
    <w:p w:rsidR="00B3077E" w:rsidRDefault="00B3077E" w:rsidP="00B3077E">
      <w:pPr>
        <w:numPr>
          <w:ilvl w:val="0"/>
          <w:numId w:val="2"/>
        </w:numPr>
        <w:rPr>
          <w:szCs w:val="20"/>
        </w:rPr>
      </w:pPr>
      <w:r>
        <w:rPr>
          <w:szCs w:val="20"/>
        </w:rPr>
        <w:t>Ift. Specialundervisningsområdet og hjælpemiddelområdet er det ekspertpanelets in</w:t>
      </w:r>
      <w:r>
        <w:rPr>
          <w:szCs w:val="20"/>
        </w:rPr>
        <w:t>d</w:t>
      </w:r>
      <w:r>
        <w:rPr>
          <w:szCs w:val="20"/>
        </w:rPr>
        <w:t>stilling, at området afventer behandlingen af lovgivningen og herunder Socialstyrelsens arbejde og udmelding</w:t>
      </w:r>
    </w:p>
    <w:p w:rsidR="00B3077E" w:rsidRPr="00D26A51" w:rsidRDefault="00B3077E" w:rsidP="00B3077E">
      <w:pPr>
        <w:numPr>
          <w:ilvl w:val="0"/>
          <w:numId w:val="2"/>
        </w:numPr>
        <w:rPr>
          <w:i/>
          <w:szCs w:val="20"/>
        </w:rPr>
      </w:pPr>
      <w:r w:rsidRPr="009514E1">
        <w:rPr>
          <w:szCs w:val="20"/>
        </w:rPr>
        <w:t>Ekspertpanelet indstiller</w:t>
      </w:r>
      <w:r>
        <w:rPr>
          <w:szCs w:val="20"/>
        </w:rPr>
        <w:t xml:space="preserve">, </w:t>
      </w:r>
      <w:r w:rsidRPr="009514E1">
        <w:rPr>
          <w:szCs w:val="20"/>
        </w:rPr>
        <w:t xml:space="preserve">at sagen om </w:t>
      </w:r>
      <w:proofErr w:type="spellStart"/>
      <w:r w:rsidRPr="009514E1">
        <w:rPr>
          <w:szCs w:val="20"/>
        </w:rPr>
        <w:t>Refsnæs</w:t>
      </w:r>
      <w:proofErr w:type="spellEnd"/>
      <w:r w:rsidRPr="009514E1">
        <w:rPr>
          <w:szCs w:val="20"/>
        </w:rPr>
        <w:t xml:space="preserve"> tages op i koordinationsforum jf. punkt 4., da det er det eneste tilbud af sin art på landsplan og derfor bør sikres gennem en e</w:t>
      </w:r>
      <w:r w:rsidRPr="009514E1">
        <w:rPr>
          <w:szCs w:val="20"/>
        </w:rPr>
        <w:t>l</w:t>
      </w:r>
      <w:r w:rsidRPr="009514E1">
        <w:rPr>
          <w:szCs w:val="20"/>
        </w:rPr>
        <w:t xml:space="preserve">ler anden form for </w:t>
      </w:r>
      <w:r>
        <w:rPr>
          <w:szCs w:val="20"/>
        </w:rPr>
        <w:t>objektiv</w:t>
      </w:r>
      <w:r w:rsidRPr="009514E1">
        <w:rPr>
          <w:szCs w:val="20"/>
        </w:rPr>
        <w:t xml:space="preserve"> finansiering.</w:t>
      </w:r>
    </w:p>
    <w:p w:rsidR="00B3077E" w:rsidRDefault="00B3077E" w:rsidP="00B3077E">
      <w:pPr>
        <w:numPr>
          <w:ilvl w:val="0"/>
          <w:numId w:val="2"/>
        </w:numPr>
        <w:rPr>
          <w:i/>
          <w:szCs w:val="20"/>
        </w:rPr>
      </w:pPr>
      <w:r>
        <w:rPr>
          <w:szCs w:val="20"/>
        </w:rPr>
        <w:t xml:space="preserve">Ift. autismeområdet er det ekspertpanelets indstilling, at disse tilbud revurderes efter næste indstillingsrunde, hvor der er udsendt de reviderede spørgeskemaer. </w:t>
      </w:r>
      <w:r w:rsidRPr="009514E1">
        <w:rPr>
          <w:i/>
          <w:szCs w:val="20"/>
        </w:rPr>
        <w:t xml:space="preserve">   </w:t>
      </w:r>
    </w:p>
    <w:p w:rsidR="00B3077E" w:rsidRDefault="00B3077E" w:rsidP="00B3077E">
      <w:pPr>
        <w:numPr>
          <w:ilvl w:val="0"/>
          <w:numId w:val="2"/>
        </w:numPr>
        <w:autoSpaceDE w:val="0"/>
        <w:autoSpaceDN w:val="0"/>
        <w:adjustRightInd w:val="0"/>
        <w:contextualSpacing/>
        <w:rPr>
          <w:szCs w:val="20"/>
        </w:rPr>
      </w:pPr>
      <w:r w:rsidRPr="00B3077E">
        <w:rPr>
          <w:szCs w:val="20"/>
        </w:rPr>
        <w:t xml:space="preserve">Ift. organisering og </w:t>
      </w:r>
      <w:proofErr w:type="spellStart"/>
      <w:r w:rsidRPr="00B3077E">
        <w:rPr>
          <w:szCs w:val="20"/>
        </w:rPr>
        <w:t>årshjul</w:t>
      </w:r>
      <w:proofErr w:type="spellEnd"/>
      <w:r w:rsidRPr="00B3077E">
        <w:rPr>
          <w:szCs w:val="20"/>
        </w:rPr>
        <w:t xml:space="preserve"> er det ekspertpanelets indstilling, at kommunerne kan in</w:t>
      </w:r>
      <w:r w:rsidRPr="00B3077E">
        <w:rPr>
          <w:szCs w:val="20"/>
        </w:rPr>
        <w:t>d</w:t>
      </w:r>
      <w:r w:rsidRPr="00B3077E">
        <w:rPr>
          <w:szCs w:val="20"/>
        </w:rPr>
        <w:t>stille tilbud en gang om året - næste gang september 2014.</w:t>
      </w:r>
    </w:p>
    <w:p w:rsidR="00B3077E" w:rsidRDefault="00B3077E" w:rsidP="00B3077E">
      <w:pPr>
        <w:autoSpaceDE w:val="0"/>
        <w:autoSpaceDN w:val="0"/>
        <w:adjustRightInd w:val="0"/>
        <w:ind w:left="720"/>
        <w:contextualSpacing/>
        <w:rPr>
          <w:szCs w:val="20"/>
        </w:rPr>
      </w:pPr>
    </w:p>
    <w:p w:rsidR="00B3077E" w:rsidRDefault="00B3077E" w:rsidP="00B3077E">
      <w:pPr>
        <w:autoSpaceDE w:val="0"/>
        <w:autoSpaceDN w:val="0"/>
        <w:adjustRightInd w:val="0"/>
        <w:rPr>
          <w:szCs w:val="20"/>
        </w:rPr>
      </w:pPr>
      <w:r w:rsidRPr="00B3077E">
        <w:rPr>
          <w:szCs w:val="20"/>
        </w:rPr>
        <w:t xml:space="preserve">Styregruppen godkendte det reviderede kommissorium og </w:t>
      </w:r>
      <w:proofErr w:type="spellStart"/>
      <w:r w:rsidRPr="00B3077E">
        <w:rPr>
          <w:szCs w:val="20"/>
        </w:rPr>
        <w:t>årshjul</w:t>
      </w:r>
      <w:proofErr w:type="spellEnd"/>
      <w:r w:rsidRPr="00B3077E">
        <w:rPr>
          <w:szCs w:val="20"/>
        </w:rPr>
        <w:t xml:space="preserve"> for ekspertpanelets arbejde og herunder at ekspertpanelet fortsat fungerer som rådgivende ift. indstilling af tilbud som mest specialiserede.  </w:t>
      </w:r>
    </w:p>
    <w:p w:rsidR="00B3077E" w:rsidRDefault="00B3077E" w:rsidP="00B3077E">
      <w:pPr>
        <w:autoSpaceDE w:val="0"/>
        <w:autoSpaceDN w:val="0"/>
        <w:adjustRightInd w:val="0"/>
        <w:rPr>
          <w:szCs w:val="20"/>
        </w:rPr>
      </w:pPr>
    </w:p>
    <w:p w:rsidR="00D44F4A" w:rsidRDefault="00B3077E" w:rsidP="00B3077E">
      <w:pPr>
        <w:autoSpaceDE w:val="0"/>
        <w:autoSpaceDN w:val="0"/>
        <w:adjustRightInd w:val="0"/>
        <w:rPr>
          <w:szCs w:val="20"/>
        </w:rPr>
      </w:pPr>
      <w:r>
        <w:rPr>
          <w:szCs w:val="20"/>
        </w:rPr>
        <w:t xml:space="preserve">Resultaterne af ekspertpanelets arbejde er fremlagt i K17 21/2, på politikertemamøde 28/2 og i KKR 10/3. </w:t>
      </w:r>
    </w:p>
    <w:p w:rsidR="00D44F4A" w:rsidRDefault="00D44F4A" w:rsidP="00B3077E">
      <w:pPr>
        <w:autoSpaceDE w:val="0"/>
        <w:autoSpaceDN w:val="0"/>
        <w:adjustRightInd w:val="0"/>
        <w:rPr>
          <w:szCs w:val="20"/>
        </w:rPr>
      </w:pPr>
    </w:p>
    <w:p w:rsidR="00B3077E" w:rsidRPr="00977F85" w:rsidRDefault="00B3077E" w:rsidP="00B3077E">
      <w:pPr>
        <w:autoSpaceDE w:val="0"/>
        <w:autoSpaceDN w:val="0"/>
        <w:adjustRightInd w:val="0"/>
        <w:rPr>
          <w:szCs w:val="20"/>
        </w:rPr>
      </w:pPr>
      <w:r>
        <w:rPr>
          <w:szCs w:val="20"/>
        </w:rPr>
        <w:t>A</w:t>
      </w:r>
      <w:r w:rsidRPr="00977F85">
        <w:rPr>
          <w:szCs w:val="20"/>
        </w:rPr>
        <w:t>rbejde</w:t>
      </w:r>
      <w:r>
        <w:rPr>
          <w:szCs w:val="20"/>
        </w:rPr>
        <w:t>t</w:t>
      </w:r>
      <w:r w:rsidRPr="00977F85">
        <w:rPr>
          <w:szCs w:val="20"/>
        </w:rPr>
        <w:t xml:space="preserve"> med de mest specialiserede tilbud fortsætter under fokusområdet </w:t>
      </w:r>
      <w:r>
        <w:rPr>
          <w:szCs w:val="20"/>
        </w:rPr>
        <w:t xml:space="preserve">for 2014 </w:t>
      </w:r>
      <w:r w:rsidRPr="00977F85">
        <w:rPr>
          <w:szCs w:val="20"/>
        </w:rPr>
        <w:t>om fo</w:t>
      </w:r>
      <w:r w:rsidRPr="00977F85">
        <w:rPr>
          <w:szCs w:val="20"/>
        </w:rPr>
        <w:t>r</w:t>
      </w:r>
      <w:r w:rsidRPr="00977F85">
        <w:rPr>
          <w:szCs w:val="20"/>
        </w:rPr>
        <w:t>pligtende samarbejde og herunder arbejdes bl.a. med forslag til modeller for overvågning af tilbud og forslag til hvordan der kan samles op</w:t>
      </w:r>
      <w:r>
        <w:rPr>
          <w:szCs w:val="20"/>
        </w:rPr>
        <w:t>,</w:t>
      </w:r>
      <w:r w:rsidRPr="00977F85">
        <w:rPr>
          <w:szCs w:val="20"/>
        </w:rPr>
        <w:t xml:space="preserve"> hvis der konstateres problemer.   </w:t>
      </w:r>
    </w:p>
    <w:p w:rsidR="00B3077E" w:rsidRDefault="00B3077E" w:rsidP="00580901">
      <w:pPr>
        <w:rPr>
          <w:b/>
          <w:szCs w:val="20"/>
        </w:rPr>
      </w:pPr>
    </w:p>
    <w:p w:rsidR="00B3077E" w:rsidRDefault="00B3077E" w:rsidP="00580901">
      <w:pPr>
        <w:rPr>
          <w:szCs w:val="20"/>
        </w:rPr>
      </w:pPr>
      <w:proofErr w:type="spellStart"/>
      <w:r w:rsidRPr="00B3077E">
        <w:rPr>
          <w:szCs w:val="20"/>
        </w:rPr>
        <w:t>Ift</w:t>
      </w:r>
      <w:proofErr w:type="spellEnd"/>
      <w:r w:rsidRPr="00B3077E">
        <w:rPr>
          <w:szCs w:val="20"/>
        </w:rPr>
        <w:t xml:space="preserve"> arbejdet med fokusområdet om forpligtende samarbejde</w:t>
      </w:r>
      <w:r w:rsidR="00C013D4">
        <w:rPr>
          <w:szCs w:val="20"/>
        </w:rPr>
        <w:t>,</w:t>
      </w:r>
      <w:r w:rsidRPr="00B3077E">
        <w:rPr>
          <w:szCs w:val="20"/>
        </w:rPr>
        <w:t xml:space="preserve"> </w:t>
      </w:r>
      <w:r w:rsidR="00C013D4">
        <w:rPr>
          <w:szCs w:val="20"/>
        </w:rPr>
        <w:t>som ligger i forlængelse af ek</w:t>
      </w:r>
      <w:r w:rsidR="00C013D4">
        <w:rPr>
          <w:szCs w:val="20"/>
        </w:rPr>
        <w:t>s</w:t>
      </w:r>
      <w:r w:rsidR="00C013D4">
        <w:rPr>
          <w:szCs w:val="20"/>
        </w:rPr>
        <w:t xml:space="preserve">pertpanelets arbejde, </w:t>
      </w:r>
      <w:r w:rsidRPr="00B3077E">
        <w:rPr>
          <w:szCs w:val="20"/>
        </w:rPr>
        <w:t xml:space="preserve">er nedsat en </w:t>
      </w:r>
      <w:proofErr w:type="spellStart"/>
      <w:r>
        <w:rPr>
          <w:szCs w:val="20"/>
        </w:rPr>
        <w:t>hurtigtarbejdende</w:t>
      </w:r>
      <w:proofErr w:type="spellEnd"/>
      <w:r>
        <w:rPr>
          <w:szCs w:val="20"/>
        </w:rPr>
        <w:t xml:space="preserve"> </w:t>
      </w:r>
      <w:r w:rsidRPr="00B3077E">
        <w:rPr>
          <w:szCs w:val="20"/>
        </w:rPr>
        <w:t xml:space="preserve">arbejdsgruppe med deltagere fra Greve, Lejre, Slagelse og Næstved/RS17. Resultaterne af arbejdet fremlægges på møde i KKR </w:t>
      </w:r>
      <w:r w:rsidR="007E4256">
        <w:rPr>
          <w:szCs w:val="20"/>
        </w:rPr>
        <w:t>20.</w:t>
      </w:r>
      <w:r w:rsidRPr="00B3077E">
        <w:rPr>
          <w:szCs w:val="20"/>
        </w:rPr>
        <w:t xml:space="preserve"> juni</w:t>
      </w:r>
    </w:p>
    <w:p w:rsidR="00D44F4A" w:rsidRDefault="00D44F4A" w:rsidP="00580901">
      <w:pPr>
        <w:rPr>
          <w:szCs w:val="20"/>
        </w:rPr>
      </w:pPr>
    </w:p>
    <w:p w:rsidR="00096FDC" w:rsidRPr="00B2410C" w:rsidRDefault="00096FDC" w:rsidP="00096FDC">
      <w:pPr>
        <w:rPr>
          <w:rFonts w:cstheme="minorHAnsi"/>
          <w:szCs w:val="20"/>
        </w:rPr>
      </w:pPr>
      <w:r w:rsidRPr="00B2410C">
        <w:rPr>
          <w:rFonts w:cstheme="minorHAnsi"/>
          <w:szCs w:val="20"/>
        </w:rPr>
        <w:t xml:space="preserve">Ekspertpanelet har afholdt sit 5. møde 1. april med deltagelse af Professor Kjeld Høgsbro som på baggrund af materialet kom med input til udvikling af kriterier for hvad specialisering er og  herunder hvordan de opstillede kriterier kan operationaliseres og fx blive til spørgsmål, som de enkelte tilbud på socialområdet kan besvare som udgangspunkt for udvælgelse.  </w:t>
      </w:r>
    </w:p>
    <w:p w:rsidR="00C013D4" w:rsidRDefault="00C013D4" w:rsidP="00580901">
      <w:pPr>
        <w:rPr>
          <w:szCs w:val="20"/>
        </w:rPr>
      </w:pPr>
    </w:p>
    <w:p w:rsidR="00096FDC" w:rsidRDefault="00096FDC" w:rsidP="00580901">
      <w:pPr>
        <w:rPr>
          <w:szCs w:val="20"/>
        </w:rPr>
      </w:pPr>
      <w:r>
        <w:rPr>
          <w:szCs w:val="20"/>
        </w:rPr>
        <w:t xml:space="preserve">Ekspertpanelet arbejder videre med udvikling </w:t>
      </w:r>
      <w:r w:rsidR="00211789">
        <w:rPr>
          <w:szCs w:val="20"/>
        </w:rPr>
        <w:t xml:space="preserve">af </w:t>
      </w:r>
      <w:r>
        <w:rPr>
          <w:szCs w:val="20"/>
        </w:rPr>
        <w:t>kriterier og udvikling af spørgeskemaet til kommunerne og afholder sit næste møde 3. juni.</w:t>
      </w:r>
    </w:p>
    <w:p w:rsidR="005E22A8" w:rsidRDefault="005E22A8" w:rsidP="00580901">
      <w:pPr>
        <w:rPr>
          <w:szCs w:val="20"/>
        </w:rPr>
      </w:pPr>
    </w:p>
    <w:p w:rsidR="005E22A8" w:rsidRDefault="005E22A8" w:rsidP="00580901">
      <w:pPr>
        <w:rPr>
          <w:szCs w:val="20"/>
        </w:rPr>
      </w:pPr>
      <w:r>
        <w:rPr>
          <w:szCs w:val="20"/>
        </w:rPr>
        <w:t xml:space="preserve">Ekspertpanelet skriver ud og informerer </w:t>
      </w:r>
      <w:r w:rsidR="00865BBA">
        <w:rPr>
          <w:szCs w:val="20"/>
        </w:rPr>
        <w:t xml:space="preserve">de kommuner som har indmeldt tilbud og herunder både ift. </w:t>
      </w:r>
      <w:r>
        <w:rPr>
          <w:szCs w:val="20"/>
        </w:rPr>
        <w:t>indstillede og ikke indstillede tilbud.</w:t>
      </w:r>
    </w:p>
    <w:p w:rsidR="00096FDC" w:rsidRDefault="00096FDC" w:rsidP="00580901">
      <w:pPr>
        <w:rPr>
          <w:szCs w:val="20"/>
        </w:rPr>
      </w:pPr>
    </w:p>
    <w:p w:rsidR="00D44F4A" w:rsidRDefault="00D44F4A" w:rsidP="00D44F4A">
      <w:pPr>
        <w:rPr>
          <w:szCs w:val="20"/>
        </w:rPr>
      </w:pPr>
      <w:r>
        <w:rPr>
          <w:b/>
          <w:szCs w:val="20"/>
        </w:rPr>
        <w:t>Indstilling:</w:t>
      </w:r>
      <w:r>
        <w:rPr>
          <w:b/>
          <w:szCs w:val="20"/>
        </w:rPr>
        <w:br/>
      </w:r>
      <w:r>
        <w:rPr>
          <w:szCs w:val="20"/>
        </w:rPr>
        <w:t>Sekretariatet indstiller:</w:t>
      </w:r>
    </w:p>
    <w:p w:rsidR="00D44F4A" w:rsidRPr="00D44F4A" w:rsidRDefault="00D44F4A" w:rsidP="00D44F4A">
      <w:pPr>
        <w:numPr>
          <w:ilvl w:val="0"/>
          <w:numId w:val="2"/>
        </w:numPr>
        <w:rPr>
          <w:b/>
          <w:szCs w:val="20"/>
        </w:rPr>
      </w:pPr>
      <w:r>
        <w:rPr>
          <w:szCs w:val="20"/>
        </w:rPr>
        <w:t xml:space="preserve"> At styregruppen tager orienteringen til efterretning</w:t>
      </w:r>
    </w:p>
    <w:p w:rsidR="00580901" w:rsidRDefault="00580901" w:rsidP="00580901">
      <w:pPr>
        <w:pStyle w:val="Listeafsnit"/>
        <w:ind w:left="360"/>
        <w:rPr>
          <w:rFonts w:ascii="Verdana" w:hAnsi="Verdana"/>
          <w:sz w:val="20"/>
          <w:szCs w:val="20"/>
        </w:rPr>
      </w:pPr>
    </w:p>
    <w:p w:rsidR="00CC2739" w:rsidRPr="00CC2739" w:rsidRDefault="00CC2739" w:rsidP="00CC2739">
      <w:pPr>
        <w:pStyle w:val="Almindeligtekst"/>
        <w:rPr>
          <w:b/>
        </w:rPr>
      </w:pPr>
      <w:r w:rsidRPr="00CC2739">
        <w:rPr>
          <w:b/>
        </w:rPr>
        <w:t>Beslutning:</w:t>
      </w:r>
    </w:p>
    <w:p w:rsidR="00CC2739" w:rsidRPr="00697271" w:rsidRDefault="00CC2739" w:rsidP="00CC2739">
      <w:pPr>
        <w:pStyle w:val="Listeafsnit"/>
        <w:numPr>
          <w:ilvl w:val="0"/>
          <w:numId w:val="2"/>
        </w:numPr>
        <w:rPr>
          <w:rFonts w:ascii="Verdana" w:hAnsi="Verdana"/>
          <w:sz w:val="20"/>
          <w:szCs w:val="20"/>
        </w:rPr>
      </w:pPr>
      <w:r>
        <w:rPr>
          <w:rFonts w:ascii="Verdana" w:hAnsi="Verdana"/>
          <w:sz w:val="20"/>
          <w:szCs w:val="20"/>
        </w:rPr>
        <w:t>Punktet blev udsat til næste styregruppemøde 9/5</w:t>
      </w:r>
    </w:p>
    <w:p w:rsidR="00580901" w:rsidRDefault="00580901" w:rsidP="000F10EB">
      <w:pPr>
        <w:ind w:left="720"/>
      </w:pPr>
    </w:p>
    <w:p w:rsidR="00CC2739" w:rsidRDefault="00CC2739" w:rsidP="000F10EB">
      <w:pPr>
        <w:ind w:left="720"/>
      </w:pPr>
    </w:p>
    <w:p w:rsidR="00580901" w:rsidRDefault="00C12E59" w:rsidP="00580901">
      <w:pPr>
        <w:pStyle w:val="Almindeligtekst"/>
        <w:rPr>
          <w:b/>
        </w:rPr>
      </w:pPr>
      <w:r>
        <w:rPr>
          <w:b/>
        </w:rPr>
        <w:t>13</w:t>
      </w:r>
      <w:r w:rsidR="00580901" w:rsidRPr="00365D45">
        <w:rPr>
          <w:b/>
        </w:rPr>
        <w:t>. Fokusområder 2014 – status for arbej</w:t>
      </w:r>
      <w:r w:rsidR="00580901">
        <w:rPr>
          <w:b/>
        </w:rPr>
        <w:t>det og videre proces</w:t>
      </w:r>
      <w:r w:rsidR="00C23C94">
        <w:rPr>
          <w:b/>
        </w:rPr>
        <w:t xml:space="preserve"> – udsat fra møde 7/2</w:t>
      </w:r>
    </w:p>
    <w:p w:rsidR="00580901" w:rsidRDefault="00580901" w:rsidP="00580901">
      <w:pPr>
        <w:pStyle w:val="Almindeligtekst"/>
        <w:rPr>
          <w:b/>
        </w:rPr>
      </w:pPr>
    </w:p>
    <w:p w:rsidR="00580901" w:rsidRDefault="00580901" w:rsidP="00580901">
      <w:pPr>
        <w:pStyle w:val="Almindeligtekst"/>
        <w:rPr>
          <w:b/>
        </w:rPr>
      </w:pPr>
      <w:r>
        <w:rPr>
          <w:b/>
        </w:rPr>
        <w:lastRenderedPageBreak/>
        <w:t>Baggrund:</w:t>
      </w:r>
    </w:p>
    <w:p w:rsidR="00580901" w:rsidRDefault="00580901" w:rsidP="00580901">
      <w:pPr>
        <w:rPr>
          <w:szCs w:val="20"/>
        </w:rPr>
      </w:pPr>
      <w:r w:rsidRPr="001A59F1">
        <w:t>På styregruppemødet 3/5, blev nedsat arbejdsgrupper til at varetage arbejdet med fokuso</w:t>
      </w:r>
      <w:r w:rsidRPr="001A59F1">
        <w:t>m</w:t>
      </w:r>
      <w:r w:rsidRPr="001A59F1">
        <w:t>råderne for 2014 og herunder udarbejde kommissorier for de enkelte fokusområder til behan</w:t>
      </w:r>
      <w:r w:rsidRPr="001A59F1">
        <w:t>d</w:t>
      </w:r>
      <w:r>
        <w:t xml:space="preserve">ling på styregruppemøde 6/9.  På styregruppemøde 6/9 blev kommissorierne for fokusområde 3: Metodeudvikling og </w:t>
      </w:r>
      <w:r>
        <w:rPr>
          <w:szCs w:val="20"/>
        </w:rPr>
        <w:t>4: Psykiatriområdet godkendt, mens fokusområde 5:Forpligtende sa</w:t>
      </w:r>
      <w:r>
        <w:rPr>
          <w:szCs w:val="20"/>
        </w:rPr>
        <w:t>m</w:t>
      </w:r>
      <w:r>
        <w:rPr>
          <w:szCs w:val="20"/>
        </w:rPr>
        <w:t xml:space="preserve">arbejde tages op igen efter færdiggørelse af arbejdet med de mest specialiserede tilbud. Kommissorium for fokusområdet Senhjerneskadede er behandlet på styregruppemøder 3/5 og 7/6 og godkendt på møde i KKR Sjælland 11/6. Fokusområdet tilsyn er behandlet i forbindelse med udviklingsstrategi 2014. </w:t>
      </w:r>
    </w:p>
    <w:p w:rsidR="007A089A" w:rsidRDefault="007A089A" w:rsidP="00580901">
      <w:pPr>
        <w:rPr>
          <w:szCs w:val="20"/>
        </w:rPr>
      </w:pPr>
    </w:p>
    <w:p w:rsidR="007A089A" w:rsidRDefault="007A089A" w:rsidP="00580901">
      <w:pPr>
        <w:rPr>
          <w:szCs w:val="20"/>
        </w:rPr>
      </w:pPr>
      <w:r>
        <w:rPr>
          <w:szCs w:val="20"/>
        </w:rPr>
        <w:t>På møde 7/2 tog styregruppen orienteringen til efterretning og besluttede at drøfte punktet på næste møde.</w:t>
      </w:r>
    </w:p>
    <w:p w:rsidR="00580901" w:rsidRDefault="00580901" w:rsidP="00580901">
      <w:pPr>
        <w:rPr>
          <w:szCs w:val="20"/>
        </w:rPr>
      </w:pPr>
    </w:p>
    <w:p w:rsidR="00580901" w:rsidRDefault="00580901" w:rsidP="00580901">
      <w:pPr>
        <w:rPr>
          <w:b/>
          <w:szCs w:val="20"/>
        </w:rPr>
      </w:pPr>
      <w:r w:rsidRPr="003376AA">
        <w:rPr>
          <w:b/>
          <w:szCs w:val="20"/>
        </w:rPr>
        <w:t>Indstilling:</w:t>
      </w:r>
    </w:p>
    <w:p w:rsidR="00580901" w:rsidRDefault="00580901" w:rsidP="00580901">
      <w:pPr>
        <w:rPr>
          <w:szCs w:val="20"/>
        </w:rPr>
      </w:pPr>
      <w:r>
        <w:rPr>
          <w:szCs w:val="20"/>
        </w:rPr>
        <w:t>Sekretariatet indstiller:</w:t>
      </w:r>
    </w:p>
    <w:p w:rsidR="00580901" w:rsidRDefault="00580901" w:rsidP="00710162">
      <w:pPr>
        <w:numPr>
          <w:ilvl w:val="0"/>
          <w:numId w:val="3"/>
        </w:numPr>
        <w:rPr>
          <w:szCs w:val="20"/>
        </w:rPr>
      </w:pPr>
      <w:r>
        <w:rPr>
          <w:szCs w:val="20"/>
        </w:rPr>
        <w:t>At styregruppen drøfter status for arbejdet med fokusområder 2014 og den videre pr</w:t>
      </w:r>
      <w:r>
        <w:rPr>
          <w:szCs w:val="20"/>
        </w:rPr>
        <w:t>o</w:t>
      </w:r>
      <w:r>
        <w:rPr>
          <w:szCs w:val="20"/>
        </w:rPr>
        <w:t xml:space="preserve">ces.   </w:t>
      </w:r>
    </w:p>
    <w:p w:rsidR="00580901" w:rsidRDefault="00580901" w:rsidP="00580901">
      <w:pPr>
        <w:rPr>
          <w:szCs w:val="20"/>
        </w:rPr>
      </w:pPr>
    </w:p>
    <w:p w:rsidR="00CC2739" w:rsidRPr="00CC2739" w:rsidRDefault="00CC2739" w:rsidP="00CC2739">
      <w:pPr>
        <w:pStyle w:val="Almindeligtekst"/>
        <w:rPr>
          <w:b/>
        </w:rPr>
      </w:pPr>
      <w:r w:rsidRPr="00CC2739">
        <w:rPr>
          <w:b/>
        </w:rPr>
        <w:t>Beslutning:</w:t>
      </w:r>
    </w:p>
    <w:p w:rsidR="00CC2739" w:rsidRPr="00697271" w:rsidRDefault="00CC2739" w:rsidP="00CC2739">
      <w:pPr>
        <w:pStyle w:val="Listeafsnit"/>
        <w:numPr>
          <w:ilvl w:val="0"/>
          <w:numId w:val="2"/>
        </w:numPr>
        <w:rPr>
          <w:rFonts w:ascii="Verdana" w:hAnsi="Verdana"/>
          <w:sz w:val="20"/>
          <w:szCs w:val="20"/>
        </w:rPr>
      </w:pPr>
      <w:r>
        <w:rPr>
          <w:rFonts w:ascii="Verdana" w:hAnsi="Verdana"/>
          <w:sz w:val="20"/>
          <w:szCs w:val="20"/>
        </w:rPr>
        <w:t>Punktet blev udsat til næste styregruppemøde 9/5</w:t>
      </w:r>
    </w:p>
    <w:p w:rsidR="00E74364" w:rsidRDefault="00E74364" w:rsidP="00580901">
      <w:pPr>
        <w:rPr>
          <w:szCs w:val="20"/>
        </w:rPr>
      </w:pPr>
    </w:p>
    <w:p w:rsidR="00CC2739" w:rsidRDefault="00CC2739" w:rsidP="00580901">
      <w:pPr>
        <w:rPr>
          <w:szCs w:val="20"/>
        </w:rPr>
      </w:pPr>
    </w:p>
    <w:p w:rsidR="00E74364" w:rsidRPr="00523E93" w:rsidRDefault="00E74364" w:rsidP="00E74364">
      <w:pPr>
        <w:rPr>
          <w:b/>
          <w:szCs w:val="20"/>
        </w:rPr>
      </w:pPr>
      <w:r>
        <w:rPr>
          <w:b/>
          <w:szCs w:val="20"/>
        </w:rPr>
        <w:t>14</w:t>
      </w:r>
      <w:r w:rsidRPr="00523E93">
        <w:rPr>
          <w:b/>
          <w:szCs w:val="20"/>
        </w:rPr>
        <w:t>. Omlægning af Autismecenter Vestsjælland (ACV)</w:t>
      </w:r>
    </w:p>
    <w:p w:rsidR="00E74364" w:rsidRPr="00523E93" w:rsidRDefault="00E74364" w:rsidP="00E74364">
      <w:pPr>
        <w:rPr>
          <w:b/>
          <w:szCs w:val="20"/>
        </w:rPr>
      </w:pPr>
    </w:p>
    <w:p w:rsidR="00E74364" w:rsidRPr="00523E93" w:rsidRDefault="00E74364" w:rsidP="00E74364">
      <w:pPr>
        <w:rPr>
          <w:b/>
          <w:szCs w:val="20"/>
        </w:rPr>
      </w:pPr>
      <w:r w:rsidRPr="00523E93">
        <w:rPr>
          <w:b/>
          <w:szCs w:val="20"/>
        </w:rPr>
        <w:t>Baggrund:</w:t>
      </w:r>
    </w:p>
    <w:p w:rsidR="00E74364" w:rsidRPr="00523E93" w:rsidRDefault="00E74364" w:rsidP="00E74364">
      <w:pPr>
        <w:rPr>
          <w:szCs w:val="20"/>
        </w:rPr>
      </w:pPr>
      <w:r w:rsidRPr="00523E93">
        <w:rPr>
          <w:szCs w:val="20"/>
        </w:rPr>
        <w:t>Autisme Center Vestsjælland (ACV) påtænker at etablere et nyt skoletilbud, hvor eksisterende fritidstilbud skal omlægges, så de bliver en del af det nye skoletilbud. I den forbindelse vil vi høre, om der er knyttet evt. faste procedurer til omlægning af tilbud i Rammeaftalen.</w:t>
      </w:r>
    </w:p>
    <w:p w:rsidR="00E74364" w:rsidRPr="00523E93" w:rsidRDefault="00E74364" w:rsidP="00E74364">
      <w:pPr>
        <w:rPr>
          <w:szCs w:val="20"/>
        </w:rPr>
      </w:pPr>
    </w:p>
    <w:p w:rsidR="00E74364" w:rsidRPr="00523E93" w:rsidRDefault="00E74364" w:rsidP="00E74364">
      <w:pPr>
        <w:rPr>
          <w:bCs/>
          <w:i/>
          <w:szCs w:val="20"/>
        </w:rPr>
      </w:pPr>
      <w:r w:rsidRPr="00523E93">
        <w:rPr>
          <w:bCs/>
          <w:i/>
          <w:szCs w:val="20"/>
        </w:rPr>
        <w:t>Begrundelse for omlægning af fritidstilbud</w:t>
      </w:r>
    </w:p>
    <w:p w:rsidR="00E74364" w:rsidRPr="00523E93" w:rsidRDefault="00E74364" w:rsidP="00E74364">
      <w:pPr>
        <w:pStyle w:val="Listeafsnit"/>
        <w:ind w:left="0"/>
        <w:rPr>
          <w:sz w:val="20"/>
          <w:szCs w:val="20"/>
        </w:rPr>
      </w:pPr>
      <w:r w:rsidRPr="00523E93">
        <w:rPr>
          <w:rFonts w:ascii="Verdana" w:hAnsi="Verdana"/>
          <w:sz w:val="20"/>
          <w:szCs w:val="20"/>
        </w:rPr>
        <w:t xml:space="preserve">Med begrundelse i </w:t>
      </w:r>
      <w:proofErr w:type="spellStart"/>
      <w:r w:rsidRPr="00523E93">
        <w:rPr>
          <w:rFonts w:ascii="Verdana" w:hAnsi="Verdana"/>
          <w:sz w:val="20"/>
          <w:szCs w:val="20"/>
        </w:rPr>
        <w:t>ACV’s</w:t>
      </w:r>
      <w:proofErr w:type="spellEnd"/>
      <w:r w:rsidRPr="00523E93">
        <w:rPr>
          <w:rFonts w:ascii="Verdana" w:hAnsi="Verdana"/>
          <w:sz w:val="20"/>
          <w:szCs w:val="20"/>
        </w:rPr>
        <w:t xml:space="preserve"> elevers handicap, ønsker de, at alle deres elever har samme timetal, 35 timer pr. uge. Dette for at sikre eleverne optimale læringsbetingelser ift. struktur og sa</w:t>
      </w:r>
      <w:r w:rsidRPr="00523E93">
        <w:rPr>
          <w:rFonts w:ascii="Verdana" w:hAnsi="Verdana"/>
          <w:sz w:val="20"/>
          <w:szCs w:val="20"/>
        </w:rPr>
        <w:t>m</w:t>
      </w:r>
      <w:r w:rsidRPr="00523E93">
        <w:rPr>
          <w:rFonts w:ascii="Verdana" w:hAnsi="Verdana"/>
          <w:sz w:val="20"/>
          <w:szCs w:val="20"/>
        </w:rPr>
        <w:t xml:space="preserve">menhæng, og så ACV fortsat kan sammensætte klasser uden særlig hensyntagen til alder. </w:t>
      </w:r>
    </w:p>
    <w:p w:rsidR="00E74364" w:rsidRPr="00523E93" w:rsidRDefault="00E74364" w:rsidP="00E74364">
      <w:pPr>
        <w:ind w:left="720"/>
        <w:rPr>
          <w:szCs w:val="20"/>
        </w:rPr>
      </w:pPr>
      <w:r w:rsidRPr="00523E93">
        <w:rPr>
          <w:szCs w:val="20"/>
        </w:rPr>
        <w:t> </w:t>
      </w:r>
    </w:p>
    <w:p w:rsidR="00E74364" w:rsidRPr="00523E93" w:rsidRDefault="00E74364" w:rsidP="00E74364">
      <w:pPr>
        <w:rPr>
          <w:szCs w:val="20"/>
        </w:rPr>
      </w:pPr>
      <w:r w:rsidRPr="00523E93">
        <w:rPr>
          <w:szCs w:val="20"/>
        </w:rPr>
        <w:t>Det samlede tilbud forventes at være sammensat på følgende måde:</w:t>
      </w:r>
    </w:p>
    <w:p w:rsidR="00E74364" w:rsidRPr="00523E93" w:rsidRDefault="00E74364" w:rsidP="00E74364">
      <w:pPr>
        <w:rPr>
          <w:szCs w:val="20"/>
        </w:rPr>
      </w:pPr>
    </w:p>
    <w:p w:rsidR="00E74364" w:rsidRPr="00523E93" w:rsidRDefault="00E74364" w:rsidP="00E74364">
      <w:pPr>
        <w:rPr>
          <w:rFonts w:ascii="Calibri" w:hAnsi="Calibri"/>
          <w:szCs w:val="20"/>
        </w:rPr>
      </w:pPr>
      <w:r w:rsidRPr="00523E93">
        <w:rPr>
          <w:szCs w:val="20"/>
        </w:rPr>
        <w:t>Kl.  8.00 –  9.00    alle dage     tilbud om fritidstilbud</w:t>
      </w:r>
    </w:p>
    <w:p w:rsidR="00E74364" w:rsidRPr="00523E93" w:rsidRDefault="00E74364" w:rsidP="00E74364">
      <w:pPr>
        <w:rPr>
          <w:szCs w:val="20"/>
        </w:rPr>
      </w:pPr>
      <w:r w:rsidRPr="00523E93">
        <w:rPr>
          <w:szCs w:val="20"/>
        </w:rPr>
        <w:t xml:space="preserve">Kl.  9.00 – 16.00   alle dage     skoletilbud. </w:t>
      </w:r>
    </w:p>
    <w:p w:rsidR="00E74364" w:rsidRPr="00523E93" w:rsidRDefault="00E74364" w:rsidP="00E74364">
      <w:pPr>
        <w:rPr>
          <w:szCs w:val="20"/>
        </w:rPr>
      </w:pPr>
      <w:r w:rsidRPr="00523E93">
        <w:rPr>
          <w:szCs w:val="20"/>
        </w:rPr>
        <w:t> </w:t>
      </w:r>
    </w:p>
    <w:p w:rsidR="00E74364" w:rsidRPr="00523E93" w:rsidRDefault="00E74364" w:rsidP="00E74364">
      <w:pPr>
        <w:rPr>
          <w:szCs w:val="20"/>
        </w:rPr>
      </w:pPr>
      <w:r w:rsidRPr="00523E93">
        <w:rPr>
          <w:szCs w:val="20"/>
        </w:rPr>
        <w:t xml:space="preserve">Det vil naturligvis få konsekvenser ift. priser/takster, at fritidstilbuddet næsten falder væk, og at undervisningsdelen udvides med næsten 13 timer.  </w:t>
      </w:r>
    </w:p>
    <w:p w:rsidR="00E74364" w:rsidRPr="00523E93" w:rsidRDefault="00E74364" w:rsidP="00E74364">
      <w:pPr>
        <w:rPr>
          <w:color w:val="000000"/>
          <w:szCs w:val="20"/>
        </w:rPr>
      </w:pPr>
    </w:p>
    <w:p w:rsidR="00E74364" w:rsidRPr="00523E93" w:rsidRDefault="00E74364" w:rsidP="00E74364">
      <w:pPr>
        <w:rPr>
          <w:bCs/>
          <w:i/>
          <w:color w:val="000000"/>
          <w:szCs w:val="20"/>
        </w:rPr>
      </w:pPr>
      <w:r w:rsidRPr="00523E93">
        <w:rPr>
          <w:bCs/>
          <w:i/>
          <w:color w:val="000000"/>
          <w:szCs w:val="20"/>
        </w:rPr>
        <w:t>Orientering om de eksisterende tilbud/rammer:</w:t>
      </w:r>
    </w:p>
    <w:p w:rsidR="00E74364" w:rsidRPr="00523E93" w:rsidRDefault="00E74364" w:rsidP="00E74364">
      <w:pPr>
        <w:pStyle w:val="Listeafsnit"/>
        <w:numPr>
          <w:ilvl w:val="0"/>
          <w:numId w:val="12"/>
        </w:numPr>
        <w:rPr>
          <w:rFonts w:ascii="Verdana" w:hAnsi="Verdana"/>
          <w:sz w:val="20"/>
          <w:szCs w:val="20"/>
        </w:rPr>
      </w:pPr>
      <w:r w:rsidRPr="00523E93">
        <w:rPr>
          <w:rFonts w:ascii="Verdana" w:hAnsi="Verdana"/>
          <w:sz w:val="20"/>
          <w:szCs w:val="20"/>
        </w:rPr>
        <w:t>Rosenkilde Skole er en intern skole under Autisme Center Vestsjælland. Skolen er et tilbud for børn med autisme spektrum forstyrrelser eller tilgrænsende udviklingsforsty</w:t>
      </w:r>
      <w:r w:rsidRPr="00523E93">
        <w:rPr>
          <w:rFonts w:ascii="Verdana" w:hAnsi="Verdana"/>
          <w:sz w:val="20"/>
          <w:szCs w:val="20"/>
        </w:rPr>
        <w:t>r</w:t>
      </w:r>
      <w:r w:rsidRPr="00523E93">
        <w:rPr>
          <w:rFonts w:ascii="Verdana" w:hAnsi="Verdana"/>
          <w:sz w:val="20"/>
          <w:szCs w:val="20"/>
        </w:rPr>
        <w:t>relser. Skolen tilbyder vidtgående specialundervisning efter § 20.2 i folkeskoleloven. Fritidstilbuddet er oprettet efter § 36 i serviceloven.</w:t>
      </w:r>
    </w:p>
    <w:p w:rsidR="00E74364" w:rsidRPr="00523E93" w:rsidRDefault="00E74364" w:rsidP="00E74364">
      <w:pPr>
        <w:pStyle w:val="Listeafsnit"/>
        <w:ind w:left="0"/>
        <w:rPr>
          <w:rFonts w:ascii="Verdana" w:hAnsi="Verdana"/>
          <w:sz w:val="20"/>
          <w:szCs w:val="20"/>
        </w:rPr>
      </w:pPr>
    </w:p>
    <w:p w:rsidR="00E74364" w:rsidRPr="00523E93" w:rsidRDefault="00E74364" w:rsidP="00E74364">
      <w:pPr>
        <w:pStyle w:val="Listeafsnit"/>
        <w:numPr>
          <w:ilvl w:val="0"/>
          <w:numId w:val="12"/>
        </w:numPr>
        <w:rPr>
          <w:rFonts w:ascii="Verdana" w:hAnsi="Verdana"/>
          <w:sz w:val="20"/>
          <w:szCs w:val="20"/>
        </w:rPr>
      </w:pPr>
      <w:r w:rsidRPr="00523E93">
        <w:rPr>
          <w:rFonts w:ascii="Verdana" w:hAnsi="Verdana"/>
          <w:sz w:val="20"/>
          <w:szCs w:val="20"/>
        </w:rPr>
        <w:t>De eksisterende tilbud bliver omlagt, således at åbningstiden for skolen udvides og fr</w:t>
      </w:r>
      <w:r w:rsidRPr="00523E93">
        <w:rPr>
          <w:rFonts w:ascii="Verdana" w:hAnsi="Verdana"/>
          <w:sz w:val="20"/>
          <w:szCs w:val="20"/>
        </w:rPr>
        <w:t>i</w:t>
      </w:r>
      <w:r w:rsidRPr="00523E93">
        <w:rPr>
          <w:rFonts w:ascii="Verdana" w:hAnsi="Verdana"/>
          <w:sz w:val="20"/>
          <w:szCs w:val="20"/>
        </w:rPr>
        <w:t xml:space="preserve">tidstilbuddet således bliver tilsvarende beskåret i åbningstid. </w:t>
      </w:r>
    </w:p>
    <w:p w:rsidR="00E74364" w:rsidRPr="00523E93" w:rsidRDefault="00E74364" w:rsidP="00E74364">
      <w:pPr>
        <w:pStyle w:val="Listeafsnit"/>
        <w:ind w:left="0"/>
        <w:rPr>
          <w:sz w:val="20"/>
          <w:szCs w:val="20"/>
        </w:rPr>
      </w:pPr>
    </w:p>
    <w:p w:rsidR="00E74364" w:rsidRPr="00523E93" w:rsidRDefault="00E74364" w:rsidP="00E74364">
      <w:pPr>
        <w:pStyle w:val="Listeafsnit"/>
        <w:numPr>
          <w:ilvl w:val="0"/>
          <w:numId w:val="13"/>
        </w:numPr>
        <w:rPr>
          <w:sz w:val="20"/>
          <w:szCs w:val="20"/>
        </w:rPr>
      </w:pPr>
      <w:r w:rsidRPr="00523E93">
        <w:rPr>
          <w:rFonts w:ascii="Verdana" w:hAnsi="Verdana"/>
          <w:color w:val="000000"/>
          <w:sz w:val="20"/>
          <w:szCs w:val="20"/>
        </w:rPr>
        <w:t>ACV</w:t>
      </w:r>
      <w:r w:rsidRPr="00523E93">
        <w:rPr>
          <w:rFonts w:ascii="Verdana" w:hAnsi="Verdana"/>
          <w:sz w:val="20"/>
          <w:szCs w:val="20"/>
        </w:rPr>
        <w:t xml:space="preserve"> har elever fra 20 forskellige kommuner på skolen.</w:t>
      </w:r>
    </w:p>
    <w:p w:rsidR="00E74364" w:rsidRPr="00523E93" w:rsidRDefault="00E74364" w:rsidP="00E74364">
      <w:pPr>
        <w:pStyle w:val="Listeafsnit"/>
        <w:ind w:left="0"/>
        <w:rPr>
          <w:sz w:val="20"/>
          <w:szCs w:val="20"/>
        </w:rPr>
      </w:pPr>
    </w:p>
    <w:p w:rsidR="00E74364" w:rsidRPr="00523E93" w:rsidRDefault="00E74364" w:rsidP="00E74364">
      <w:pPr>
        <w:pStyle w:val="Listeafsnit"/>
        <w:numPr>
          <w:ilvl w:val="0"/>
          <w:numId w:val="13"/>
        </w:numPr>
        <w:ind w:right="720"/>
        <w:rPr>
          <w:color w:val="000000"/>
          <w:sz w:val="20"/>
          <w:szCs w:val="20"/>
        </w:rPr>
      </w:pPr>
      <w:r w:rsidRPr="00523E93">
        <w:rPr>
          <w:rFonts w:ascii="Verdana" w:hAnsi="Verdana"/>
          <w:sz w:val="20"/>
          <w:szCs w:val="20"/>
        </w:rPr>
        <w:t xml:space="preserve">I dag er der 65 elever, som har fritidstilbud. De 44 elever har både morgen og eftermiddagsfritidstilbud. 20 elever har kun eftermiddagsfritidstilbud. 1 har kun </w:t>
      </w:r>
      <w:r w:rsidRPr="00523E93">
        <w:rPr>
          <w:rFonts w:ascii="Verdana" w:hAnsi="Verdana"/>
          <w:sz w:val="20"/>
          <w:szCs w:val="20"/>
        </w:rPr>
        <w:lastRenderedPageBreak/>
        <w:t xml:space="preserve">morgenfritidstilbud. </w:t>
      </w:r>
      <w:r w:rsidRPr="00523E93">
        <w:rPr>
          <w:rFonts w:ascii="Verdana" w:hAnsi="Verdana"/>
          <w:color w:val="000000"/>
          <w:sz w:val="20"/>
          <w:szCs w:val="20"/>
        </w:rPr>
        <w:t>ACV</w:t>
      </w:r>
      <w:r w:rsidRPr="00523E93">
        <w:rPr>
          <w:rFonts w:ascii="Verdana" w:hAnsi="Verdana"/>
          <w:sz w:val="20"/>
          <w:szCs w:val="20"/>
        </w:rPr>
        <w:t xml:space="preserve"> har pt. 24 elever, som alene har et skoletilbud.</w:t>
      </w:r>
      <w:r w:rsidRPr="00523E93">
        <w:rPr>
          <w:rFonts w:ascii="Verdana" w:hAnsi="Verdana"/>
          <w:color w:val="000000"/>
          <w:sz w:val="20"/>
          <w:szCs w:val="20"/>
        </w:rPr>
        <w:t xml:space="preserve"> </w:t>
      </w:r>
      <w:r w:rsidRPr="00523E93">
        <w:rPr>
          <w:rFonts w:ascii="Verdana" w:hAnsi="Verdana"/>
          <w:sz w:val="20"/>
          <w:szCs w:val="20"/>
        </w:rPr>
        <w:t>20 af elever</w:t>
      </w:r>
      <w:r w:rsidRPr="00523E93">
        <w:rPr>
          <w:rFonts w:ascii="Verdana" w:hAnsi="Verdana"/>
          <w:color w:val="000000"/>
          <w:sz w:val="20"/>
          <w:szCs w:val="20"/>
        </w:rPr>
        <w:t>ne</w:t>
      </w:r>
      <w:r w:rsidRPr="00523E93">
        <w:rPr>
          <w:rFonts w:ascii="Verdana" w:hAnsi="Verdana"/>
          <w:sz w:val="20"/>
          <w:szCs w:val="20"/>
        </w:rPr>
        <w:t xml:space="preserve"> bor på centeret i et af vores </w:t>
      </w:r>
      <w:proofErr w:type="spellStart"/>
      <w:r w:rsidRPr="00523E93">
        <w:rPr>
          <w:rFonts w:ascii="Verdana" w:hAnsi="Verdana"/>
          <w:sz w:val="20"/>
          <w:szCs w:val="20"/>
        </w:rPr>
        <w:t>botilbud</w:t>
      </w:r>
      <w:proofErr w:type="spellEnd"/>
      <w:r w:rsidRPr="00523E93">
        <w:rPr>
          <w:rFonts w:ascii="Verdana" w:hAnsi="Verdana"/>
          <w:sz w:val="20"/>
          <w:szCs w:val="20"/>
        </w:rPr>
        <w:t xml:space="preserve"> for børn, og har derfor ikke brug for fritidstilbud. </w:t>
      </w:r>
    </w:p>
    <w:p w:rsidR="00E74364" w:rsidRPr="00523E93" w:rsidRDefault="00E74364" w:rsidP="00E74364">
      <w:pPr>
        <w:pStyle w:val="Listeafsnit"/>
        <w:ind w:left="0" w:right="720"/>
        <w:rPr>
          <w:rFonts w:ascii="Verdana" w:hAnsi="Verdana"/>
          <w:color w:val="000000"/>
          <w:sz w:val="20"/>
          <w:szCs w:val="20"/>
        </w:rPr>
      </w:pPr>
    </w:p>
    <w:p w:rsidR="00E74364" w:rsidRPr="00523E93" w:rsidRDefault="00E74364" w:rsidP="00E74364">
      <w:pPr>
        <w:pStyle w:val="Listeafsnit"/>
        <w:rPr>
          <w:rFonts w:ascii="Verdana" w:hAnsi="Verdana"/>
          <w:color w:val="000000"/>
          <w:sz w:val="20"/>
          <w:szCs w:val="20"/>
        </w:rPr>
      </w:pPr>
      <w:r w:rsidRPr="00523E93">
        <w:rPr>
          <w:rFonts w:ascii="Verdana" w:hAnsi="Verdana"/>
          <w:sz w:val="20"/>
          <w:szCs w:val="20"/>
        </w:rPr>
        <w:t>Fordelingen ift. støttebehov er, at 33 er på stort støtte, 15 på mellem støtte og 17 på lille støtte. I fritidstilbuddet er eleverne også inddelt i små grupper, som i skoledelen. Det er det samme personale, som er i skoledelen, som er i fritidsdelen. </w:t>
      </w:r>
    </w:p>
    <w:p w:rsidR="00E74364" w:rsidRPr="00523E93" w:rsidRDefault="00E74364" w:rsidP="00E74364">
      <w:pPr>
        <w:pStyle w:val="Listeafsnit"/>
        <w:rPr>
          <w:sz w:val="20"/>
          <w:szCs w:val="20"/>
        </w:rPr>
      </w:pPr>
    </w:p>
    <w:p w:rsidR="00E74364" w:rsidRPr="00523E93" w:rsidRDefault="00E74364" w:rsidP="00E74364">
      <w:pPr>
        <w:pStyle w:val="Listeafsnit"/>
        <w:rPr>
          <w:rFonts w:ascii="Verdana" w:hAnsi="Verdana"/>
          <w:sz w:val="20"/>
          <w:szCs w:val="20"/>
        </w:rPr>
      </w:pPr>
      <w:r w:rsidRPr="00523E93">
        <w:rPr>
          <w:rFonts w:ascii="Verdana" w:hAnsi="Verdana"/>
          <w:sz w:val="20"/>
          <w:szCs w:val="20"/>
        </w:rPr>
        <w:t xml:space="preserve">I fritidstilbud bliver der taget udgangspunkt i socialiserende og lystbetonede aktiviteter i det omfang eleverne rummer det. Der er et fast </w:t>
      </w:r>
      <w:proofErr w:type="spellStart"/>
      <w:r w:rsidRPr="00523E93">
        <w:rPr>
          <w:rFonts w:ascii="Verdana" w:hAnsi="Verdana"/>
          <w:sz w:val="20"/>
          <w:szCs w:val="20"/>
        </w:rPr>
        <w:t>uge-program</w:t>
      </w:r>
      <w:proofErr w:type="spellEnd"/>
      <w:r w:rsidRPr="00523E93">
        <w:rPr>
          <w:rFonts w:ascii="Verdana" w:hAnsi="Verdana"/>
          <w:sz w:val="20"/>
          <w:szCs w:val="20"/>
        </w:rPr>
        <w:t xml:space="preserve"> med forskellige aktivit</w:t>
      </w:r>
      <w:r w:rsidRPr="00523E93">
        <w:rPr>
          <w:rFonts w:ascii="Verdana" w:hAnsi="Verdana"/>
          <w:sz w:val="20"/>
          <w:szCs w:val="20"/>
        </w:rPr>
        <w:t>e</w:t>
      </w:r>
      <w:r w:rsidRPr="00523E93">
        <w:rPr>
          <w:rFonts w:ascii="Verdana" w:hAnsi="Verdana"/>
          <w:sz w:val="20"/>
          <w:szCs w:val="20"/>
        </w:rPr>
        <w:t xml:space="preserve">ter. Aktiviteterne skifter henover året. Aktiviteterne kan f.eks. være ridning, spille spil, </w:t>
      </w:r>
      <w:proofErr w:type="spellStart"/>
      <w:r w:rsidRPr="00523E93">
        <w:rPr>
          <w:rFonts w:ascii="Verdana" w:hAnsi="Verdana"/>
          <w:sz w:val="20"/>
          <w:szCs w:val="20"/>
        </w:rPr>
        <w:t>udeliv</w:t>
      </w:r>
      <w:proofErr w:type="spellEnd"/>
      <w:r w:rsidRPr="00523E93">
        <w:rPr>
          <w:rFonts w:ascii="Verdana" w:hAnsi="Verdana"/>
          <w:sz w:val="20"/>
          <w:szCs w:val="20"/>
        </w:rPr>
        <w:t xml:space="preserve"> eller kreativ. Der serveres som regel lidt knækbrød/frugt i løbet af eftermidd</w:t>
      </w:r>
      <w:r w:rsidRPr="00523E93">
        <w:rPr>
          <w:rFonts w:ascii="Verdana" w:hAnsi="Verdana"/>
          <w:sz w:val="20"/>
          <w:szCs w:val="20"/>
        </w:rPr>
        <w:t>a</w:t>
      </w:r>
      <w:r w:rsidRPr="00523E93">
        <w:rPr>
          <w:rFonts w:ascii="Verdana" w:hAnsi="Verdana"/>
          <w:sz w:val="20"/>
          <w:szCs w:val="20"/>
        </w:rPr>
        <w:t xml:space="preserve">gen. </w:t>
      </w:r>
    </w:p>
    <w:p w:rsidR="00E74364" w:rsidRPr="00523E93" w:rsidRDefault="00E74364" w:rsidP="00E74364">
      <w:pPr>
        <w:pStyle w:val="Listeafsnit"/>
        <w:rPr>
          <w:rFonts w:ascii="Verdana" w:hAnsi="Verdana"/>
          <w:sz w:val="20"/>
          <w:szCs w:val="20"/>
        </w:rPr>
      </w:pPr>
    </w:p>
    <w:p w:rsidR="00E74364" w:rsidRPr="00523E93" w:rsidRDefault="00E74364" w:rsidP="00CC2739">
      <w:pPr>
        <w:pStyle w:val="Almindeligtekst"/>
        <w:rPr>
          <w:b/>
          <w:iCs/>
          <w:spacing w:val="4"/>
          <w:szCs w:val="20"/>
        </w:rPr>
      </w:pPr>
      <w:r w:rsidRPr="00CC2739">
        <w:rPr>
          <w:b/>
        </w:rPr>
        <w:t>Indstilling:</w:t>
      </w:r>
      <w:r w:rsidRPr="00523E93">
        <w:rPr>
          <w:b/>
          <w:iCs/>
          <w:spacing w:val="4"/>
          <w:szCs w:val="20"/>
        </w:rPr>
        <w:t xml:space="preserve"> </w:t>
      </w:r>
    </w:p>
    <w:p w:rsidR="00E74364" w:rsidRPr="00523E93" w:rsidRDefault="00E74364" w:rsidP="00E74364">
      <w:pPr>
        <w:pStyle w:val="Listeafsnit"/>
        <w:rPr>
          <w:rFonts w:ascii="Verdana" w:eastAsia="Times New Roman" w:hAnsi="Verdana"/>
          <w:iCs/>
          <w:spacing w:val="4"/>
          <w:sz w:val="20"/>
          <w:szCs w:val="20"/>
          <w:lang w:eastAsia="en-US"/>
        </w:rPr>
      </w:pPr>
      <w:r w:rsidRPr="00523E93">
        <w:rPr>
          <w:rFonts w:ascii="Verdana" w:eastAsia="Times New Roman" w:hAnsi="Verdana"/>
          <w:iCs/>
          <w:spacing w:val="4"/>
          <w:sz w:val="20"/>
          <w:szCs w:val="20"/>
          <w:lang w:eastAsia="en-US"/>
        </w:rPr>
        <w:t xml:space="preserve">Slagelse indstiller: </w:t>
      </w:r>
    </w:p>
    <w:p w:rsidR="00E74364" w:rsidRPr="002A3C6E" w:rsidRDefault="00E74364" w:rsidP="00E74364">
      <w:pPr>
        <w:pStyle w:val="Listeafsnit"/>
        <w:numPr>
          <w:ilvl w:val="0"/>
          <w:numId w:val="13"/>
        </w:numPr>
        <w:rPr>
          <w:rFonts w:ascii="Verdana" w:eastAsia="Times New Roman" w:hAnsi="Verdana"/>
          <w:iCs/>
          <w:spacing w:val="4"/>
          <w:sz w:val="20"/>
          <w:szCs w:val="20"/>
          <w:lang w:eastAsia="en-US"/>
        </w:rPr>
      </w:pPr>
      <w:r w:rsidRPr="00523E93">
        <w:rPr>
          <w:rFonts w:ascii="Verdana" w:eastAsia="Times New Roman" w:hAnsi="Verdana"/>
          <w:iCs/>
          <w:spacing w:val="4"/>
          <w:sz w:val="20"/>
          <w:szCs w:val="20"/>
          <w:lang w:eastAsia="en-US"/>
        </w:rPr>
        <w:t>at styregruppen tager orienteringen til efterretning</w:t>
      </w:r>
    </w:p>
    <w:p w:rsidR="002A3C6E" w:rsidRDefault="002A3C6E" w:rsidP="00580901">
      <w:pPr>
        <w:rPr>
          <w:szCs w:val="20"/>
        </w:rPr>
      </w:pPr>
    </w:p>
    <w:p w:rsidR="00CC2739" w:rsidRPr="00CC2739" w:rsidRDefault="00CC2739" w:rsidP="00CC2739">
      <w:pPr>
        <w:pStyle w:val="Almindeligtekst"/>
        <w:rPr>
          <w:b/>
        </w:rPr>
      </w:pPr>
      <w:r w:rsidRPr="00CC2739">
        <w:rPr>
          <w:b/>
        </w:rPr>
        <w:t>Beslutning:</w:t>
      </w:r>
    </w:p>
    <w:p w:rsidR="00CC2739" w:rsidRPr="00697271" w:rsidRDefault="00CC2739" w:rsidP="00CC2739">
      <w:pPr>
        <w:pStyle w:val="Listeafsnit"/>
        <w:numPr>
          <w:ilvl w:val="0"/>
          <w:numId w:val="2"/>
        </w:numPr>
        <w:rPr>
          <w:rFonts w:ascii="Verdana" w:hAnsi="Verdana"/>
          <w:sz w:val="20"/>
          <w:szCs w:val="20"/>
        </w:rPr>
      </w:pPr>
      <w:r>
        <w:rPr>
          <w:rFonts w:ascii="Verdana" w:hAnsi="Verdana"/>
          <w:sz w:val="20"/>
          <w:szCs w:val="20"/>
        </w:rPr>
        <w:t>Punktet blev udsat til næste styregruppemøde 9/5</w:t>
      </w:r>
    </w:p>
    <w:p w:rsidR="00CC2739" w:rsidRDefault="00CC2739" w:rsidP="00580901">
      <w:pPr>
        <w:rPr>
          <w:szCs w:val="20"/>
        </w:rPr>
      </w:pPr>
    </w:p>
    <w:p w:rsidR="00580901" w:rsidRPr="000E73CA" w:rsidRDefault="00580901" w:rsidP="00580901">
      <w:pPr>
        <w:rPr>
          <w:szCs w:val="20"/>
        </w:rPr>
      </w:pPr>
    </w:p>
    <w:p w:rsidR="00580901" w:rsidRDefault="00C12E59" w:rsidP="00580901">
      <w:pPr>
        <w:pStyle w:val="Almindeligtekst"/>
        <w:rPr>
          <w:b/>
          <w:szCs w:val="20"/>
        </w:rPr>
      </w:pPr>
      <w:r>
        <w:rPr>
          <w:b/>
          <w:szCs w:val="20"/>
        </w:rPr>
        <w:t>15</w:t>
      </w:r>
      <w:r w:rsidR="00580901" w:rsidRPr="00A24512">
        <w:rPr>
          <w:b/>
          <w:szCs w:val="20"/>
        </w:rPr>
        <w:t xml:space="preserve">. Nyt fra netværksgrupperne </w:t>
      </w:r>
    </w:p>
    <w:p w:rsidR="00580901" w:rsidRDefault="00580901" w:rsidP="00580901">
      <w:pPr>
        <w:pStyle w:val="Almindeligtekst"/>
        <w:rPr>
          <w:b/>
          <w:szCs w:val="20"/>
        </w:rPr>
      </w:pPr>
    </w:p>
    <w:p w:rsidR="004C6FF8" w:rsidRDefault="004C6FF8" w:rsidP="00580901">
      <w:pPr>
        <w:pStyle w:val="Almindeligtekst"/>
        <w:rPr>
          <w:b/>
          <w:szCs w:val="20"/>
        </w:rPr>
      </w:pPr>
      <w:r>
        <w:rPr>
          <w:b/>
          <w:szCs w:val="20"/>
        </w:rPr>
        <w:t>Baggrund:</w:t>
      </w:r>
    </w:p>
    <w:p w:rsidR="004C6FF8" w:rsidRPr="007A089A" w:rsidRDefault="004C6FF8" w:rsidP="00580901">
      <w:pPr>
        <w:pStyle w:val="Almindeligtekst"/>
        <w:rPr>
          <w:szCs w:val="20"/>
        </w:rPr>
      </w:pPr>
      <w:r w:rsidRPr="007A089A">
        <w:rPr>
          <w:szCs w:val="20"/>
        </w:rPr>
        <w:t>Følgende orientering om arbejdet i netværksgrupperne.</w:t>
      </w:r>
    </w:p>
    <w:p w:rsidR="004C6FF8" w:rsidRDefault="004C6FF8" w:rsidP="00580901">
      <w:pPr>
        <w:pStyle w:val="Almindeligtekst"/>
        <w:rPr>
          <w:b/>
          <w:szCs w:val="20"/>
        </w:rPr>
      </w:pPr>
    </w:p>
    <w:p w:rsidR="004C6FF8" w:rsidRPr="004C6FF8" w:rsidRDefault="004C6FF8" w:rsidP="004C6FF8">
      <w:pPr>
        <w:rPr>
          <w:i/>
          <w:szCs w:val="20"/>
        </w:rPr>
      </w:pPr>
      <w:r w:rsidRPr="004C6FF8">
        <w:rPr>
          <w:i/>
          <w:szCs w:val="20"/>
        </w:rPr>
        <w:t>Børn og Unge</w:t>
      </w:r>
    </w:p>
    <w:p w:rsidR="004C6FF8" w:rsidRPr="004C6FF8" w:rsidRDefault="004C6FF8" w:rsidP="004C6FF8">
      <w:pPr>
        <w:pStyle w:val="Default"/>
        <w:numPr>
          <w:ilvl w:val="0"/>
          <w:numId w:val="15"/>
        </w:numPr>
        <w:rPr>
          <w:rFonts w:ascii="Verdana" w:hAnsi="Verdana"/>
          <w:sz w:val="20"/>
          <w:szCs w:val="20"/>
        </w:rPr>
      </w:pPr>
      <w:r w:rsidRPr="004C6FF8">
        <w:rPr>
          <w:rFonts w:ascii="Verdana" w:hAnsi="Verdana"/>
          <w:b/>
          <w:bCs/>
          <w:sz w:val="20"/>
          <w:szCs w:val="20"/>
        </w:rPr>
        <w:t>Orientering om proces med samarbejde med Socialtilsynet –</w:t>
      </w:r>
      <w:r w:rsidRPr="004C6FF8">
        <w:rPr>
          <w:rFonts w:ascii="Verdana" w:hAnsi="Verdana"/>
          <w:b/>
          <w:sz w:val="20"/>
          <w:szCs w:val="20"/>
        </w:rPr>
        <w:t xml:space="preserve"> </w:t>
      </w:r>
    </w:p>
    <w:p w:rsidR="004C6FF8" w:rsidRPr="004C6FF8" w:rsidRDefault="004C6FF8" w:rsidP="004C6FF8">
      <w:pPr>
        <w:pStyle w:val="Listeafsnit"/>
        <w:numPr>
          <w:ilvl w:val="1"/>
          <w:numId w:val="16"/>
        </w:numPr>
        <w:contextualSpacing/>
        <w:rPr>
          <w:rFonts w:ascii="Verdana" w:hAnsi="Verdana" w:cs="Arial"/>
          <w:sz w:val="20"/>
          <w:szCs w:val="20"/>
        </w:rPr>
      </w:pPr>
      <w:r w:rsidRPr="004C6FF8">
        <w:rPr>
          <w:rFonts w:ascii="Verdana" w:hAnsi="Verdana" w:cs="Arial"/>
          <w:sz w:val="20"/>
          <w:szCs w:val="20"/>
        </w:rPr>
        <w:t xml:space="preserve">Om kommunerne ønsker en fælles orientering/oplæring i </w:t>
      </w:r>
      <w:proofErr w:type="spellStart"/>
      <w:r w:rsidRPr="004C6FF8">
        <w:rPr>
          <w:rFonts w:ascii="Verdana" w:hAnsi="Verdana" w:cs="Arial"/>
          <w:sz w:val="20"/>
          <w:szCs w:val="20"/>
        </w:rPr>
        <w:t>tilbudportalens</w:t>
      </w:r>
      <w:proofErr w:type="spellEnd"/>
      <w:r w:rsidRPr="004C6FF8">
        <w:rPr>
          <w:rFonts w:ascii="Verdana" w:hAnsi="Verdana" w:cs="Arial"/>
          <w:sz w:val="20"/>
          <w:szCs w:val="20"/>
        </w:rPr>
        <w:t xml:space="preserve"> nye s</w:t>
      </w:r>
      <w:r w:rsidRPr="004C6FF8">
        <w:rPr>
          <w:rFonts w:ascii="Verdana" w:hAnsi="Verdana" w:cs="Arial"/>
          <w:sz w:val="20"/>
          <w:szCs w:val="20"/>
        </w:rPr>
        <w:t>ø</w:t>
      </w:r>
      <w:r w:rsidRPr="004C6FF8">
        <w:rPr>
          <w:rFonts w:ascii="Verdana" w:hAnsi="Verdana" w:cs="Arial"/>
          <w:sz w:val="20"/>
          <w:szCs w:val="20"/>
        </w:rPr>
        <w:t>gemuligheder vedr. plejefamilier?</w:t>
      </w:r>
    </w:p>
    <w:p w:rsidR="004C6FF8" w:rsidRPr="004C6FF8" w:rsidRDefault="004C6FF8" w:rsidP="004C6FF8">
      <w:pPr>
        <w:pStyle w:val="Listeafsnit"/>
        <w:numPr>
          <w:ilvl w:val="1"/>
          <w:numId w:val="16"/>
        </w:numPr>
        <w:contextualSpacing/>
        <w:rPr>
          <w:rFonts w:ascii="Verdana" w:hAnsi="Verdana" w:cs="Arial"/>
          <w:sz w:val="20"/>
          <w:szCs w:val="20"/>
        </w:rPr>
      </w:pPr>
      <w:r w:rsidRPr="004C6FF8">
        <w:rPr>
          <w:rFonts w:ascii="Verdana" w:hAnsi="Verdana" w:cs="Arial"/>
          <w:sz w:val="20"/>
          <w:szCs w:val="20"/>
        </w:rPr>
        <w:t>Behovet for søgemuligheder m.m. på tilbudsportalen drøftes</w:t>
      </w:r>
    </w:p>
    <w:p w:rsidR="004C6FF8" w:rsidRPr="004C6FF8" w:rsidRDefault="004C6FF8" w:rsidP="004C6FF8">
      <w:pPr>
        <w:pStyle w:val="Listeafsnit"/>
        <w:numPr>
          <w:ilvl w:val="1"/>
          <w:numId w:val="16"/>
        </w:numPr>
        <w:contextualSpacing/>
        <w:rPr>
          <w:rFonts w:ascii="Verdana" w:hAnsi="Verdana" w:cs="Arial"/>
          <w:sz w:val="20"/>
          <w:szCs w:val="20"/>
        </w:rPr>
      </w:pPr>
      <w:r w:rsidRPr="004C6FF8">
        <w:rPr>
          <w:rFonts w:ascii="Verdana" w:hAnsi="Verdana" w:cs="Arial"/>
          <w:sz w:val="20"/>
          <w:szCs w:val="20"/>
        </w:rPr>
        <w:t>Hvordan kommunerne ønsker informationsmøder med nye plejefamilier</w:t>
      </w:r>
    </w:p>
    <w:p w:rsidR="004C6FF8" w:rsidRPr="004C6FF8" w:rsidRDefault="004C6FF8" w:rsidP="004C6FF8">
      <w:pPr>
        <w:pStyle w:val="Listeafsnit"/>
        <w:numPr>
          <w:ilvl w:val="1"/>
          <w:numId w:val="16"/>
        </w:numPr>
        <w:contextualSpacing/>
        <w:rPr>
          <w:rFonts w:ascii="Verdana" w:hAnsi="Verdana"/>
          <w:sz w:val="20"/>
          <w:szCs w:val="20"/>
        </w:rPr>
      </w:pPr>
      <w:r w:rsidRPr="004C6FF8">
        <w:rPr>
          <w:rFonts w:ascii="Verdana" w:hAnsi="Verdana" w:cs="Arial"/>
          <w:sz w:val="20"/>
          <w:szCs w:val="20"/>
        </w:rPr>
        <w:t>Akutplejefamilier</w:t>
      </w:r>
    </w:p>
    <w:p w:rsidR="004C6FF8" w:rsidRPr="004C6FF8" w:rsidRDefault="004C6FF8" w:rsidP="004C6FF8">
      <w:pPr>
        <w:pStyle w:val="Default"/>
        <w:numPr>
          <w:ilvl w:val="0"/>
          <w:numId w:val="16"/>
        </w:numPr>
        <w:rPr>
          <w:rFonts w:ascii="Verdana" w:hAnsi="Verdana"/>
          <w:sz w:val="20"/>
          <w:szCs w:val="20"/>
        </w:rPr>
      </w:pPr>
      <w:r w:rsidRPr="004C6FF8">
        <w:rPr>
          <w:rFonts w:ascii="Verdana" w:hAnsi="Verdana"/>
          <w:b/>
          <w:bCs/>
          <w:sz w:val="20"/>
          <w:szCs w:val="20"/>
        </w:rPr>
        <w:t xml:space="preserve">Nyt fra Styregruppen </w:t>
      </w:r>
      <w:r w:rsidRPr="004C6FF8">
        <w:rPr>
          <w:rFonts w:ascii="Verdana" w:hAnsi="Verdana"/>
          <w:bCs/>
          <w:sz w:val="20"/>
          <w:szCs w:val="20"/>
        </w:rPr>
        <w:t xml:space="preserve">– Oplæg ved Svetlana Sokolska bl.a. om </w:t>
      </w:r>
      <w:r w:rsidRPr="004C6FF8">
        <w:rPr>
          <w:rFonts w:ascii="Verdana" w:hAnsi="Verdana" w:cs="Verdana"/>
          <w:sz w:val="20"/>
          <w:szCs w:val="20"/>
        </w:rPr>
        <w:t>Udviklingsstrategi 2015, Hjerneskadeprojektet, De mest specialiserede tilbud, Takstanalyse budget 2014, Politikertemamøde.</w:t>
      </w:r>
    </w:p>
    <w:p w:rsidR="004C6FF8" w:rsidRPr="004C6FF8" w:rsidRDefault="004C6FF8" w:rsidP="004C6FF8">
      <w:pPr>
        <w:pStyle w:val="Default"/>
        <w:numPr>
          <w:ilvl w:val="0"/>
          <w:numId w:val="15"/>
        </w:numPr>
        <w:rPr>
          <w:rFonts w:ascii="Verdana" w:hAnsi="Verdana"/>
          <w:b/>
          <w:bCs/>
          <w:sz w:val="20"/>
          <w:szCs w:val="20"/>
        </w:rPr>
      </w:pPr>
      <w:r w:rsidRPr="004C6FF8">
        <w:rPr>
          <w:rFonts w:ascii="Verdana" w:hAnsi="Verdana"/>
          <w:b/>
          <w:bCs/>
          <w:sz w:val="20"/>
          <w:szCs w:val="20"/>
        </w:rPr>
        <w:t>Input til Fokusområder 2015</w:t>
      </w:r>
      <w:r w:rsidRPr="004C6FF8">
        <w:rPr>
          <w:rFonts w:ascii="Verdana" w:hAnsi="Verdana"/>
          <w:bCs/>
          <w:sz w:val="20"/>
          <w:szCs w:val="20"/>
        </w:rPr>
        <w:t xml:space="preserve"> – Netværksgruppen mener at Børn og Unge området er godt omfattet.</w:t>
      </w:r>
    </w:p>
    <w:p w:rsidR="004C6FF8" w:rsidRPr="004C6FF8" w:rsidRDefault="004C6FF8" w:rsidP="004C6FF8">
      <w:pPr>
        <w:pStyle w:val="Listeafsnit"/>
        <w:numPr>
          <w:ilvl w:val="0"/>
          <w:numId w:val="15"/>
        </w:numPr>
        <w:contextualSpacing/>
        <w:rPr>
          <w:rFonts w:ascii="Verdana" w:hAnsi="Verdana" w:cs="Arial"/>
          <w:i/>
          <w:iCs/>
          <w:sz w:val="20"/>
          <w:szCs w:val="20"/>
        </w:rPr>
      </w:pPr>
      <w:r w:rsidRPr="004C6FF8">
        <w:rPr>
          <w:rFonts w:ascii="Verdana" w:hAnsi="Verdana" w:cs="Arial"/>
          <w:b/>
          <w:sz w:val="20"/>
          <w:szCs w:val="20"/>
        </w:rPr>
        <w:t xml:space="preserve">Status på Børnehus Sjælland </w:t>
      </w:r>
      <w:r w:rsidRPr="004C6FF8">
        <w:rPr>
          <w:rFonts w:ascii="Verdana" w:hAnsi="Verdana" w:cs="Arial"/>
          <w:sz w:val="20"/>
          <w:szCs w:val="20"/>
        </w:rPr>
        <w:t xml:space="preserve">- </w:t>
      </w:r>
      <w:r w:rsidRPr="004C6FF8">
        <w:rPr>
          <w:rFonts w:ascii="Verdana" w:hAnsi="Verdana" w:cs="Arial"/>
          <w:iCs/>
          <w:sz w:val="20"/>
          <w:szCs w:val="20"/>
        </w:rPr>
        <w:t xml:space="preserve">Leder af Børnehus Sjælland, Kim </w:t>
      </w:r>
      <w:proofErr w:type="spellStart"/>
      <w:r w:rsidRPr="004C6FF8">
        <w:rPr>
          <w:rFonts w:ascii="Verdana" w:hAnsi="Verdana" w:cs="Arial"/>
          <w:iCs/>
          <w:sz w:val="20"/>
          <w:szCs w:val="20"/>
        </w:rPr>
        <w:t>Risom</w:t>
      </w:r>
      <w:proofErr w:type="spellEnd"/>
      <w:r w:rsidRPr="004C6FF8">
        <w:rPr>
          <w:rFonts w:ascii="Verdana" w:hAnsi="Verdana" w:cs="Arial"/>
          <w:iCs/>
          <w:sz w:val="20"/>
          <w:szCs w:val="20"/>
        </w:rPr>
        <w:t xml:space="preserve"> Rasmussen, har deltaget i dette punkt. Netværksgruppen drøftede forskellige erfaringer og proble</w:t>
      </w:r>
      <w:r w:rsidRPr="004C6FF8">
        <w:rPr>
          <w:rFonts w:ascii="Verdana" w:hAnsi="Verdana" w:cs="Arial"/>
          <w:iCs/>
          <w:sz w:val="20"/>
          <w:szCs w:val="20"/>
        </w:rPr>
        <w:t>m</w:t>
      </w:r>
      <w:r w:rsidRPr="004C6FF8">
        <w:rPr>
          <w:rFonts w:ascii="Verdana" w:hAnsi="Verdana" w:cs="Arial"/>
          <w:iCs/>
          <w:sz w:val="20"/>
          <w:szCs w:val="20"/>
        </w:rPr>
        <w:t xml:space="preserve">stillinger med lederen af Børnehus Sjælland. </w:t>
      </w:r>
    </w:p>
    <w:p w:rsidR="004C6FF8" w:rsidRPr="004C6FF8" w:rsidRDefault="004C6FF8" w:rsidP="004C6FF8">
      <w:pPr>
        <w:ind w:firstLine="720"/>
        <w:rPr>
          <w:rFonts w:cs="Arial"/>
          <w:iCs/>
          <w:szCs w:val="20"/>
        </w:rPr>
      </w:pPr>
      <w:r w:rsidRPr="004C6FF8">
        <w:rPr>
          <w:rFonts w:cs="Arial"/>
          <w:iCs/>
          <w:szCs w:val="20"/>
        </w:rPr>
        <w:t>Det var aftalt i Netværksgruppe at Børnehus Sjælland og Tilsyn bliver faste punkter på dagsorden.</w:t>
      </w:r>
    </w:p>
    <w:p w:rsidR="004C6FF8" w:rsidRPr="004C6FF8" w:rsidRDefault="004C6FF8" w:rsidP="004C6FF8">
      <w:pPr>
        <w:pStyle w:val="Default"/>
        <w:numPr>
          <w:ilvl w:val="0"/>
          <w:numId w:val="16"/>
        </w:numPr>
        <w:rPr>
          <w:rFonts w:ascii="Verdana" w:hAnsi="Verdana" w:cs="Verdana"/>
          <w:sz w:val="20"/>
          <w:szCs w:val="20"/>
        </w:rPr>
      </w:pPr>
      <w:r w:rsidRPr="004C6FF8">
        <w:rPr>
          <w:rFonts w:ascii="Verdana" w:hAnsi="Verdana" w:cs="Verdana"/>
          <w:b/>
          <w:sz w:val="20"/>
          <w:szCs w:val="20"/>
        </w:rPr>
        <w:t>Mulighed for v</w:t>
      </w:r>
      <w:r>
        <w:rPr>
          <w:rFonts w:ascii="Verdana" w:hAnsi="Verdana" w:cs="Verdana"/>
          <w:b/>
          <w:sz w:val="20"/>
          <w:szCs w:val="20"/>
        </w:rPr>
        <w:t>ideo</w:t>
      </w:r>
      <w:r w:rsidRPr="004C6FF8">
        <w:rPr>
          <w:rFonts w:ascii="Verdana" w:hAnsi="Verdana" w:cs="Verdana"/>
          <w:b/>
          <w:sz w:val="20"/>
          <w:szCs w:val="20"/>
        </w:rPr>
        <w:t>konferencer</w:t>
      </w:r>
      <w:r w:rsidRPr="004C6FF8">
        <w:rPr>
          <w:rFonts w:ascii="Verdana" w:hAnsi="Verdana" w:cs="Verdana"/>
          <w:sz w:val="20"/>
          <w:szCs w:val="20"/>
        </w:rPr>
        <w:t xml:space="preserve"> – nu er der en mulighed at de</w:t>
      </w:r>
      <w:r>
        <w:rPr>
          <w:rFonts w:ascii="Verdana" w:hAnsi="Verdana" w:cs="Verdana"/>
          <w:sz w:val="20"/>
          <w:szCs w:val="20"/>
        </w:rPr>
        <w:t>ltage i netværksmøder via video</w:t>
      </w:r>
      <w:r w:rsidRPr="004C6FF8">
        <w:rPr>
          <w:rFonts w:ascii="Verdana" w:hAnsi="Verdana" w:cs="Verdana"/>
          <w:sz w:val="20"/>
          <w:szCs w:val="20"/>
        </w:rPr>
        <w:t xml:space="preserve">konferencer. Netværksgruppen håber at det </w:t>
      </w:r>
      <w:r>
        <w:rPr>
          <w:rFonts w:ascii="Verdana" w:hAnsi="Verdana" w:cs="Verdana"/>
          <w:sz w:val="20"/>
          <w:szCs w:val="20"/>
        </w:rPr>
        <w:t xml:space="preserve">vil </w:t>
      </w:r>
      <w:r w:rsidRPr="004C6FF8">
        <w:rPr>
          <w:rFonts w:ascii="Verdana" w:hAnsi="Verdana" w:cs="Verdana"/>
          <w:sz w:val="20"/>
          <w:szCs w:val="20"/>
        </w:rPr>
        <w:t>blive mere motiverende for kommuner som lægger lang</w:t>
      </w:r>
      <w:r>
        <w:rPr>
          <w:rFonts w:ascii="Verdana" w:hAnsi="Verdana" w:cs="Verdana"/>
          <w:sz w:val="20"/>
          <w:szCs w:val="20"/>
        </w:rPr>
        <w:t>t</w:t>
      </w:r>
      <w:r w:rsidRPr="004C6FF8">
        <w:rPr>
          <w:rFonts w:ascii="Verdana" w:hAnsi="Verdana" w:cs="Verdana"/>
          <w:sz w:val="20"/>
          <w:szCs w:val="20"/>
        </w:rPr>
        <w:t xml:space="preserve"> fra Roskilde at deltage i netværksmøder. </w:t>
      </w:r>
    </w:p>
    <w:p w:rsidR="004C6FF8" w:rsidRPr="004C6FF8" w:rsidRDefault="004C6FF8" w:rsidP="004C6FF8">
      <w:pPr>
        <w:rPr>
          <w:i/>
          <w:szCs w:val="20"/>
        </w:rPr>
      </w:pPr>
    </w:p>
    <w:p w:rsidR="004C6FF8" w:rsidRPr="004C6FF8" w:rsidRDefault="004C6FF8" w:rsidP="004C6FF8">
      <w:pPr>
        <w:rPr>
          <w:i/>
          <w:szCs w:val="20"/>
        </w:rPr>
      </w:pPr>
      <w:r w:rsidRPr="004C6FF8">
        <w:rPr>
          <w:i/>
          <w:szCs w:val="20"/>
        </w:rPr>
        <w:t xml:space="preserve">Voksne Sindslidende </w:t>
      </w:r>
    </w:p>
    <w:p w:rsidR="004C6FF8" w:rsidRPr="004C6FF8" w:rsidRDefault="004C6FF8" w:rsidP="004C6FF8">
      <w:pPr>
        <w:pStyle w:val="Default"/>
        <w:numPr>
          <w:ilvl w:val="0"/>
          <w:numId w:val="15"/>
        </w:numPr>
        <w:rPr>
          <w:rFonts w:ascii="Verdana" w:hAnsi="Verdana"/>
          <w:sz w:val="20"/>
          <w:szCs w:val="20"/>
        </w:rPr>
      </w:pPr>
      <w:r w:rsidRPr="004C6FF8">
        <w:rPr>
          <w:rFonts w:ascii="Verdana" w:hAnsi="Verdana"/>
          <w:b/>
          <w:bCs/>
          <w:sz w:val="20"/>
          <w:szCs w:val="20"/>
        </w:rPr>
        <w:t>Input til Fokusområder 2015 vedr. 4)Psykiatriområdet herunder pensionsr</w:t>
      </w:r>
      <w:r w:rsidRPr="004C6FF8">
        <w:rPr>
          <w:rFonts w:ascii="Verdana" w:hAnsi="Verdana"/>
          <w:b/>
          <w:bCs/>
          <w:sz w:val="20"/>
          <w:szCs w:val="20"/>
        </w:rPr>
        <w:t>e</w:t>
      </w:r>
      <w:r w:rsidRPr="004C6FF8">
        <w:rPr>
          <w:rFonts w:ascii="Verdana" w:hAnsi="Verdana"/>
          <w:b/>
          <w:bCs/>
          <w:sz w:val="20"/>
          <w:szCs w:val="20"/>
        </w:rPr>
        <w:t xml:space="preserve">formens betydning og ungeområdet (15-25 </w:t>
      </w:r>
      <w:proofErr w:type="spellStart"/>
      <w:r w:rsidRPr="004C6FF8">
        <w:rPr>
          <w:rFonts w:ascii="Verdana" w:hAnsi="Verdana"/>
          <w:b/>
          <w:bCs/>
          <w:sz w:val="20"/>
          <w:szCs w:val="20"/>
        </w:rPr>
        <w:t>årige</w:t>
      </w:r>
      <w:proofErr w:type="spellEnd"/>
      <w:r w:rsidRPr="004C6FF8">
        <w:rPr>
          <w:rFonts w:ascii="Verdana" w:hAnsi="Verdana"/>
          <w:b/>
          <w:bCs/>
          <w:sz w:val="20"/>
          <w:szCs w:val="20"/>
        </w:rPr>
        <w:t xml:space="preserve">). </w:t>
      </w:r>
    </w:p>
    <w:p w:rsidR="004C6FF8" w:rsidRPr="004C6FF8" w:rsidRDefault="004C6FF8" w:rsidP="004C6FF8">
      <w:pPr>
        <w:pStyle w:val="Default"/>
        <w:spacing w:after="200"/>
        <w:rPr>
          <w:rFonts w:ascii="Verdana" w:hAnsi="Verdana"/>
          <w:sz w:val="20"/>
          <w:szCs w:val="20"/>
        </w:rPr>
      </w:pPr>
      <w:r w:rsidRPr="004C6FF8">
        <w:rPr>
          <w:rFonts w:ascii="Verdana" w:hAnsi="Verdana"/>
          <w:sz w:val="20"/>
          <w:szCs w:val="20"/>
        </w:rPr>
        <w:t xml:space="preserve">(…) I 2015 vil følgende temaer være centrale og således blive gjort til genstand for analyse og drøftelse af udviklingsperspektiver: </w:t>
      </w:r>
    </w:p>
    <w:p w:rsidR="004C6FF8" w:rsidRPr="004C6FF8" w:rsidRDefault="004C6FF8" w:rsidP="004C6FF8">
      <w:pPr>
        <w:pStyle w:val="Default"/>
        <w:spacing w:after="200"/>
        <w:rPr>
          <w:rFonts w:ascii="Verdana" w:hAnsi="Verdana"/>
          <w:i/>
          <w:sz w:val="20"/>
          <w:szCs w:val="20"/>
        </w:rPr>
      </w:pPr>
      <w:r w:rsidRPr="004C6FF8">
        <w:rPr>
          <w:rFonts w:ascii="Verdana" w:hAnsi="Verdana"/>
          <w:sz w:val="20"/>
          <w:szCs w:val="20"/>
        </w:rPr>
        <w:lastRenderedPageBreak/>
        <w:t xml:space="preserve">1) Specialisering – behov for en bredere definition og større fleksibilitet. Her vil kommunernes organisering af tilbud på psykiatriområdet blive særligt relevant at sætte fokus på.  </w:t>
      </w:r>
      <w:r>
        <w:rPr>
          <w:rFonts w:ascii="Verdana" w:hAnsi="Verdana"/>
          <w:i/>
          <w:sz w:val="20"/>
          <w:szCs w:val="20"/>
        </w:rPr>
        <w:t>Tovholder gør opmærksom på</w:t>
      </w:r>
      <w:r w:rsidRPr="004C6FF8">
        <w:rPr>
          <w:rFonts w:ascii="Verdana" w:hAnsi="Verdana"/>
          <w:i/>
          <w:sz w:val="20"/>
          <w:szCs w:val="20"/>
        </w:rPr>
        <w:t xml:space="preserve"> at der skal undgås evt. overlap med pkt. 2) og 4) og blanding af forskell</w:t>
      </w:r>
      <w:r w:rsidRPr="004C6FF8">
        <w:rPr>
          <w:rFonts w:ascii="Verdana" w:hAnsi="Verdana"/>
          <w:i/>
          <w:sz w:val="20"/>
          <w:szCs w:val="20"/>
        </w:rPr>
        <w:t>i</w:t>
      </w:r>
      <w:r w:rsidRPr="004C6FF8">
        <w:rPr>
          <w:rFonts w:ascii="Verdana" w:hAnsi="Verdana"/>
          <w:i/>
          <w:sz w:val="20"/>
          <w:szCs w:val="20"/>
        </w:rPr>
        <w:t>ge ting sammen</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sz w:val="20"/>
          <w:szCs w:val="20"/>
        </w:rPr>
        <w:t xml:space="preserve">2) Udvikling og kvalitet i pladser til borgere med psykiatriske diagnoser, herunder vurdering af muligheder for andre anbringelsestyper, eksempelvis § 85 tilbud. </w:t>
      </w:r>
      <w:r w:rsidRPr="004C6FF8">
        <w:rPr>
          <w:rFonts w:ascii="Verdana" w:hAnsi="Verdana"/>
          <w:i/>
          <w:color w:val="auto"/>
          <w:sz w:val="20"/>
          <w:szCs w:val="20"/>
        </w:rPr>
        <w:t xml:space="preserve">Dette bør afgrænses til tilbud til borgere med psykiske problemer og stærkt </w:t>
      </w:r>
      <w:proofErr w:type="spellStart"/>
      <w:r w:rsidRPr="004C6FF8">
        <w:rPr>
          <w:rFonts w:ascii="Verdana" w:hAnsi="Verdana"/>
          <w:i/>
          <w:color w:val="auto"/>
          <w:sz w:val="20"/>
          <w:szCs w:val="20"/>
        </w:rPr>
        <w:t>udadreagerende</w:t>
      </w:r>
      <w:proofErr w:type="spellEnd"/>
      <w:r w:rsidRPr="004C6FF8">
        <w:rPr>
          <w:rFonts w:ascii="Verdana" w:hAnsi="Verdana"/>
          <w:i/>
          <w:color w:val="auto"/>
          <w:sz w:val="20"/>
          <w:szCs w:val="20"/>
        </w:rPr>
        <w:t xml:space="preserve"> adfærd, for jf. beskrevet andre steder, så vil den enkelte kommune i de kommende år give tilbud i nærmiljøet, bl.a. via §85-støtte og midlertidige boliger/bofællesskaber.</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i/>
          <w:color w:val="auto"/>
          <w:sz w:val="20"/>
          <w:szCs w:val="20"/>
        </w:rPr>
        <w:t>”De unge” behandles i pkt. 5).</w:t>
      </w:r>
    </w:p>
    <w:p w:rsidR="004C6FF8" w:rsidRPr="004C6FF8" w:rsidRDefault="004C6FF8" w:rsidP="004C6FF8">
      <w:pPr>
        <w:pStyle w:val="Default"/>
        <w:spacing w:after="200"/>
        <w:rPr>
          <w:rFonts w:ascii="Verdana" w:hAnsi="Verdana"/>
          <w:sz w:val="20"/>
          <w:szCs w:val="20"/>
        </w:rPr>
      </w:pPr>
      <w:r w:rsidRPr="004C6FF8">
        <w:rPr>
          <w:rFonts w:ascii="Verdana" w:hAnsi="Verdana"/>
          <w:sz w:val="20"/>
          <w:szCs w:val="20"/>
        </w:rPr>
        <w:t>3) Førtidspensionsreformens betydning på psykiatriområdet med et særligt fokus på anvende</w:t>
      </w:r>
      <w:r w:rsidRPr="004C6FF8">
        <w:rPr>
          <w:rFonts w:ascii="Verdana" w:hAnsi="Verdana"/>
          <w:sz w:val="20"/>
          <w:szCs w:val="20"/>
        </w:rPr>
        <w:t>l</w:t>
      </w:r>
      <w:r w:rsidRPr="004C6FF8">
        <w:rPr>
          <w:rFonts w:ascii="Verdana" w:hAnsi="Verdana"/>
          <w:sz w:val="20"/>
          <w:szCs w:val="20"/>
        </w:rPr>
        <w:t xml:space="preserve">se af ressourceforløb. </w:t>
      </w:r>
      <w:r w:rsidRPr="004C6FF8">
        <w:rPr>
          <w:rFonts w:ascii="Verdana" w:hAnsi="Verdana"/>
          <w:i/>
          <w:iCs/>
          <w:color w:val="auto"/>
          <w:sz w:val="20"/>
          <w:szCs w:val="20"/>
        </w:rPr>
        <w:t>Jeg tænker ikke, at vi skal lave et særskilt arbejde om dette. Det vil a</w:t>
      </w:r>
      <w:r w:rsidRPr="004C6FF8">
        <w:rPr>
          <w:rFonts w:ascii="Verdana" w:hAnsi="Verdana"/>
          <w:i/>
          <w:iCs/>
          <w:color w:val="auto"/>
          <w:sz w:val="20"/>
          <w:szCs w:val="20"/>
        </w:rPr>
        <w:t>n</w:t>
      </w:r>
      <w:r w:rsidRPr="004C6FF8">
        <w:rPr>
          <w:rFonts w:ascii="Verdana" w:hAnsi="Verdana"/>
          <w:i/>
          <w:iCs/>
          <w:color w:val="auto"/>
          <w:sz w:val="20"/>
          <w:szCs w:val="20"/>
        </w:rPr>
        <w:t>dre tage sig af at evaluere på.</w:t>
      </w:r>
      <w:r w:rsidRPr="004C6FF8">
        <w:rPr>
          <w:rFonts w:ascii="Verdana" w:hAnsi="Verdana"/>
          <w:sz w:val="20"/>
          <w:szCs w:val="20"/>
        </w:rPr>
        <w:t xml:space="preserve"> </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sz w:val="20"/>
          <w:szCs w:val="20"/>
        </w:rPr>
        <w:t xml:space="preserve">4) Behandlingspsykiatri / Socialpsykiatri, snitfalder og opgaveløsning mellem kommuner og Region. Her vil der særligt være fokus på </w:t>
      </w:r>
      <w:r w:rsidRPr="004C6FF8">
        <w:rPr>
          <w:rFonts w:ascii="Verdana" w:hAnsi="Verdana"/>
          <w:color w:val="auto"/>
          <w:sz w:val="20"/>
          <w:szCs w:val="20"/>
        </w:rPr>
        <w:t>spiseforstyrrelser,</w:t>
      </w:r>
      <w:r w:rsidRPr="004C6FF8">
        <w:rPr>
          <w:rFonts w:ascii="Verdana" w:hAnsi="Verdana"/>
          <w:sz w:val="20"/>
          <w:szCs w:val="20"/>
        </w:rPr>
        <w:t xml:space="preserve"> dobbeltdiagnoser </w:t>
      </w:r>
      <w:r w:rsidRPr="004C6FF8">
        <w:rPr>
          <w:rFonts w:ascii="Verdana" w:hAnsi="Verdana"/>
          <w:i/>
          <w:color w:val="auto"/>
          <w:sz w:val="20"/>
          <w:szCs w:val="20"/>
        </w:rPr>
        <w:t xml:space="preserve">og samlede </w:t>
      </w:r>
      <w:proofErr w:type="spellStart"/>
      <w:r w:rsidRPr="004C6FF8">
        <w:rPr>
          <w:rFonts w:ascii="Verdana" w:hAnsi="Verdana"/>
          <w:i/>
          <w:color w:val="auto"/>
          <w:sz w:val="20"/>
          <w:szCs w:val="20"/>
        </w:rPr>
        <w:t>b</w:t>
      </w:r>
      <w:r w:rsidRPr="004C6FF8">
        <w:rPr>
          <w:rFonts w:ascii="Verdana" w:hAnsi="Verdana"/>
          <w:i/>
          <w:color w:val="auto"/>
          <w:sz w:val="20"/>
          <w:szCs w:val="20"/>
        </w:rPr>
        <w:t>e</w:t>
      </w:r>
      <w:r w:rsidRPr="004C6FF8">
        <w:rPr>
          <w:rFonts w:ascii="Verdana" w:hAnsi="Verdana"/>
          <w:i/>
          <w:color w:val="auto"/>
          <w:sz w:val="20"/>
          <w:szCs w:val="20"/>
        </w:rPr>
        <w:t>handlings-flow</w:t>
      </w:r>
      <w:proofErr w:type="spellEnd"/>
      <w:r w:rsidRPr="004C6FF8">
        <w:rPr>
          <w:rFonts w:ascii="Verdana" w:hAnsi="Verdana"/>
          <w:i/>
          <w:color w:val="auto"/>
          <w:sz w:val="20"/>
          <w:szCs w:val="20"/>
        </w:rPr>
        <w:t xml:space="preserve"> for borgere, der får støtte fra flere aktører. Det er også et emne, som behan</w:t>
      </w:r>
      <w:r w:rsidRPr="004C6FF8">
        <w:rPr>
          <w:rFonts w:ascii="Verdana" w:hAnsi="Verdana"/>
          <w:i/>
          <w:color w:val="auto"/>
          <w:sz w:val="20"/>
          <w:szCs w:val="20"/>
        </w:rPr>
        <w:t>d</w:t>
      </w:r>
      <w:r w:rsidRPr="004C6FF8">
        <w:rPr>
          <w:rFonts w:ascii="Verdana" w:hAnsi="Verdana"/>
          <w:i/>
          <w:color w:val="auto"/>
          <w:sz w:val="20"/>
          <w:szCs w:val="20"/>
        </w:rPr>
        <w:t>les i Sundhedsaftale-samarbejdet. Der er indbudt til fælleskonferencer i foråret 2014 om do</w:t>
      </w:r>
      <w:r w:rsidRPr="004C6FF8">
        <w:rPr>
          <w:rFonts w:ascii="Verdana" w:hAnsi="Verdana"/>
          <w:i/>
          <w:color w:val="auto"/>
          <w:sz w:val="20"/>
          <w:szCs w:val="20"/>
        </w:rPr>
        <w:t>b</w:t>
      </w:r>
      <w:r w:rsidRPr="004C6FF8">
        <w:rPr>
          <w:rFonts w:ascii="Verdana" w:hAnsi="Verdana"/>
          <w:i/>
          <w:color w:val="auto"/>
          <w:sz w:val="20"/>
          <w:szCs w:val="20"/>
        </w:rPr>
        <w:t>beltdiagnoser, og der er også initiativer i gang om indførelse af Åben Dialog på tværs af ko</w:t>
      </w:r>
      <w:r w:rsidRPr="004C6FF8">
        <w:rPr>
          <w:rFonts w:ascii="Verdana" w:hAnsi="Verdana"/>
          <w:i/>
          <w:color w:val="auto"/>
          <w:sz w:val="20"/>
          <w:szCs w:val="20"/>
        </w:rPr>
        <w:t>m</w:t>
      </w:r>
      <w:r w:rsidRPr="004C6FF8">
        <w:rPr>
          <w:rFonts w:ascii="Verdana" w:hAnsi="Verdana"/>
          <w:i/>
          <w:color w:val="auto"/>
          <w:sz w:val="20"/>
          <w:szCs w:val="20"/>
        </w:rPr>
        <w:t>muner - region. Og der kan være mere lokale eller klynge-baserede tiltag i gang (udskri</w:t>
      </w:r>
      <w:r w:rsidRPr="004C6FF8">
        <w:rPr>
          <w:rFonts w:ascii="Verdana" w:hAnsi="Verdana"/>
          <w:i/>
          <w:color w:val="auto"/>
          <w:sz w:val="20"/>
          <w:szCs w:val="20"/>
        </w:rPr>
        <w:t>v</w:t>
      </w:r>
      <w:r w:rsidRPr="004C6FF8">
        <w:rPr>
          <w:rFonts w:ascii="Verdana" w:hAnsi="Verdana"/>
          <w:i/>
          <w:color w:val="auto"/>
          <w:sz w:val="20"/>
          <w:szCs w:val="20"/>
        </w:rPr>
        <w:t>ningskoordinatorer på regionens psykiatriske sengeafdelinger eller ”fremskudte sagsbehandl</w:t>
      </w:r>
      <w:r w:rsidRPr="004C6FF8">
        <w:rPr>
          <w:rFonts w:ascii="Verdana" w:hAnsi="Verdana"/>
          <w:i/>
          <w:color w:val="auto"/>
          <w:sz w:val="20"/>
          <w:szCs w:val="20"/>
        </w:rPr>
        <w:t>e</w:t>
      </w:r>
      <w:r w:rsidRPr="004C6FF8">
        <w:rPr>
          <w:rFonts w:ascii="Verdana" w:hAnsi="Verdana"/>
          <w:i/>
          <w:color w:val="auto"/>
          <w:sz w:val="20"/>
          <w:szCs w:val="20"/>
        </w:rPr>
        <w:t>re”).</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i/>
          <w:color w:val="auto"/>
          <w:sz w:val="20"/>
          <w:szCs w:val="20"/>
        </w:rPr>
        <w:t xml:space="preserve">Der skal følges op med udbredelse af anbefalingerne fra </w:t>
      </w:r>
      <w:proofErr w:type="spellStart"/>
      <w:r w:rsidRPr="004C6FF8">
        <w:rPr>
          <w:rFonts w:ascii="Verdana" w:hAnsi="Verdana"/>
          <w:i/>
          <w:color w:val="auto"/>
          <w:sz w:val="20"/>
          <w:szCs w:val="20"/>
        </w:rPr>
        <w:t>LEAN-forløbet</w:t>
      </w:r>
      <w:proofErr w:type="spellEnd"/>
      <w:r w:rsidRPr="004C6FF8">
        <w:rPr>
          <w:rFonts w:ascii="Verdana" w:hAnsi="Verdana"/>
          <w:i/>
          <w:color w:val="auto"/>
          <w:sz w:val="20"/>
          <w:szCs w:val="20"/>
        </w:rPr>
        <w:t xml:space="preserve"> på skizofreniområdet til hele regionen og til andre diagnoseområder.</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i/>
          <w:color w:val="auto"/>
          <w:sz w:val="20"/>
          <w:szCs w:val="20"/>
        </w:rPr>
        <w:t>Der kan overvejes yderligere fælles uddannelse/kompetenceudvikling af medarbejdere på tværs af sektorer.</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i/>
          <w:color w:val="auto"/>
          <w:sz w:val="20"/>
          <w:szCs w:val="20"/>
        </w:rPr>
        <w:t xml:space="preserve">Der er flere tiltag i gang, og flere vil komme til. Alene at få et overblik over, hvad der er i gang og med hvilke aktører, vil være meget nyttigt til </w:t>
      </w:r>
      <w:proofErr w:type="spellStart"/>
      <w:r w:rsidRPr="004C6FF8">
        <w:rPr>
          <w:rFonts w:ascii="Verdana" w:hAnsi="Verdana"/>
          <w:i/>
          <w:color w:val="auto"/>
          <w:sz w:val="20"/>
          <w:szCs w:val="20"/>
        </w:rPr>
        <w:t>vidensdeling</w:t>
      </w:r>
      <w:proofErr w:type="spellEnd"/>
      <w:r w:rsidRPr="004C6FF8">
        <w:rPr>
          <w:rFonts w:ascii="Verdana" w:hAnsi="Verdana"/>
          <w:i/>
          <w:color w:val="auto"/>
          <w:sz w:val="20"/>
          <w:szCs w:val="20"/>
        </w:rPr>
        <w:t>.</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sz w:val="20"/>
          <w:szCs w:val="20"/>
        </w:rPr>
        <w:t xml:space="preserve">5) Ungeområdet ( 15-25 </w:t>
      </w:r>
      <w:proofErr w:type="spellStart"/>
      <w:r w:rsidRPr="004C6FF8">
        <w:rPr>
          <w:rFonts w:ascii="Verdana" w:hAnsi="Verdana"/>
          <w:sz w:val="20"/>
          <w:szCs w:val="20"/>
        </w:rPr>
        <w:t>årige</w:t>
      </w:r>
      <w:proofErr w:type="spellEnd"/>
      <w:r w:rsidRPr="004C6FF8">
        <w:rPr>
          <w:rFonts w:ascii="Verdana" w:hAnsi="Verdana"/>
          <w:i/>
          <w:color w:val="auto"/>
          <w:sz w:val="20"/>
          <w:szCs w:val="20"/>
        </w:rPr>
        <w:t>): Her er brug for belysning af den vækst, der opleves i antallet af unge med forskellige psykiske problemer – og hvad der kan være årsager til væksten, hvad der kan være mulige tiltag for at forebygge denne vækst m.v.</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i/>
          <w:color w:val="auto"/>
          <w:sz w:val="20"/>
          <w:szCs w:val="20"/>
        </w:rPr>
        <w:t>6) Regerings handlingsplan for det samlede psykiatriområde:</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i/>
          <w:color w:val="auto"/>
          <w:sz w:val="20"/>
          <w:szCs w:val="20"/>
        </w:rPr>
        <w:t>Regeringen vil i april/maj 2014 fremlægge en handlingsplan for det samlede psykiatriområde (som opfølgning på rapporten fra Regeringens Psykiatriudvalg i 2013).</w:t>
      </w:r>
    </w:p>
    <w:p w:rsidR="004C6FF8" w:rsidRPr="004C6FF8" w:rsidRDefault="004C6FF8" w:rsidP="004C6FF8">
      <w:pPr>
        <w:pStyle w:val="Default"/>
        <w:spacing w:after="200"/>
        <w:rPr>
          <w:rFonts w:ascii="Verdana" w:hAnsi="Verdana"/>
          <w:i/>
          <w:color w:val="auto"/>
          <w:sz w:val="20"/>
          <w:szCs w:val="20"/>
        </w:rPr>
      </w:pPr>
      <w:r w:rsidRPr="004C6FF8">
        <w:rPr>
          <w:rFonts w:ascii="Verdana" w:hAnsi="Verdana"/>
          <w:i/>
          <w:color w:val="auto"/>
          <w:sz w:val="20"/>
          <w:szCs w:val="20"/>
        </w:rPr>
        <w:t>Denne handlingsplan vil også udpege områder, som skal være i fokus i 2014 og videre frem. Netværksgruppen bedes udarbejde forslag til hvilke initiativer, som synes relevante at ko</w:t>
      </w:r>
      <w:r w:rsidRPr="004C6FF8">
        <w:rPr>
          <w:rFonts w:ascii="Verdana" w:hAnsi="Verdana"/>
          <w:i/>
          <w:color w:val="auto"/>
          <w:sz w:val="20"/>
          <w:szCs w:val="20"/>
        </w:rPr>
        <w:t>m</w:t>
      </w:r>
      <w:r w:rsidRPr="004C6FF8">
        <w:rPr>
          <w:rFonts w:ascii="Verdana" w:hAnsi="Verdana"/>
          <w:i/>
          <w:color w:val="auto"/>
          <w:sz w:val="20"/>
          <w:szCs w:val="20"/>
        </w:rPr>
        <w:t>munerne samlet eller i klynger tager handling på.</w:t>
      </w:r>
    </w:p>
    <w:p w:rsidR="004C6FF8" w:rsidRPr="004C6FF8" w:rsidRDefault="004C6FF8" w:rsidP="004C6FF8">
      <w:pPr>
        <w:rPr>
          <w:i/>
          <w:szCs w:val="20"/>
        </w:rPr>
      </w:pPr>
      <w:r>
        <w:rPr>
          <w:i/>
          <w:szCs w:val="20"/>
        </w:rPr>
        <w:t>Voksne Handic</w:t>
      </w:r>
      <w:r w:rsidRPr="004C6FF8">
        <w:rPr>
          <w:i/>
          <w:szCs w:val="20"/>
        </w:rPr>
        <w:t>appede</w:t>
      </w:r>
    </w:p>
    <w:p w:rsidR="004C6FF8" w:rsidRPr="004C6FF8" w:rsidRDefault="004C6FF8" w:rsidP="004C6FF8">
      <w:pPr>
        <w:pStyle w:val="Default"/>
        <w:numPr>
          <w:ilvl w:val="0"/>
          <w:numId w:val="9"/>
        </w:numPr>
        <w:rPr>
          <w:rFonts w:ascii="Verdana" w:hAnsi="Verdana"/>
          <w:bCs/>
          <w:sz w:val="20"/>
          <w:szCs w:val="20"/>
        </w:rPr>
      </w:pPr>
      <w:r w:rsidRPr="004C6FF8">
        <w:rPr>
          <w:rFonts w:ascii="Verdana" w:hAnsi="Verdana"/>
          <w:b/>
          <w:bCs/>
          <w:sz w:val="20"/>
          <w:szCs w:val="20"/>
        </w:rPr>
        <w:t xml:space="preserve">Oplæg om Stevns Kommunes håndtering af §§ 83 og 85- </w:t>
      </w:r>
      <w:r w:rsidRPr="004C6FF8">
        <w:rPr>
          <w:rFonts w:ascii="Verdana" w:hAnsi="Verdana"/>
          <w:bCs/>
          <w:sz w:val="20"/>
          <w:szCs w:val="20"/>
        </w:rPr>
        <w:t xml:space="preserve">Anne </w:t>
      </w:r>
      <w:proofErr w:type="spellStart"/>
      <w:r w:rsidRPr="004C6FF8">
        <w:rPr>
          <w:rFonts w:ascii="Verdana" w:hAnsi="Verdana"/>
          <w:bCs/>
          <w:sz w:val="20"/>
          <w:szCs w:val="20"/>
        </w:rPr>
        <w:t>Hagstrøm</w:t>
      </w:r>
      <w:proofErr w:type="spellEnd"/>
      <w:r w:rsidRPr="004C6FF8">
        <w:rPr>
          <w:rFonts w:ascii="Verdana" w:hAnsi="Verdana"/>
          <w:bCs/>
          <w:sz w:val="20"/>
          <w:szCs w:val="20"/>
        </w:rPr>
        <w:t xml:space="preserve"> orient</w:t>
      </w:r>
      <w:r w:rsidRPr="004C6FF8">
        <w:rPr>
          <w:rFonts w:ascii="Verdana" w:hAnsi="Verdana"/>
          <w:bCs/>
          <w:sz w:val="20"/>
          <w:szCs w:val="20"/>
        </w:rPr>
        <w:t>e</w:t>
      </w:r>
      <w:r w:rsidRPr="004C6FF8">
        <w:rPr>
          <w:rFonts w:ascii="Verdana" w:hAnsi="Verdana"/>
          <w:bCs/>
          <w:sz w:val="20"/>
          <w:szCs w:val="20"/>
        </w:rPr>
        <w:t xml:space="preserve">rede om, at Stevns er en kommune med 22.000 indbyggere. Håndteringen af §§ 83 og 85 bygger på en Centerstruktur med Social, sundhed og ældre samlet under et. Centret bevilger hjælpemidler og har </w:t>
      </w:r>
      <w:proofErr w:type="spellStart"/>
      <w:r w:rsidRPr="004C6FF8">
        <w:rPr>
          <w:rFonts w:ascii="Verdana" w:hAnsi="Verdana"/>
          <w:bCs/>
          <w:sz w:val="20"/>
          <w:szCs w:val="20"/>
        </w:rPr>
        <w:t>udførersiden</w:t>
      </w:r>
      <w:proofErr w:type="spellEnd"/>
      <w:r w:rsidRPr="004C6FF8">
        <w:rPr>
          <w:rFonts w:ascii="Verdana" w:hAnsi="Verdana"/>
          <w:bCs/>
          <w:sz w:val="20"/>
          <w:szCs w:val="20"/>
        </w:rPr>
        <w:t xml:space="preserve"> både for 85 og 83 med afsæt i en dialogb</w:t>
      </w:r>
      <w:r w:rsidRPr="004C6FF8">
        <w:rPr>
          <w:rFonts w:ascii="Verdana" w:hAnsi="Verdana"/>
          <w:bCs/>
          <w:sz w:val="20"/>
          <w:szCs w:val="20"/>
        </w:rPr>
        <w:t>a</w:t>
      </w:r>
      <w:r w:rsidRPr="004C6FF8">
        <w:rPr>
          <w:rFonts w:ascii="Verdana" w:hAnsi="Verdana"/>
          <w:bCs/>
          <w:sz w:val="20"/>
          <w:szCs w:val="20"/>
        </w:rPr>
        <w:t xml:space="preserve">seret BUM. Har en sag to aktører, skal den overordnede plan for borgeren fastlægges. Der træffes kun én afgørelse og aflægges ét besøg i hjemmet. Det kan eventuelt være med to personer. Stevns befinder sig pt. på en ”træningsbane”. Afsættet for indsatsen i Stevns er ikke økonomi. Og nogle af tiltagene koster det samme. På Stevns arbejder </w:t>
      </w:r>
      <w:r w:rsidRPr="004C6FF8">
        <w:rPr>
          <w:rFonts w:ascii="Verdana" w:hAnsi="Verdana"/>
          <w:bCs/>
          <w:sz w:val="20"/>
          <w:szCs w:val="20"/>
        </w:rPr>
        <w:lastRenderedPageBreak/>
        <w:t xml:space="preserve">man med langsigtede indsatser, der går ud over det enkelte budgetår. Stevns er ikke nået frem til at blande </w:t>
      </w:r>
      <w:proofErr w:type="spellStart"/>
      <w:r w:rsidRPr="004C6FF8">
        <w:rPr>
          <w:rFonts w:ascii="Verdana" w:hAnsi="Verdana"/>
          <w:bCs/>
          <w:sz w:val="20"/>
          <w:szCs w:val="20"/>
        </w:rPr>
        <w:t>udførersiden</w:t>
      </w:r>
      <w:proofErr w:type="spellEnd"/>
      <w:r w:rsidRPr="004C6FF8">
        <w:rPr>
          <w:rFonts w:ascii="Verdana" w:hAnsi="Verdana"/>
          <w:bCs/>
          <w:sz w:val="20"/>
          <w:szCs w:val="20"/>
        </w:rPr>
        <w:t xml:space="preserve"> endnu. Det ligger som det næste.</w:t>
      </w:r>
    </w:p>
    <w:p w:rsidR="004C6FF8" w:rsidRPr="004C6FF8" w:rsidRDefault="004C6FF8" w:rsidP="004C6FF8">
      <w:pPr>
        <w:pStyle w:val="Default"/>
        <w:ind w:left="720"/>
        <w:rPr>
          <w:rFonts w:ascii="Verdana" w:hAnsi="Verdana"/>
          <w:bCs/>
          <w:sz w:val="20"/>
          <w:szCs w:val="20"/>
        </w:rPr>
      </w:pPr>
      <w:r w:rsidRPr="004C6FF8">
        <w:rPr>
          <w:rFonts w:ascii="Verdana" w:hAnsi="Verdana"/>
          <w:bCs/>
          <w:sz w:val="20"/>
          <w:szCs w:val="20"/>
        </w:rPr>
        <w:t>Stevns oplever, at § 83 området bliver mindre stramt styret på servicedeklarationer, mens § 85 omvendt bliver ”strammere” styret. Stevns har endnu ikke oplevet, at bo</w:t>
      </w:r>
      <w:r w:rsidRPr="004C6FF8">
        <w:rPr>
          <w:rFonts w:ascii="Verdana" w:hAnsi="Verdana"/>
          <w:bCs/>
          <w:sz w:val="20"/>
          <w:szCs w:val="20"/>
        </w:rPr>
        <w:t>r</w:t>
      </w:r>
      <w:r w:rsidRPr="004C6FF8">
        <w:rPr>
          <w:rFonts w:ascii="Verdana" w:hAnsi="Verdana"/>
          <w:bCs/>
          <w:sz w:val="20"/>
          <w:szCs w:val="20"/>
        </w:rPr>
        <w:t>gernes frie valg i forhold til § 83 har givet udfordringer. Det kan dog vanskeliggøre planlægningen, men samtidig er nogle af de private leverandører på 83 mere fleksible.</w:t>
      </w:r>
    </w:p>
    <w:p w:rsidR="004C6FF8" w:rsidRPr="004C6FF8" w:rsidRDefault="004C6FF8" w:rsidP="004C6FF8">
      <w:pPr>
        <w:pStyle w:val="Default"/>
        <w:ind w:left="720"/>
        <w:rPr>
          <w:rFonts w:ascii="Verdana" w:hAnsi="Verdana"/>
          <w:bCs/>
          <w:sz w:val="20"/>
          <w:szCs w:val="20"/>
        </w:rPr>
      </w:pPr>
      <w:r w:rsidRPr="004C6FF8">
        <w:rPr>
          <w:rFonts w:ascii="Verdana" w:hAnsi="Verdana"/>
          <w:bCs/>
          <w:sz w:val="20"/>
          <w:szCs w:val="20"/>
        </w:rPr>
        <w:t>Der er samarbejde med mentorerne på beskæftigelsesområdet i Stevns Kommune.</w:t>
      </w:r>
    </w:p>
    <w:p w:rsidR="004C6FF8" w:rsidRPr="004C6FF8" w:rsidRDefault="004C6FF8" w:rsidP="004C6FF8">
      <w:pPr>
        <w:pStyle w:val="Default"/>
        <w:ind w:left="720"/>
        <w:rPr>
          <w:rFonts w:ascii="Verdana" w:hAnsi="Verdana"/>
          <w:bCs/>
          <w:sz w:val="20"/>
          <w:szCs w:val="20"/>
        </w:rPr>
      </w:pPr>
      <w:r w:rsidRPr="004C6FF8">
        <w:rPr>
          <w:rFonts w:ascii="Verdana" w:hAnsi="Verdana"/>
          <w:bCs/>
          <w:sz w:val="20"/>
          <w:szCs w:val="20"/>
        </w:rPr>
        <w:t>Sammenfattende oplever Stevns, at det ”samlingen” af §§ 83 og 85 udfordrer</w:t>
      </w:r>
    </w:p>
    <w:p w:rsidR="004C6FF8" w:rsidRPr="004C6FF8" w:rsidRDefault="004C6FF8" w:rsidP="004C6FF8">
      <w:pPr>
        <w:pStyle w:val="Default"/>
        <w:numPr>
          <w:ilvl w:val="1"/>
          <w:numId w:val="9"/>
        </w:numPr>
        <w:rPr>
          <w:rFonts w:ascii="Verdana" w:hAnsi="Verdana"/>
          <w:bCs/>
          <w:sz w:val="20"/>
          <w:szCs w:val="20"/>
        </w:rPr>
      </w:pPr>
      <w:r w:rsidRPr="004C6FF8">
        <w:rPr>
          <w:rFonts w:ascii="Verdana" w:hAnsi="Verdana"/>
          <w:bCs/>
          <w:sz w:val="20"/>
          <w:szCs w:val="20"/>
        </w:rPr>
        <w:t>Kultur og tillid mellem medarbejder- og faggrupper</w:t>
      </w:r>
    </w:p>
    <w:p w:rsidR="004C6FF8" w:rsidRPr="004C6FF8" w:rsidRDefault="004C6FF8" w:rsidP="004C6FF8">
      <w:pPr>
        <w:pStyle w:val="Default"/>
        <w:numPr>
          <w:ilvl w:val="1"/>
          <w:numId w:val="9"/>
        </w:numPr>
        <w:rPr>
          <w:rFonts w:ascii="Verdana" w:hAnsi="Verdana"/>
          <w:bCs/>
          <w:sz w:val="20"/>
          <w:szCs w:val="20"/>
        </w:rPr>
      </w:pPr>
      <w:r w:rsidRPr="004C6FF8">
        <w:rPr>
          <w:rFonts w:ascii="Verdana" w:hAnsi="Verdana"/>
          <w:bCs/>
          <w:sz w:val="20"/>
          <w:szCs w:val="20"/>
        </w:rPr>
        <w:t>Forståelse for investeringer udover budgetår hos politikere og</w:t>
      </w:r>
    </w:p>
    <w:p w:rsidR="004C6FF8" w:rsidRPr="004C6FF8" w:rsidRDefault="004C6FF8" w:rsidP="004C6FF8">
      <w:pPr>
        <w:pStyle w:val="Default"/>
        <w:numPr>
          <w:ilvl w:val="1"/>
          <w:numId w:val="9"/>
        </w:numPr>
        <w:rPr>
          <w:rFonts w:ascii="Verdana" w:hAnsi="Verdana"/>
          <w:sz w:val="20"/>
          <w:szCs w:val="20"/>
        </w:rPr>
      </w:pPr>
      <w:r w:rsidRPr="004C6FF8">
        <w:rPr>
          <w:rFonts w:ascii="Verdana" w:hAnsi="Verdana"/>
          <w:bCs/>
          <w:sz w:val="20"/>
          <w:szCs w:val="20"/>
        </w:rPr>
        <w:t>Samarbejde på tværs</w:t>
      </w:r>
    </w:p>
    <w:p w:rsidR="004C6FF8" w:rsidRPr="004C6FF8" w:rsidRDefault="004C6FF8" w:rsidP="004C6FF8">
      <w:pPr>
        <w:pStyle w:val="Default"/>
        <w:numPr>
          <w:ilvl w:val="0"/>
          <w:numId w:val="9"/>
        </w:numPr>
        <w:rPr>
          <w:rFonts w:ascii="Verdana" w:hAnsi="Verdana"/>
          <w:sz w:val="20"/>
          <w:szCs w:val="20"/>
        </w:rPr>
      </w:pPr>
      <w:r w:rsidRPr="004C6FF8">
        <w:rPr>
          <w:rFonts w:ascii="Verdana" w:hAnsi="Verdana"/>
          <w:b/>
          <w:bCs/>
          <w:sz w:val="20"/>
          <w:szCs w:val="20"/>
        </w:rPr>
        <w:t xml:space="preserve">Nyt fra Styregruppen </w:t>
      </w:r>
      <w:r w:rsidRPr="004C6FF8">
        <w:rPr>
          <w:rFonts w:ascii="Verdana" w:hAnsi="Verdana"/>
          <w:bCs/>
          <w:sz w:val="20"/>
          <w:szCs w:val="20"/>
        </w:rPr>
        <w:t xml:space="preserve">– Oplæg ved Svetlana Sokolska bl.a. om </w:t>
      </w:r>
      <w:r w:rsidRPr="004C6FF8">
        <w:rPr>
          <w:rFonts w:ascii="Verdana" w:hAnsi="Verdana" w:cs="Verdana"/>
          <w:sz w:val="20"/>
          <w:szCs w:val="20"/>
        </w:rPr>
        <w:t>Udviklingsstrategi 2015, Hjerneskadeprojektet, De mest specialiserede tilbud, Takstanalyse budget 2014, Politikertemamøde.</w:t>
      </w:r>
    </w:p>
    <w:p w:rsidR="004C6FF8" w:rsidRPr="004C6FF8" w:rsidRDefault="004C6FF8" w:rsidP="004C6FF8">
      <w:pPr>
        <w:pStyle w:val="Default"/>
        <w:numPr>
          <w:ilvl w:val="0"/>
          <w:numId w:val="9"/>
        </w:numPr>
        <w:rPr>
          <w:rFonts w:ascii="Verdana" w:hAnsi="Verdana"/>
          <w:sz w:val="20"/>
          <w:szCs w:val="20"/>
        </w:rPr>
      </w:pPr>
      <w:r w:rsidRPr="004C6FF8">
        <w:rPr>
          <w:rFonts w:ascii="Verdana" w:hAnsi="Verdana"/>
          <w:b/>
          <w:bCs/>
          <w:sz w:val="20"/>
          <w:szCs w:val="20"/>
        </w:rPr>
        <w:t>Input til Fokusområder 2015</w:t>
      </w:r>
      <w:r w:rsidRPr="004C6FF8">
        <w:rPr>
          <w:rFonts w:ascii="Verdana" w:hAnsi="Verdana"/>
          <w:bCs/>
          <w:sz w:val="20"/>
          <w:szCs w:val="20"/>
        </w:rPr>
        <w:t xml:space="preserve"> - Netværksgruppen er generelt positiv overfor de kommende fokusområder. Temaerne er godt afgrænsede og aktuelle. Netværksgruppen arbejder videre med temadagen i et samspil med Netværksgruppen for sindslidende. Netværksgruppen ser frem til, at tilsynet påvirker evidens/effekt via standardiserede tilsynskoncepter. </w:t>
      </w:r>
    </w:p>
    <w:p w:rsidR="004C6FF8" w:rsidRPr="004C6FF8" w:rsidRDefault="004C6FF8" w:rsidP="004C6FF8">
      <w:pPr>
        <w:pStyle w:val="Default"/>
        <w:numPr>
          <w:ilvl w:val="0"/>
          <w:numId w:val="9"/>
        </w:numPr>
        <w:rPr>
          <w:rFonts w:ascii="Verdana" w:hAnsi="Verdana"/>
          <w:bCs/>
          <w:sz w:val="20"/>
          <w:szCs w:val="20"/>
        </w:rPr>
      </w:pPr>
      <w:r w:rsidRPr="004C6FF8">
        <w:rPr>
          <w:rFonts w:ascii="Verdana" w:hAnsi="Verdana"/>
          <w:b/>
          <w:bCs/>
          <w:sz w:val="20"/>
          <w:szCs w:val="20"/>
        </w:rPr>
        <w:t xml:space="preserve">Workshop om huslejer i sociale </w:t>
      </w:r>
      <w:proofErr w:type="spellStart"/>
      <w:r w:rsidRPr="004C6FF8">
        <w:rPr>
          <w:rFonts w:ascii="Verdana" w:hAnsi="Verdana"/>
          <w:b/>
          <w:bCs/>
          <w:sz w:val="20"/>
          <w:szCs w:val="20"/>
        </w:rPr>
        <w:t>botilbud</w:t>
      </w:r>
      <w:proofErr w:type="spellEnd"/>
      <w:r w:rsidRPr="004C6FF8">
        <w:rPr>
          <w:rFonts w:ascii="Verdana" w:hAnsi="Verdana"/>
          <w:b/>
          <w:bCs/>
          <w:sz w:val="20"/>
          <w:szCs w:val="20"/>
        </w:rPr>
        <w:t>/ konsekvenser af kontanthjælpsr</w:t>
      </w:r>
      <w:r w:rsidRPr="004C6FF8">
        <w:rPr>
          <w:rFonts w:ascii="Verdana" w:hAnsi="Verdana"/>
          <w:b/>
          <w:bCs/>
          <w:sz w:val="20"/>
          <w:szCs w:val="20"/>
        </w:rPr>
        <w:t>e</w:t>
      </w:r>
      <w:r w:rsidRPr="004C6FF8">
        <w:rPr>
          <w:rFonts w:ascii="Verdana" w:hAnsi="Verdana"/>
          <w:b/>
          <w:bCs/>
          <w:sz w:val="20"/>
          <w:szCs w:val="20"/>
        </w:rPr>
        <w:t xml:space="preserve">formen </w:t>
      </w:r>
      <w:r w:rsidRPr="004C6FF8">
        <w:rPr>
          <w:rFonts w:ascii="Verdana" w:hAnsi="Verdana"/>
          <w:bCs/>
          <w:sz w:val="20"/>
          <w:szCs w:val="20"/>
        </w:rPr>
        <w:t>- Netværksgruppens kortfattede brainstorm angående punkter til en temadag pegede på følgende:</w:t>
      </w:r>
    </w:p>
    <w:p w:rsidR="004C6FF8" w:rsidRPr="004C6FF8" w:rsidRDefault="004C6FF8" w:rsidP="004C6FF8">
      <w:pPr>
        <w:pStyle w:val="Default"/>
        <w:numPr>
          <w:ilvl w:val="1"/>
          <w:numId w:val="9"/>
        </w:numPr>
        <w:rPr>
          <w:rFonts w:ascii="Verdana" w:hAnsi="Verdana"/>
          <w:bCs/>
          <w:sz w:val="20"/>
          <w:szCs w:val="20"/>
        </w:rPr>
      </w:pPr>
      <w:r w:rsidRPr="004C6FF8">
        <w:rPr>
          <w:rFonts w:ascii="Verdana" w:hAnsi="Verdana"/>
          <w:bCs/>
          <w:sz w:val="20"/>
          <w:szCs w:val="20"/>
        </w:rPr>
        <w:t>Bolig</w:t>
      </w:r>
    </w:p>
    <w:p w:rsidR="004C6FF8" w:rsidRPr="004C6FF8" w:rsidRDefault="004C6FF8" w:rsidP="004C6FF8">
      <w:pPr>
        <w:pStyle w:val="Default"/>
        <w:numPr>
          <w:ilvl w:val="2"/>
          <w:numId w:val="9"/>
        </w:numPr>
        <w:rPr>
          <w:rFonts w:ascii="Verdana" w:hAnsi="Verdana"/>
          <w:bCs/>
          <w:sz w:val="20"/>
          <w:szCs w:val="20"/>
        </w:rPr>
      </w:pPr>
      <w:r w:rsidRPr="004C6FF8">
        <w:rPr>
          <w:rFonts w:ascii="Verdana" w:hAnsi="Verdana"/>
          <w:bCs/>
          <w:sz w:val="20"/>
          <w:szCs w:val="20"/>
        </w:rPr>
        <w:t>Oplæg ved KL og eller BL</w:t>
      </w:r>
    </w:p>
    <w:p w:rsidR="004C6FF8" w:rsidRPr="004C6FF8" w:rsidRDefault="004C6FF8" w:rsidP="004C6FF8">
      <w:pPr>
        <w:pStyle w:val="Default"/>
        <w:numPr>
          <w:ilvl w:val="2"/>
          <w:numId w:val="9"/>
        </w:numPr>
        <w:rPr>
          <w:rFonts w:ascii="Verdana" w:hAnsi="Verdana"/>
          <w:bCs/>
          <w:sz w:val="20"/>
          <w:szCs w:val="20"/>
        </w:rPr>
      </w:pPr>
      <w:r w:rsidRPr="004C6FF8">
        <w:rPr>
          <w:rFonts w:ascii="Verdana" w:hAnsi="Verdana"/>
          <w:bCs/>
          <w:sz w:val="20"/>
          <w:szCs w:val="20"/>
        </w:rPr>
        <w:t xml:space="preserve">Oplæg ved relevante boligselskaber (på mødet blev </w:t>
      </w:r>
      <w:proofErr w:type="spellStart"/>
      <w:r w:rsidRPr="004C6FF8">
        <w:rPr>
          <w:rFonts w:ascii="Verdana" w:hAnsi="Verdana"/>
          <w:bCs/>
          <w:sz w:val="20"/>
          <w:szCs w:val="20"/>
        </w:rPr>
        <w:t>Lejerbo</w:t>
      </w:r>
      <w:proofErr w:type="spellEnd"/>
      <w:r w:rsidRPr="004C6FF8">
        <w:rPr>
          <w:rFonts w:ascii="Verdana" w:hAnsi="Verdana"/>
          <w:bCs/>
          <w:sz w:val="20"/>
          <w:szCs w:val="20"/>
        </w:rPr>
        <w:t xml:space="preserve"> og KAB nævnt)</w:t>
      </w:r>
    </w:p>
    <w:p w:rsidR="004C6FF8" w:rsidRPr="004C6FF8" w:rsidRDefault="004C6FF8" w:rsidP="004C6FF8">
      <w:pPr>
        <w:pStyle w:val="Default"/>
        <w:numPr>
          <w:ilvl w:val="1"/>
          <w:numId w:val="9"/>
        </w:numPr>
        <w:rPr>
          <w:rFonts w:ascii="Verdana" w:hAnsi="Verdana"/>
          <w:bCs/>
          <w:sz w:val="20"/>
          <w:szCs w:val="20"/>
        </w:rPr>
      </w:pPr>
      <w:r w:rsidRPr="004C6FF8">
        <w:rPr>
          <w:rFonts w:ascii="Verdana" w:hAnsi="Verdana"/>
          <w:bCs/>
          <w:sz w:val="20"/>
          <w:szCs w:val="20"/>
        </w:rPr>
        <w:t>Afledt effekt på andre ydelsesområder som følge af kontanthjælpsreformen</w:t>
      </w:r>
    </w:p>
    <w:p w:rsidR="004C6FF8" w:rsidRPr="004C6FF8" w:rsidRDefault="004C6FF8" w:rsidP="004C6FF8">
      <w:pPr>
        <w:pStyle w:val="Default"/>
        <w:numPr>
          <w:ilvl w:val="1"/>
          <w:numId w:val="9"/>
        </w:numPr>
        <w:rPr>
          <w:rFonts w:ascii="Verdana" w:hAnsi="Verdana"/>
          <w:bCs/>
          <w:sz w:val="20"/>
          <w:szCs w:val="20"/>
        </w:rPr>
      </w:pPr>
      <w:r w:rsidRPr="004C6FF8">
        <w:rPr>
          <w:rFonts w:ascii="Verdana" w:hAnsi="Verdana"/>
          <w:bCs/>
          <w:sz w:val="20"/>
          <w:szCs w:val="20"/>
        </w:rPr>
        <w:t>Rolleskift for medarbejderne, der går fra at være støttende til også at være san</w:t>
      </w:r>
      <w:r w:rsidRPr="004C6FF8">
        <w:rPr>
          <w:rFonts w:ascii="Verdana" w:hAnsi="Verdana"/>
          <w:bCs/>
          <w:sz w:val="20"/>
          <w:szCs w:val="20"/>
        </w:rPr>
        <w:t>k</w:t>
      </w:r>
      <w:r w:rsidRPr="004C6FF8">
        <w:rPr>
          <w:rFonts w:ascii="Verdana" w:hAnsi="Verdana"/>
          <w:bCs/>
          <w:sz w:val="20"/>
          <w:szCs w:val="20"/>
        </w:rPr>
        <w:t>tionerende</w:t>
      </w:r>
    </w:p>
    <w:p w:rsidR="004C6FF8" w:rsidRPr="004C6FF8" w:rsidRDefault="004C6FF8" w:rsidP="004C6FF8">
      <w:pPr>
        <w:pStyle w:val="Default"/>
        <w:numPr>
          <w:ilvl w:val="2"/>
          <w:numId w:val="9"/>
        </w:numPr>
        <w:rPr>
          <w:rFonts w:ascii="Verdana" w:hAnsi="Verdana"/>
          <w:bCs/>
          <w:sz w:val="20"/>
          <w:szCs w:val="20"/>
        </w:rPr>
      </w:pPr>
      <w:r w:rsidRPr="004C6FF8">
        <w:rPr>
          <w:rFonts w:ascii="Verdana" w:hAnsi="Verdana"/>
          <w:bCs/>
          <w:sz w:val="20"/>
          <w:szCs w:val="20"/>
        </w:rPr>
        <w:t>Voksende pres på 85</w:t>
      </w:r>
    </w:p>
    <w:p w:rsidR="004C6FF8" w:rsidRPr="004C6FF8" w:rsidRDefault="004C6FF8" w:rsidP="004C6FF8">
      <w:pPr>
        <w:pStyle w:val="Default"/>
        <w:numPr>
          <w:ilvl w:val="1"/>
          <w:numId w:val="9"/>
        </w:numPr>
        <w:rPr>
          <w:rFonts w:ascii="Verdana" w:hAnsi="Verdana"/>
          <w:bCs/>
          <w:sz w:val="20"/>
          <w:szCs w:val="20"/>
        </w:rPr>
      </w:pPr>
      <w:r w:rsidRPr="004C6FF8">
        <w:rPr>
          <w:rFonts w:ascii="Verdana" w:hAnsi="Verdana"/>
          <w:bCs/>
          <w:sz w:val="20"/>
          <w:szCs w:val="20"/>
        </w:rPr>
        <w:t>Sindslidende</w:t>
      </w:r>
    </w:p>
    <w:p w:rsidR="004C6FF8" w:rsidRPr="004C6FF8" w:rsidRDefault="004C6FF8" w:rsidP="004C6FF8">
      <w:pPr>
        <w:pStyle w:val="Default"/>
        <w:ind w:left="720"/>
        <w:rPr>
          <w:rFonts w:ascii="Verdana" w:hAnsi="Verdana"/>
          <w:sz w:val="20"/>
          <w:szCs w:val="20"/>
        </w:rPr>
      </w:pPr>
      <w:r w:rsidRPr="004C6FF8">
        <w:rPr>
          <w:rFonts w:ascii="Verdana" w:hAnsi="Verdana"/>
          <w:bCs/>
          <w:sz w:val="20"/>
          <w:szCs w:val="20"/>
        </w:rPr>
        <w:t>Der var enighed om, at tovholder arbejder videre frem mod et program ud fra ovenst</w:t>
      </w:r>
      <w:r w:rsidRPr="004C6FF8">
        <w:rPr>
          <w:rFonts w:ascii="Verdana" w:hAnsi="Verdana"/>
          <w:bCs/>
          <w:sz w:val="20"/>
          <w:szCs w:val="20"/>
        </w:rPr>
        <w:t>å</w:t>
      </w:r>
      <w:r w:rsidRPr="004C6FF8">
        <w:rPr>
          <w:rFonts w:ascii="Verdana" w:hAnsi="Verdana"/>
          <w:bCs/>
          <w:sz w:val="20"/>
          <w:szCs w:val="20"/>
        </w:rPr>
        <w:t>ende (og i samarbejde med Netværksgruppen for sindslidende)</w:t>
      </w:r>
    </w:p>
    <w:p w:rsidR="004C6FF8" w:rsidRPr="004C6FF8" w:rsidRDefault="004C6FF8" w:rsidP="004C6FF8">
      <w:pPr>
        <w:pStyle w:val="Default"/>
        <w:numPr>
          <w:ilvl w:val="0"/>
          <w:numId w:val="9"/>
        </w:numPr>
        <w:rPr>
          <w:rFonts w:ascii="Verdana" w:hAnsi="Verdana"/>
          <w:sz w:val="20"/>
          <w:szCs w:val="20"/>
        </w:rPr>
      </w:pPr>
      <w:r w:rsidRPr="004C6FF8">
        <w:rPr>
          <w:rFonts w:ascii="Verdana" w:hAnsi="Verdana"/>
          <w:b/>
          <w:sz w:val="20"/>
          <w:szCs w:val="20"/>
        </w:rPr>
        <w:t>Eventuelt tema til næste møde den 25. april</w:t>
      </w:r>
      <w:r w:rsidRPr="004C6FF8">
        <w:rPr>
          <w:rFonts w:ascii="Verdana" w:hAnsi="Verdana"/>
          <w:sz w:val="20"/>
          <w:szCs w:val="20"/>
        </w:rPr>
        <w:t xml:space="preserve"> - §§ 107/108/105 – hvordan bevilger man Susanne Rasmussen, Næstved og Lise Rasmussen Lolland laver oplæg mens r</w:t>
      </w:r>
      <w:r w:rsidRPr="004C6FF8">
        <w:rPr>
          <w:rFonts w:ascii="Verdana" w:hAnsi="Verdana"/>
          <w:sz w:val="20"/>
          <w:szCs w:val="20"/>
        </w:rPr>
        <w:t>e</w:t>
      </w:r>
      <w:r w:rsidRPr="004C6FF8">
        <w:rPr>
          <w:rFonts w:ascii="Verdana" w:hAnsi="Verdana"/>
          <w:sz w:val="20"/>
          <w:szCs w:val="20"/>
        </w:rPr>
        <w:t>sten forbereder bud på egen praksis. Herudover kommer program for temadag op.</w:t>
      </w:r>
    </w:p>
    <w:p w:rsidR="004C6FF8" w:rsidRPr="004C6FF8" w:rsidRDefault="004C6FF8" w:rsidP="004C6FF8">
      <w:pPr>
        <w:pStyle w:val="Default"/>
        <w:rPr>
          <w:rFonts w:ascii="Verdana" w:hAnsi="Verdana"/>
          <w:b/>
          <w:sz w:val="20"/>
          <w:szCs w:val="20"/>
        </w:rPr>
      </w:pPr>
    </w:p>
    <w:p w:rsidR="004C6FF8" w:rsidRPr="004C6FF8" w:rsidRDefault="004C6FF8" w:rsidP="004C6FF8">
      <w:pPr>
        <w:rPr>
          <w:i/>
          <w:szCs w:val="20"/>
        </w:rPr>
      </w:pPr>
      <w:r w:rsidRPr="004C6FF8">
        <w:rPr>
          <w:i/>
          <w:szCs w:val="20"/>
        </w:rPr>
        <w:t>Økonomi</w:t>
      </w:r>
    </w:p>
    <w:p w:rsidR="004C6FF8" w:rsidRPr="004C6FF8" w:rsidRDefault="004C6FF8" w:rsidP="004C6FF8">
      <w:pPr>
        <w:numPr>
          <w:ilvl w:val="0"/>
          <w:numId w:val="17"/>
        </w:numPr>
        <w:rPr>
          <w:szCs w:val="20"/>
        </w:rPr>
      </w:pPr>
      <w:r w:rsidRPr="004C6FF8">
        <w:rPr>
          <w:b/>
          <w:szCs w:val="20"/>
        </w:rPr>
        <w:t xml:space="preserve">Ledsagelse og støtte i ferier, weekender, mv. til borgere i sociale - </w:t>
      </w:r>
      <w:r w:rsidRPr="004C6FF8">
        <w:rPr>
          <w:szCs w:val="20"/>
        </w:rPr>
        <w:t>Økonom</w:t>
      </w:r>
      <w:r w:rsidRPr="004C6FF8">
        <w:rPr>
          <w:szCs w:val="20"/>
        </w:rPr>
        <w:t>i</w:t>
      </w:r>
      <w:r w:rsidRPr="004C6FF8">
        <w:rPr>
          <w:szCs w:val="20"/>
        </w:rPr>
        <w:t>gruppen anbefaler, at de to filer gøres tilgængelige på Rammeaftalesekretariatets hjemmeside. Problemstillingen er diskuteret i økonomigruppen, som hæfter sig ved den meget præcise formulering i socialministerens brev, hvor det fremhæves, at borgerne ikke har et retskrav på ferie i henhold til serviceloven. Det præciseres endvidere, at vælger en kommune i sit serviceniveau at inkludere ferie, kan kommunen ikke opkræve borgeren for ledsagelse. Der er ikke tale om en lovændring, men en præcisering af gældende ret.</w:t>
      </w:r>
    </w:p>
    <w:p w:rsidR="004C6FF8" w:rsidRPr="004C6FF8" w:rsidRDefault="004C6FF8" w:rsidP="004C6FF8">
      <w:pPr>
        <w:ind w:left="720"/>
        <w:rPr>
          <w:szCs w:val="20"/>
        </w:rPr>
      </w:pPr>
      <w:r w:rsidRPr="004C6FF8">
        <w:rPr>
          <w:szCs w:val="20"/>
        </w:rPr>
        <w:t xml:space="preserve">Økonomigruppen vurderer, at omkostninger til ferie ikke kan medregnes i taksten ud fra princippet om omkostningsægthed. Såfremt en borger deltager i ferie skal der ske særskilt opkrævning herfor, med mindre alle borgere deltager i ferie og ferien kan ses som en integreret del af det pågældende tilbud.  Dette kan ses helt analogt til kørsel, som heller ikke kan indregnes i taksten med mindre alle benytter kørslen. </w:t>
      </w:r>
    </w:p>
    <w:p w:rsidR="004C6FF8" w:rsidRPr="004C6FF8" w:rsidRDefault="004C6FF8" w:rsidP="004C6FF8">
      <w:pPr>
        <w:pStyle w:val="Almindeligtekst"/>
        <w:numPr>
          <w:ilvl w:val="0"/>
          <w:numId w:val="17"/>
        </w:numPr>
        <w:spacing w:after="200"/>
        <w:ind w:left="714" w:hanging="357"/>
        <w:rPr>
          <w:szCs w:val="20"/>
        </w:rPr>
      </w:pPr>
      <w:r w:rsidRPr="004C6FF8">
        <w:rPr>
          <w:b/>
          <w:szCs w:val="20"/>
        </w:rPr>
        <w:t>Præcisering af indhold i takstanalyse regnskab 2013 v/John. Herunder nye ti</w:t>
      </w:r>
      <w:r w:rsidRPr="004C6FF8">
        <w:rPr>
          <w:b/>
          <w:szCs w:val="20"/>
        </w:rPr>
        <w:t>l</w:t>
      </w:r>
      <w:r w:rsidRPr="004C6FF8">
        <w:rPr>
          <w:b/>
          <w:szCs w:val="20"/>
        </w:rPr>
        <w:t>tag i form af 1) en ny tabel over belægningsprocent per driftsherre. en ny t</w:t>
      </w:r>
      <w:r w:rsidRPr="004C6FF8">
        <w:rPr>
          <w:b/>
          <w:szCs w:val="20"/>
        </w:rPr>
        <w:t>a</w:t>
      </w:r>
      <w:r w:rsidRPr="004C6FF8">
        <w:rPr>
          <w:b/>
          <w:szCs w:val="20"/>
        </w:rPr>
        <w:t xml:space="preserve">bel over paragraf 108 per driftsherre, da denne paragraf fylder mest. - </w:t>
      </w:r>
      <w:r w:rsidRPr="004C6FF8">
        <w:rPr>
          <w:szCs w:val="20"/>
        </w:rPr>
        <w:t>Forma</w:t>
      </w:r>
      <w:r w:rsidRPr="004C6FF8">
        <w:rPr>
          <w:szCs w:val="20"/>
        </w:rPr>
        <w:t>n</w:t>
      </w:r>
      <w:r w:rsidRPr="004C6FF8">
        <w:rPr>
          <w:szCs w:val="20"/>
        </w:rPr>
        <w:t>den for økonomigruppen skal lave første udgave af denne udvidede takstanalyse, hvi</w:t>
      </w:r>
      <w:r w:rsidRPr="004C6FF8">
        <w:rPr>
          <w:szCs w:val="20"/>
        </w:rPr>
        <w:t>l</w:t>
      </w:r>
      <w:r w:rsidRPr="004C6FF8">
        <w:rPr>
          <w:szCs w:val="20"/>
        </w:rPr>
        <w:lastRenderedPageBreak/>
        <w:t xml:space="preserve">ket forudsætter, at KL tilvejebringe de overordnede tal og at alle kommuner leverer de nødvendige tal. </w:t>
      </w:r>
    </w:p>
    <w:p w:rsidR="004C6FF8" w:rsidRPr="004C6FF8" w:rsidRDefault="004C6FF8" w:rsidP="004C6FF8">
      <w:pPr>
        <w:numPr>
          <w:ilvl w:val="0"/>
          <w:numId w:val="17"/>
        </w:numPr>
        <w:spacing w:after="200"/>
        <w:ind w:left="714" w:hanging="357"/>
        <w:rPr>
          <w:szCs w:val="20"/>
        </w:rPr>
      </w:pPr>
      <w:r w:rsidRPr="004C6FF8">
        <w:rPr>
          <w:b/>
          <w:szCs w:val="20"/>
        </w:rPr>
        <w:t xml:space="preserve">National koordinationsstruktur – har økonomigruppen en rolle? </w:t>
      </w:r>
      <w:proofErr w:type="spellStart"/>
      <w:r w:rsidRPr="004C6FF8">
        <w:rPr>
          <w:b/>
          <w:szCs w:val="20"/>
        </w:rPr>
        <w:t>-</w:t>
      </w:r>
      <w:r w:rsidRPr="004C6FF8">
        <w:rPr>
          <w:szCs w:val="20"/>
        </w:rPr>
        <w:t>Økonomigruppen</w:t>
      </w:r>
      <w:proofErr w:type="spellEnd"/>
      <w:r w:rsidRPr="004C6FF8">
        <w:rPr>
          <w:szCs w:val="20"/>
        </w:rPr>
        <w:t xml:space="preserve"> må forventes at få en rolle, hvis der skal kigges på en konkret instit</w:t>
      </w:r>
      <w:r w:rsidRPr="004C6FF8">
        <w:rPr>
          <w:szCs w:val="20"/>
        </w:rPr>
        <w:t>u</w:t>
      </w:r>
      <w:r w:rsidRPr="004C6FF8">
        <w:rPr>
          <w:szCs w:val="20"/>
        </w:rPr>
        <w:t>tion eller tilbud med behov for økonomisk redning eller genopretning.</w:t>
      </w:r>
    </w:p>
    <w:p w:rsidR="004C6FF8" w:rsidRPr="00E74AAC" w:rsidRDefault="004C6FF8" w:rsidP="004C6FF8">
      <w:pPr>
        <w:numPr>
          <w:ilvl w:val="0"/>
          <w:numId w:val="17"/>
        </w:numPr>
        <w:rPr>
          <w:rFonts w:asciiTheme="minorHAnsi" w:hAnsiTheme="minorHAnsi"/>
          <w:b/>
          <w:szCs w:val="20"/>
        </w:rPr>
      </w:pPr>
      <w:r w:rsidRPr="004C6FF8">
        <w:rPr>
          <w:szCs w:val="20"/>
        </w:rPr>
        <w:t>Økonomigruppen er bekendt med, at blandt andet region sjælland ønsker at kigge på håndteringen af brugernes betaling på forsorgshjem. Økonomigruppen anbefaler, at problemstillingen sendes til udtalelse i økonomigruppen og i kredsen af leder af fo</w:t>
      </w:r>
      <w:r w:rsidRPr="004C6FF8">
        <w:rPr>
          <w:szCs w:val="20"/>
        </w:rPr>
        <w:t>r</w:t>
      </w:r>
      <w:r w:rsidRPr="004C6FF8">
        <w:rPr>
          <w:szCs w:val="20"/>
        </w:rPr>
        <w:t xml:space="preserve">sorgshjem og krisecentre. </w:t>
      </w:r>
    </w:p>
    <w:p w:rsidR="00580901" w:rsidRPr="00CF7C8B" w:rsidRDefault="00580901" w:rsidP="00580901">
      <w:pPr>
        <w:pStyle w:val="Listeafsnit"/>
        <w:contextualSpacing/>
        <w:rPr>
          <w:rFonts w:ascii="Verdana" w:hAnsi="Verdana"/>
          <w:sz w:val="20"/>
          <w:szCs w:val="20"/>
        </w:rPr>
      </w:pPr>
    </w:p>
    <w:p w:rsidR="00580901" w:rsidRPr="00CF7C8B" w:rsidRDefault="00580901" w:rsidP="00580901">
      <w:pPr>
        <w:pStyle w:val="Almindeligtekst"/>
        <w:rPr>
          <w:b/>
          <w:szCs w:val="20"/>
        </w:rPr>
      </w:pPr>
      <w:r w:rsidRPr="00CF7C8B">
        <w:rPr>
          <w:b/>
          <w:szCs w:val="20"/>
        </w:rPr>
        <w:t>Indstilling:</w:t>
      </w:r>
    </w:p>
    <w:p w:rsidR="00580901" w:rsidRPr="00CF7C8B" w:rsidRDefault="00580901" w:rsidP="00580901">
      <w:pPr>
        <w:pStyle w:val="Listeafsnit"/>
        <w:contextualSpacing/>
        <w:rPr>
          <w:rFonts w:ascii="Verdana" w:hAnsi="Verdana"/>
          <w:sz w:val="20"/>
          <w:szCs w:val="20"/>
        </w:rPr>
      </w:pPr>
      <w:r>
        <w:rPr>
          <w:rFonts w:ascii="Verdana" w:hAnsi="Verdana"/>
          <w:sz w:val="20"/>
          <w:szCs w:val="20"/>
        </w:rPr>
        <w:t>Sekretariatet indstiller</w:t>
      </w:r>
      <w:r w:rsidRPr="00CF7C8B">
        <w:rPr>
          <w:rFonts w:ascii="Verdana" w:hAnsi="Verdana"/>
          <w:sz w:val="20"/>
          <w:szCs w:val="20"/>
        </w:rPr>
        <w:t>:</w:t>
      </w:r>
    </w:p>
    <w:p w:rsidR="00580901" w:rsidRPr="00EF594A" w:rsidRDefault="00580901" w:rsidP="00710162">
      <w:pPr>
        <w:pStyle w:val="Listeafsnit"/>
        <w:numPr>
          <w:ilvl w:val="0"/>
          <w:numId w:val="8"/>
        </w:numPr>
        <w:contextualSpacing/>
        <w:rPr>
          <w:rFonts w:ascii="Verdana" w:eastAsia="Times New Roman" w:hAnsi="Verdana" w:cstheme="minorBidi"/>
          <w:b/>
          <w:sz w:val="20"/>
          <w:szCs w:val="20"/>
          <w:lang w:eastAsia="en-US"/>
        </w:rPr>
      </w:pPr>
      <w:r>
        <w:rPr>
          <w:rFonts w:ascii="Verdana" w:hAnsi="Verdana"/>
          <w:sz w:val="20"/>
          <w:szCs w:val="20"/>
        </w:rPr>
        <w:t>At s</w:t>
      </w:r>
      <w:r w:rsidRPr="00CF7C8B">
        <w:rPr>
          <w:rFonts w:ascii="Verdana" w:hAnsi="Verdana"/>
          <w:sz w:val="20"/>
          <w:szCs w:val="20"/>
        </w:rPr>
        <w:t>tyregruppen tager orienteringen til efterretning</w:t>
      </w:r>
      <w:r>
        <w:t xml:space="preserve"> </w:t>
      </w:r>
    </w:p>
    <w:p w:rsidR="00580901" w:rsidRDefault="00580901" w:rsidP="00580901">
      <w:pPr>
        <w:pStyle w:val="Listeafsnit"/>
        <w:contextualSpacing/>
      </w:pPr>
    </w:p>
    <w:p w:rsidR="00CC2739" w:rsidRPr="00CC2739" w:rsidRDefault="00CC2739" w:rsidP="00CC2739">
      <w:pPr>
        <w:pStyle w:val="Almindeligtekst"/>
        <w:rPr>
          <w:b/>
        </w:rPr>
      </w:pPr>
      <w:r w:rsidRPr="00CC2739">
        <w:rPr>
          <w:b/>
        </w:rPr>
        <w:t>Beslutning:</w:t>
      </w:r>
    </w:p>
    <w:p w:rsidR="00CC2739" w:rsidRPr="00697271" w:rsidRDefault="00CC2739" w:rsidP="00CC2739">
      <w:pPr>
        <w:pStyle w:val="Listeafsnit"/>
        <w:numPr>
          <w:ilvl w:val="0"/>
          <w:numId w:val="2"/>
        </w:numPr>
        <w:rPr>
          <w:rFonts w:ascii="Verdana" w:hAnsi="Verdana"/>
          <w:sz w:val="20"/>
          <w:szCs w:val="20"/>
        </w:rPr>
      </w:pPr>
      <w:r>
        <w:rPr>
          <w:rFonts w:ascii="Verdana" w:hAnsi="Verdana"/>
          <w:sz w:val="20"/>
          <w:szCs w:val="20"/>
        </w:rPr>
        <w:t>Punktet blev udsat til næste styregruppemøde 9/5</w:t>
      </w:r>
    </w:p>
    <w:p w:rsidR="00CC2739" w:rsidRDefault="00CC2739" w:rsidP="00580901">
      <w:pPr>
        <w:pStyle w:val="Listeafsnit"/>
        <w:contextualSpacing/>
      </w:pPr>
    </w:p>
    <w:p w:rsidR="00580901" w:rsidRPr="00A24512" w:rsidRDefault="00580901" w:rsidP="00580901">
      <w:pPr>
        <w:pStyle w:val="Almindeligtekst"/>
        <w:rPr>
          <w:b/>
          <w:szCs w:val="20"/>
        </w:rPr>
      </w:pPr>
    </w:p>
    <w:p w:rsidR="00580901" w:rsidRDefault="00C12E59" w:rsidP="00580901">
      <w:pPr>
        <w:pStyle w:val="Almindeligtekst"/>
        <w:rPr>
          <w:b/>
          <w:szCs w:val="20"/>
        </w:rPr>
      </w:pPr>
      <w:r>
        <w:rPr>
          <w:b/>
          <w:szCs w:val="20"/>
        </w:rPr>
        <w:t>16</w:t>
      </w:r>
      <w:r w:rsidR="00580901" w:rsidRPr="00A24512">
        <w:rPr>
          <w:b/>
          <w:szCs w:val="20"/>
        </w:rPr>
        <w:t>. Nyt fra K17</w:t>
      </w:r>
    </w:p>
    <w:p w:rsidR="00580901" w:rsidRDefault="00580901" w:rsidP="00580901">
      <w:pPr>
        <w:pStyle w:val="Almindeligtekst"/>
        <w:rPr>
          <w:b/>
          <w:szCs w:val="20"/>
        </w:rPr>
      </w:pPr>
    </w:p>
    <w:p w:rsidR="00580901" w:rsidRPr="00396AA1" w:rsidRDefault="00580901" w:rsidP="00580901">
      <w:pPr>
        <w:rPr>
          <w:b/>
          <w:szCs w:val="20"/>
        </w:rPr>
      </w:pPr>
      <w:r w:rsidRPr="00396AA1">
        <w:rPr>
          <w:b/>
          <w:szCs w:val="20"/>
        </w:rPr>
        <w:t>Baggrund:</w:t>
      </w:r>
    </w:p>
    <w:p w:rsidR="00752E24" w:rsidRDefault="00752E24" w:rsidP="00580901">
      <w:pPr>
        <w:rPr>
          <w:szCs w:val="20"/>
        </w:rPr>
      </w:pPr>
      <w:r>
        <w:rPr>
          <w:szCs w:val="20"/>
        </w:rPr>
        <w:t>Mødet i K17 28/3 blev aflyst pga. for få punkter og afbud.</w:t>
      </w:r>
    </w:p>
    <w:p w:rsidR="00752E24" w:rsidRDefault="00752E24" w:rsidP="00580901">
      <w:pPr>
        <w:rPr>
          <w:szCs w:val="20"/>
        </w:rPr>
      </w:pPr>
    </w:p>
    <w:p w:rsidR="00752E24" w:rsidRDefault="00752E24" w:rsidP="00752E24">
      <w:r>
        <w:rPr>
          <w:szCs w:val="20"/>
        </w:rPr>
        <w:t xml:space="preserve">På mødet 21/2 behandlede K17 </w:t>
      </w:r>
      <w:r>
        <w:t>forslag til udviklingsstrategi 2015 med fokusområder, projekt om senhjerneskadede, ekspertpanelets indstilling af de mest specialiserede tilbud og takstan</w:t>
      </w:r>
      <w:r>
        <w:t>a</w:t>
      </w:r>
      <w:r>
        <w:t>lyse for budget 2014. K17 anbefalede Udviklingsstrategien til godkendelse i KKR</w:t>
      </w:r>
    </w:p>
    <w:p w:rsidR="00752E24" w:rsidRDefault="00752E24" w:rsidP="00752E24">
      <w:pPr>
        <w:rPr>
          <w:rFonts w:cs="TT188t00"/>
          <w:szCs w:val="20"/>
        </w:rPr>
      </w:pPr>
      <w:r>
        <w:t xml:space="preserve">Ift. projektet om senhjerneskadede og ekspertpanelets indstilling om de mest specialiserede tilbud tog K17 orienteringen til efterretning. Ift. takstanalysen anbefalede K17 </w:t>
      </w:r>
      <w:r w:rsidRPr="00752E24">
        <w:rPr>
          <w:rFonts w:cs="TT188t00"/>
          <w:szCs w:val="20"/>
        </w:rPr>
        <w:t xml:space="preserve">at der over en fire </w:t>
      </w:r>
      <w:proofErr w:type="spellStart"/>
      <w:r w:rsidRPr="00752E24">
        <w:rPr>
          <w:rFonts w:cs="TT188t00"/>
          <w:szCs w:val="20"/>
        </w:rPr>
        <w:t>årig</w:t>
      </w:r>
      <w:proofErr w:type="spellEnd"/>
      <w:r w:rsidRPr="00752E24">
        <w:rPr>
          <w:rFonts w:cs="TT188t00"/>
          <w:szCs w:val="20"/>
        </w:rPr>
        <w:t xml:space="preserve"> periode sker en takstudvikling fremskrevet med pris- og </w:t>
      </w:r>
      <w:proofErr w:type="spellStart"/>
      <w:r w:rsidRPr="00752E24">
        <w:rPr>
          <w:rFonts w:cs="TT188t00"/>
          <w:szCs w:val="20"/>
        </w:rPr>
        <w:t>lønskøn</w:t>
      </w:r>
      <w:proofErr w:type="spellEnd"/>
      <w:r w:rsidRPr="00752E24">
        <w:rPr>
          <w:rFonts w:cs="TT188t00"/>
          <w:szCs w:val="20"/>
        </w:rPr>
        <w:t xml:space="preserve"> fratrukket for e</w:t>
      </w:r>
      <w:r w:rsidRPr="00752E24">
        <w:rPr>
          <w:rFonts w:cs="TT188t00"/>
          <w:szCs w:val="20"/>
        </w:rPr>
        <w:t>k</w:t>
      </w:r>
      <w:r w:rsidRPr="00752E24">
        <w:rPr>
          <w:rFonts w:cs="TT188t00"/>
          <w:szCs w:val="20"/>
        </w:rPr>
        <w:t>sempel 2 procentpoint årligt (i lighed med tidligere praksis).</w:t>
      </w:r>
      <w:r>
        <w:rPr>
          <w:rFonts w:cs="TT188t00"/>
          <w:szCs w:val="20"/>
        </w:rPr>
        <w:t xml:space="preserve"> </w:t>
      </w:r>
    </w:p>
    <w:p w:rsidR="00752E24" w:rsidRDefault="00752E24" w:rsidP="00752E24">
      <w:pPr>
        <w:rPr>
          <w:rFonts w:cs="TT188t00"/>
          <w:szCs w:val="20"/>
        </w:rPr>
      </w:pPr>
    </w:p>
    <w:p w:rsidR="00752E24" w:rsidRDefault="00752E24" w:rsidP="00752E24">
      <w:r>
        <w:rPr>
          <w:rFonts w:cs="TT188t00"/>
          <w:szCs w:val="20"/>
        </w:rPr>
        <w:t>Referat fra møde i K17 er vedlagt i bilag. Næste møde i K17 afholdes 25/4</w:t>
      </w:r>
    </w:p>
    <w:p w:rsidR="00752E24" w:rsidRDefault="00752E24" w:rsidP="00752E24"/>
    <w:p w:rsidR="00580901" w:rsidRDefault="00580901" w:rsidP="00580901">
      <w:pPr>
        <w:pStyle w:val="Almindeligtekst"/>
        <w:rPr>
          <w:b/>
          <w:szCs w:val="20"/>
        </w:rPr>
      </w:pPr>
      <w:r>
        <w:rPr>
          <w:b/>
          <w:szCs w:val="20"/>
        </w:rPr>
        <w:t>Indstilling:</w:t>
      </w:r>
    </w:p>
    <w:p w:rsidR="00580901" w:rsidRDefault="00580901" w:rsidP="00580901">
      <w:pPr>
        <w:pStyle w:val="Almindeligtekst"/>
        <w:rPr>
          <w:szCs w:val="20"/>
        </w:rPr>
      </w:pPr>
      <w:r>
        <w:rPr>
          <w:szCs w:val="20"/>
        </w:rPr>
        <w:t>Sekretariatet indstiller:</w:t>
      </w:r>
    </w:p>
    <w:p w:rsidR="00580901" w:rsidRDefault="00580901" w:rsidP="00710162">
      <w:pPr>
        <w:pStyle w:val="Almindeligtekst"/>
        <w:numPr>
          <w:ilvl w:val="0"/>
          <w:numId w:val="8"/>
        </w:numPr>
        <w:rPr>
          <w:szCs w:val="20"/>
        </w:rPr>
      </w:pPr>
      <w:r>
        <w:rPr>
          <w:szCs w:val="20"/>
        </w:rPr>
        <w:t>At styregruppen tager orienteringen til efterretning.</w:t>
      </w:r>
      <w:r>
        <w:rPr>
          <w:szCs w:val="20"/>
        </w:rPr>
        <w:br/>
      </w:r>
    </w:p>
    <w:p w:rsidR="00580901" w:rsidRDefault="00580901" w:rsidP="00580901">
      <w:pPr>
        <w:pStyle w:val="Almindeligtekst"/>
        <w:rPr>
          <w:szCs w:val="20"/>
        </w:rPr>
      </w:pPr>
      <w:r w:rsidRPr="00396AA1">
        <w:rPr>
          <w:b/>
          <w:szCs w:val="20"/>
        </w:rPr>
        <w:t>Bilag:</w:t>
      </w:r>
      <w:r w:rsidRPr="00396AA1">
        <w:rPr>
          <w:szCs w:val="20"/>
        </w:rPr>
        <w:t xml:space="preserve"> </w:t>
      </w:r>
    </w:p>
    <w:p w:rsidR="00580901" w:rsidRDefault="00580901" w:rsidP="00710162">
      <w:pPr>
        <w:pStyle w:val="Almindeligtekst"/>
        <w:numPr>
          <w:ilvl w:val="0"/>
          <w:numId w:val="8"/>
        </w:numPr>
        <w:rPr>
          <w:szCs w:val="20"/>
        </w:rPr>
      </w:pPr>
      <w:r w:rsidRPr="00396AA1">
        <w:rPr>
          <w:szCs w:val="20"/>
        </w:rPr>
        <w:t xml:space="preserve">Referat </w:t>
      </w:r>
      <w:r w:rsidR="00752E24">
        <w:rPr>
          <w:szCs w:val="20"/>
        </w:rPr>
        <w:t>fra møde i K17, 21</w:t>
      </w:r>
      <w:r>
        <w:rPr>
          <w:szCs w:val="20"/>
        </w:rPr>
        <w:t xml:space="preserve">. </w:t>
      </w:r>
      <w:r w:rsidR="00752E24">
        <w:rPr>
          <w:szCs w:val="20"/>
        </w:rPr>
        <w:t xml:space="preserve">februar </w:t>
      </w:r>
      <w:r>
        <w:rPr>
          <w:szCs w:val="20"/>
        </w:rPr>
        <w:t xml:space="preserve">2014. </w:t>
      </w:r>
    </w:p>
    <w:p w:rsidR="00580901" w:rsidRDefault="00580901" w:rsidP="00580901">
      <w:pPr>
        <w:pStyle w:val="Almindeligtekst"/>
        <w:rPr>
          <w:szCs w:val="20"/>
        </w:rPr>
      </w:pPr>
    </w:p>
    <w:p w:rsidR="00580901" w:rsidRPr="00A24512" w:rsidRDefault="00580901" w:rsidP="00580901">
      <w:pPr>
        <w:pStyle w:val="Almindeligtekst"/>
        <w:rPr>
          <w:b/>
          <w:szCs w:val="20"/>
        </w:rPr>
      </w:pPr>
    </w:p>
    <w:p w:rsidR="00580901" w:rsidRPr="00396AA1" w:rsidRDefault="00E74364" w:rsidP="00580901">
      <w:pPr>
        <w:rPr>
          <w:b/>
          <w:szCs w:val="20"/>
        </w:rPr>
      </w:pPr>
      <w:r>
        <w:rPr>
          <w:b/>
          <w:szCs w:val="20"/>
        </w:rPr>
        <w:t>17</w:t>
      </w:r>
      <w:r w:rsidR="00580901" w:rsidRPr="00396AA1">
        <w:rPr>
          <w:b/>
          <w:szCs w:val="20"/>
        </w:rPr>
        <w:t>. Nyt fra KKR</w:t>
      </w:r>
    </w:p>
    <w:p w:rsidR="00580901" w:rsidRPr="00396AA1" w:rsidRDefault="00580901" w:rsidP="00580901">
      <w:pPr>
        <w:rPr>
          <w:szCs w:val="20"/>
        </w:rPr>
      </w:pPr>
    </w:p>
    <w:p w:rsidR="00580901" w:rsidRDefault="00580901" w:rsidP="00580901">
      <w:pPr>
        <w:rPr>
          <w:b/>
          <w:szCs w:val="20"/>
        </w:rPr>
      </w:pPr>
      <w:r w:rsidRPr="00396AA1">
        <w:rPr>
          <w:b/>
          <w:szCs w:val="20"/>
        </w:rPr>
        <w:t>Baggrund:</w:t>
      </w:r>
    </w:p>
    <w:p w:rsidR="008A07FA" w:rsidRDefault="008A07FA" w:rsidP="008A07FA">
      <w:r>
        <w:t>KKR Sjælland har holdt møde 10. marts med behandling af bl.a. forslag til udviklingsstrategi 2015, projekt om senhjerneskadede, ekspertpanelets indstilling af de mest specialiserede ti</w:t>
      </w:r>
      <w:r>
        <w:t>l</w:t>
      </w:r>
      <w:r>
        <w:t xml:space="preserve">bud og takstanalyse for budget 2014. KKR anbefaler </w:t>
      </w:r>
      <w:proofErr w:type="spellStart"/>
      <w:r>
        <w:t>anbefaler</w:t>
      </w:r>
      <w:proofErr w:type="spellEnd"/>
      <w:r>
        <w:t xml:space="preserve"> udviklingsstrategien til godke</w:t>
      </w:r>
      <w:r>
        <w:t>n</w:t>
      </w:r>
      <w:r>
        <w:t>delse i kommunerne. Ift. projektet om senhjerneskadede og ekspertpanelets indstilling om de mest specialiserede tilbud tog KKR orienteringen til efterretning. Ift. takstanalysen anbefaler KKR en takstreduktion på 1½ procent (</w:t>
      </w:r>
      <w:proofErr w:type="spellStart"/>
      <w:r>
        <w:t>excl</w:t>
      </w:r>
      <w:proofErr w:type="spellEnd"/>
      <w:r>
        <w:t xml:space="preserve"> P/L - løn og prisfremskrivning.)</w:t>
      </w:r>
    </w:p>
    <w:p w:rsidR="00580901" w:rsidRDefault="00580901" w:rsidP="00580901">
      <w:pPr>
        <w:rPr>
          <w:b/>
          <w:szCs w:val="20"/>
        </w:rPr>
      </w:pPr>
    </w:p>
    <w:p w:rsidR="00580901" w:rsidRPr="00396AA1" w:rsidRDefault="00580901" w:rsidP="00580901">
      <w:pPr>
        <w:rPr>
          <w:b/>
          <w:szCs w:val="20"/>
        </w:rPr>
      </w:pPr>
      <w:r w:rsidRPr="00396AA1">
        <w:rPr>
          <w:b/>
          <w:szCs w:val="20"/>
        </w:rPr>
        <w:t>Indstilling:</w:t>
      </w:r>
    </w:p>
    <w:p w:rsidR="00580901" w:rsidRDefault="00580901" w:rsidP="00580901">
      <w:pPr>
        <w:rPr>
          <w:szCs w:val="20"/>
        </w:rPr>
      </w:pPr>
      <w:r>
        <w:rPr>
          <w:szCs w:val="20"/>
        </w:rPr>
        <w:t>Sekretariatet indstiller:</w:t>
      </w:r>
    </w:p>
    <w:p w:rsidR="00580901" w:rsidRDefault="00580901" w:rsidP="00710162">
      <w:pPr>
        <w:numPr>
          <w:ilvl w:val="0"/>
          <w:numId w:val="8"/>
        </w:numPr>
        <w:rPr>
          <w:szCs w:val="20"/>
        </w:rPr>
      </w:pPr>
      <w:r>
        <w:rPr>
          <w:szCs w:val="20"/>
        </w:rPr>
        <w:lastRenderedPageBreak/>
        <w:t>At styregruppen tager orienteringen til efterretning</w:t>
      </w:r>
    </w:p>
    <w:p w:rsidR="00580901" w:rsidRDefault="00580901" w:rsidP="00580901">
      <w:pPr>
        <w:rPr>
          <w:szCs w:val="20"/>
        </w:rPr>
      </w:pPr>
    </w:p>
    <w:p w:rsidR="00580901" w:rsidRPr="00396AA1" w:rsidRDefault="00580901" w:rsidP="00580901">
      <w:pPr>
        <w:rPr>
          <w:b/>
          <w:szCs w:val="20"/>
        </w:rPr>
      </w:pPr>
      <w:r w:rsidRPr="00396AA1">
        <w:rPr>
          <w:b/>
          <w:szCs w:val="20"/>
        </w:rPr>
        <w:t>Bilag:</w:t>
      </w:r>
    </w:p>
    <w:p w:rsidR="004C6FF8" w:rsidRDefault="004C6FF8" w:rsidP="00710162">
      <w:pPr>
        <w:numPr>
          <w:ilvl w:val="0"/>
          <w:numId w:val="8"/>
        </w:numPr>
        <w:rPr>
          <w:szCs w:val="20"/>
        </w:rPr>
      </w:pPr>
      <w:r>
        <w:rPr>
          <w:szCs w:val="20"/>
        </w:rPr>
        <w:t>Referat fra møde i KKR Sjælland 10/3-2014:</w:t>
      </w:r>
    </w:p>
    <w:p w:rsidR="004C6FF8" w:rsidRDefault="00F4383C" w:rsidP="007A089A">
      <w:pPr>
        <w:ind w:left="720"/>
        <w:rPr>
          <w:szCs w:val="20"/>
        </w:rPr>
      </w:pPr>
      <w:hyperlink r:id="rId19" w:history="1">
        <w:r w:rsidR="00451E7D" w:rsidRPr="00013733">
          <w:rPr>
            <w:rStyle w:val="Hyperlink"/>
            <w:szCs w:val="20"/>
          </w:rPr>
          <w:t>http://kl.dk/ImageVaultFiles/id_66893/cf_202/Referat_af_KKR_m-de_den_10.PDF</w:t>
        </w:r>
      </w:hyperlink>
    </w:p>
    <w:p w:rsidR="00580901" w:rsidRDefault="00580901" w:rsidP="00580901">
      <w:pPr>
        <w:ind w:left="720"/>
        <w:rPr>
          <w:b/>
          <w:szCs w:val="20"/>
        </w:rPr>
      </w:pPr>
    </w:p>
    <w:p w:rsidR="00CC2739" w:rsidRPr="00CC2739" w:rsidRDefault="00CC2739" w:rsidP="00CC2739">
      <w:pPr>
        <w:pStyle w:val="Almindeligtekst"/>
        <w:rPr>
          <w:b/>
        </w:rPr>
      </w:pPr>
      <w:r w:rsidRPr="00CC2739">
        <w:rPr>
          <w:b/>
        </w:rPr>
        <w:t>Beslutning:</w:t>
      </w:r>
    </w:p>
    <w:p w:rsidR="00CC2739" w:rsidRPr="00697271" w:rsidRDefault="00CC2739" w:rsidP="00CC2739">
      <w:pPr>
        <w:pStyle w:val="Listeafsnit"/>
        <w:numPr>
          <w:ilvl w:val="0"/>
          <w:numId w:val="2"/>
        </w:numPr>
        <w:rPr>
          <w:rFonts w:ascii="Verdana" w:hAnsi="Verdana"/>
          <w:sz w:val="20"/>
          <w:szCs w:val="20"/>
        </w:rPr>
      </w:pPr>
      <w:r>
        <w:rPr>
          <w:rFonts w:ascii="Verdana" w:hAnsi="Verdana"/>
          <w:sz w:val="20"/>
          <w:szCs w:val="20"/>
        </w:rPr>
        <w:t>Punktet blev udsat til næste styregruppemøde 9/5</w:t>
      </w:r>
    </w:p>
    <w:p w:rsidR="00CC2739" w:rsidRDefault="00CC2739" w:rsidP="00580901">
      <w:pPr>
        <w:ind w:left="720"/>
        <w:rPr>
          <w:b/>
          <w:szCs w:val="20"/>
        </w:rPr>
      </w:pPr>
    </w:p>
    <w:p w:rsidR="00580901" w:rsidRPr="00A24512" w:rsidRDefault="00580901" w:rsidP="00580901">
      <w:pPr>
        <w:pStyle w:val="Almindeligtekst"/>
        <w:rPr>
          <w:b/>
          <w:szCs w:val="20"/>
        </w:rPr>
      </w:pPr>
    </w:p>
    <w:p w:rsidR="00C23C94" w:rsidRDefault="00580901" w:rsidP="00C23C94">
      <w:pPr>
        <w:pStyle w:val="Almindeligtekst"/>
        <w:rPr>
          <w:b/>
          <w:szCs w:val="20"/>
        </w:rPr>
      </w:pPr>
      <w:r w:rsidRPr="00A24512">
        <w:rPr>
          <w:b/>
          <w:szCs w:val="20"/>
        </w:rPr>
        <w:t>1</w:t>
      </w:r>
      <w:r w:rsidR="00E74364">
        <w:rPr>
          <w:b/>
          <w:szCs w:val="20"/>
        </w:rPr>
        <w:t>8</w:t>
      </w:r>
      <w:r w:rsidRPr="00A24512">
        <w:rPr>
          <w:b/>
          <w:szCs w:val="20"/>
        </w:rPr>
        <w:t>. Nyt fra Sekretariatet</w:t>
      </w:r>
    </w:p>
    <w:p w:rsidR="00C23C94" w:rsidRDefault="00C23C94" w:rsidP="00C23C94">
      <w:pPr>
        <w:pStyle w:val="Almindeligtekst"/>
        <w:rPr>
          <w:b/>
          <w:szCs w:val="20"/>
        </w:rPr>
      </w:pPr>
    </w:p>
    <w:p w:rsidR="00C23C94" w:rsidRDefault="00C23C94" w:rsidP="00C23C94">
      <w:pPr>
        <w:pStyle w:val="Almindeligtekst"/>
        <w:rPr>
          <w:szCs w:val="20"/>
        </w:rPr>
      </w:pPr>
      <w:r>
        <w:rPr>
          <w:szCs w:val="20"/>
        </w:rPr>
        <w:t>Bl.a. netværksmøde 2/4 i KL:</w:t>
      </w:r>
    </w:p>
    <w:p w:rsidR="00C23C94" w:rsidRPr="00C23C94" w:rsidRDefault="00C23C94" w:rsidP="00C23C94">
      <w:pPr>
        <w:pStyle w:val="Almindeligtekst"/>
        <w:numPr>
          <w:ilvl w:val="0"/>
          <w:numId w:val="8"/>
        </w:numPr>
        <w:rPr>
          <w:b/>
          <w:szCs w:val="20"/>
        </w:rPr>
      </w:pPr>
      <w:r w:rsidRPr="00C23C94">
        <w:rPr>
          <w:szCs w:val="20"/>
          <w:lang w:eastAsia="da-DK"/>
        </w:rPr>
        <w:t xml:space="preserve">Præsentation af Center for velfærdsteknologi, </w:t>
      </w:r>
    </w:p>
    <w:p w:rsidR="00C23C94" w:rsidRPr="00C23C94" w:rsidRDefault="00C23C94" w:rsidP="00C23C94">
      <w:pPr>
        <w:pStyle w:val="Almindeligtekst"/>
        <w:numPr>
          <w:ilvl w:val="0"/>
          <w:numId w:val="8"/>
        </w:numPr>
        <w:rPr>
          <w:b/>
          <w:szCs w:val="20"/>
        </w:rPr>
      </w:pPr>
      <w:r w:rsidRPr="00C23C94">
        <w:rPr>
          <w:szCs w:val="20"/>
          <w:lang w:eastAsia="da-DK"/>
        </w:rPr>
        <w:t xml:space="preserve">Analyse af de sikrede institutioner, </w:t>
      </w:r>
    </w:p>
    <w:p w:rsidR="00C23C94" w:rsidRPr="00C23C94" w:rsidRDefault="00C23C94" w:rsidP="00C23C94">
      <w:pPr>
        <w:pStyle w:val="Almindeligtekst"/>
        <w:numPr>
          <w:ilvl w:val="0"/>
          <w:numId w:val="8"/>
        </w:numPr>
        <w:rPr>
          <w:b/>
          <w:szCs w:val="20"/>
        </w:rPr>
      </w:pPr>
      <w:r w:rsidRPr="00C23C94">
        <w:rPr>
          <w:szCs w:val="20"/>
          <w:lang w:eastAsia="da-DK"/>
        </w:rPr>
        <w:t xml:space="preserve">Den Nationale Koordinationsstruktur, </w:t>
      </w:r>
    </w:p>
    <w:p w:rsidR="00C23C94" w:rsidRPr="00C23C94" w:rsidRDefault="00C23C94" w:rsidP="00C23C94">
      <w:pPr>
        <w:pStyle w:val="Almindeligtekst"/>
        <w:numPr>
          <w:ilvl w:val="0"/>
          <w:numId w:val="8"/>
        </w:numPr>
        <w:rPr>
          <w:b/>
          <w:szCs w:val="20"/>
        </w:rPr>
      </w:pPr>
      <w:r w:rsidRPr="00C23C94">
        <w:rPr>
          <w:szCs w:val="20"/>
          <w:lang w:eastAsia="da-DK"/>
        </w:rPr>
        <w:t>Rammeaftale</w:t>
      </w:r>
      <w:r w:rsidRPr="00C23C94">
        <w:rPr>
          <w:lang w:eastAsia="da-DK"/>
        </w:rPr>
        <w:t>sam</w:t>
      </w:r>
      <w:r w:rsidRPr="00C23C94">
        <w:rPr>
          <w:szCs w:val="20"/>
          <w:lang w:eastAsia="da-DK"/>
        </w:rPr>
        <w:t>arbejdet på tværs herunder orientering om Rammeaftale Midt og Nords henvendelse til KL</w:t>
      </w:r>
      <w:r w:rsidRPr="00C23C94">
        <w:rPr>
          <w:lang w:eastAsia="da-DK"/>
        </w:rPr>
        <w:t xml:space="preserve"> vedrørende </w:t>
      </w:r>
      <w:proofErr w:type="spellStart"/>
      <w:r w:rsidRPr="00C23C94">
        <w:rPr>
          <w:lang w:eastAsia="da-DK"/>
        </w:rPr>
        <w:t>DUT-kompensationen</w:t>
      </w:r>
      <w:proofErr w:type="spellEnd"/>
      <w:r w:rsidRPr="00C23C94">
        <w:rPr>
          <w:lang w:eastAsia="da-DK"/>
        </w:rPr>
        <w:t xml:space="preserve"> for socialtil</w:t>
      </w:r>
      <w:r>
        <w:rPr>
          <w:lang w:eastAsia="da-DK"/>
        </w:rPr>
        <w:t xml:space="preserve">syn </w:t>
      </w:r>
      <w:r>
        <w:rPr>
          <w:b/>
          <w:i/>
          <w:lang w:eastAsia="da-DK"/>
        </w:rPr>
        <w:t>.</w:t>
      </w:r>
    </w:p>
    <w:p w:rsidR="00C23C94" w:rsidRPr="00C23C94" w:rsidRDefault="00C23C94" w:rsidP="00C23C94">
      <w:pPr>
        <w:pStyle w:val="Almindeligtekst"/>
        <w:numPr>
          <w:ilvl w:val="0"/>
          <w:numId w:val="8"/>
        </w:numPr>
        <w:rPr>
          <w:szCs w:val="20"/>
        </w:rPr>
      </w:pPr>
      <w:r w:rsidRPr="00C23C94">
        <w:rPr>
          <w:lang w:eastAsia="da-DK"/>
        </w:rPr>
        <w:t>Mv.</w:t>
      </w:r>
      <w:r w:rsidRPr="00C23C94">
        <w:rPr>
          <w:szCs w:val="20"/>
          <w:lang w:eastAsia="da-DK"/>
        </w:rPr>
        <w:t xml:space="preserve"> </w:t>
      </w:r>
    </w:p>
    <w:p w:rsidR="008A07FA" w:rsidRDefault="008A07FA" w:rsidP="00580901">
      <w:pPr>
        <w:pStyle w:val="Almindeligtekst"/>
        <w:rPr>
          <w:b/>
          <w:szCs w:val="20"/>
        </w:rPr>
      </w:pPr>
    </w:p>
    <w:p w:rsidR="008A07FA" w:rsidRPr="008A07FA" w:rsidRDefault="008A07FA" w:rsidP="00580901">
      <w:pPr>
        <w:pStyle w:val="Almindeligtekst"/>
        <w:rPr>
          <w:szCs w:val="20"/>
        </w:rPr>
      </w:pPr>
      <w:r w:rsidRPr="008A07FA">
        <w:rPr>
          <w:szCs w:val="20"/>
        </w:rPr>
        <w:t>Der vil på mødet blive givet en orientering</w:t>
      </w:r>
    </w:p>
    <w:p w:rsidR="008A07FA" w:rsidRDefault="008A07FA" w:rsidP="00580901">
      <w:pPr>
        <w:pStyle w:val="Listeafsnit"/>
        <w:rPr>
          <w:rFonts w:ascii="Verdana" w:hAnsi="Verdana"/>
          <w:sz w:val="20"/>
          <w:szCs w:val="20"/>
        </w:rPr>
      </w:pPr>
    </w:p>
    <w:p w:rsidR="00580901" w:rsidRPr="00B77D66" w:rsidRDefault="00580901" w:rsidP="00580901">
      <w:pPr>
        <w:rPr>
          <w:b/>
          <w:szCs w:val="20"/>
        </w:rPr>
      </w:pPr>
      <w:r w:rsidRPr="0080220C">
        <w:rPr>
          <w:b/>
          <w:szCs w:val="20"/>
        </w:rPr>
        <w:t>Indstilling:</w:t>
      </w:r>
      <w:r>
        <w:rPr>
          <w:b/>
          <w:szCs w:val="20"/>
        </w:rPr>
        <w:br/>
      </w:r>
      <w:r>
        <w:rPr>
          <w:szCs w:val="20"/>
        </w:rPr>
        <w:t>Sekretariatet indstiller:</w:t>
      </w:r>
    </w:p>
    <w:p w:rsidR="00580901" w:rsidRDefault="00580901" w:rsidP="00710162">
      <w:pPr>
        <w:pStyle w:val="Listeafsnit"/>
        <w:numPr>
          <w:ilvl w:val="0"/>
          <w:numId w:val="1"/>
        </w:numPr>
        <w:rPr>
          <w:rFonts w:ascii="Verdana" w:hAnsi="Verdana"/>
          <w:sz w:val="20"/>
          <w:szCs w:val="20"/>
        </w:rPr>
      </w:pPr>
      <w:r>
        <w:rPr>
          <w:rFonts w:ascii="Verdana" w:hAnsi="Verdana"/>
          <w:sz w:val="20"/>
          <w:szCs w:val="20"/>
        </w:rPr>
        <w:t>At styregruppen tager orienteringen til efterretning</w:t>
      </w:r>
    </w:p>
    <w:p w:rsidR="00580901" w:rsidRDefault="00580901" w:rsidP="00580901">
      <w:pPr>
        <w:pStyle w:val="Almindeligtekst"/>
        <w:rPr>
          <w:b/>
          <w:szCs w:val="20"/>
        </w:rPr>
      </w:pPr>
    </w:p>
    <w:p w:rsidR="00CC2739" w:rsidRPr="00CC2739" w:rsidRDefault="00CC2739" w:rsidP="00CC2739">
      <w:pPr>
        <w:pStyle w:val="Almindeligtekst"/>
        <w:rPr>
          <w:b/>
        </w:rPr>
      </w:pPr>
      <w:r w:rsidRPr="00CC2739">
        <w:rPr>
          <w:b/>
        </w:rPr>
        <w:t>Beslutning:</w:t>
      </w:r>
    </w:p>
    <w:p w:rsidR="00CC2739" w:rsidRPr="00697271" w:rsidRDefault="00CC2739" w:rsidP="00CC2739">
      <w:pPr>
        <w:pStyle w:val="Listeafsnit"/>
        <w:numPr>
          <w:ilvl w:val="0"/>
          <w:numId w:val="2"/>
        </w:numPr>
        <w:rPr>
          <w:rFonts w:ascii="Verdana" w:hAnsi="Verdana"/>
          <w:sz w:val="20"/>
          <w:szCs w:val="20"/>
        </w:rPr>
      </w:pPr>
      <w:r>
        <w:rPr>
          <w:rFonts w:ascii="Verdana" w:hAnsi="Verdana"/>
          <w:sz w:val="20"/>
          <w:szCs w:val="20"/>
        </w:rPr>
        <w:t>Punktet blev udsat til næste styregruppemøde 9/5</w:t>
      </w:r>
    </w:p>
    <w:p w:rsidR="00CC2739" w:rsidRDefault="00CC2739" w:rsidP="00580901">
      <w:pPr>
        <w:pStyle w:val="Almindeligtekst"/>
        <w:rPr>
          <w:b/>
          <w:szCs w:val="20"/>
        </w:rPr>
      </w:pPr>
    </w:p>
    <w:p w:rsidR="00580901" w:rsidRDefault="00580901" w:rsidP="00580901">
      <w:pPr>
        <w:pStyle w:val="Almindeligtekst"/>
        <w:rPr>
          <w:b/>
          <w:szCs w:val="20"/>
        </w:rPr>
      </w:pPr>
    </w:p>
    <w:p w:rsidR="00580901" w:rsidRPr="00A24512" w:rsidRDefault="00E74364" w:rsidP="00580901">
      <w:pPr>
        <w:pStyle w:val="Almindeligtekst"/>
        <w:rPr>
          <w:b/>
          <w:szCs w:val="20"/>
        </w:rPr>
      </w:pPr>
      <w:r>
        <w:rPr>
          <w:b/>
          <w:szCs w:val="20"/>
        </w:rPr>
        <w:t>19</w:t>
      </w:r>
      <w:r w:rsidR="00580901">
        <w:rPr>
          <w:b/>
          <w:szCs w:val="20"/>
        </w:rPr>
        <w:t xml:space="preserve">. </w:t>
      </w:r>
      <w:r w:rsidR="00580901" w:rsidRPr="00A24512">
        <w:rPr>
          <w:b/>
          <w:szCs w:val="20"/>
        </w:rPr>
        <w:t xml:space="preserve">Evt. </w:t>
      </w:r>
    </w:p>
    <w:p w:rsidR="00580901" w:rsidRDefault="00580901" w:rsidP="00580901">
      <w:pPr>
        <w:rPr>
          <w:szCs w:val="20"/>
        </w:rPr>
      </w:pPr>
    </w:p>
    <w:p w:rsidR="00580901" w:rsidRDefault="00D55EA6" w:rsidP="00580901">
      <w:pPr>
        <w:rPr>
          <w:szCs w:val="20"/>
        </w:rPr>
      </w:pPr>
      <w:r>
        <w:rPr>
          <w:szCs w:val="20"/>
        </w:rPr>
        <w:t>Næste møde 9/5 i Næstved</w:t>
      </w:r>
    </w:p>
    <w:p w:rsidR="00E770DC" w:rsidRDefault="00E770DC" w:rsidP="00580901">
      <w:pPr>
        <w:rPr>
          <w:szCs w:val="20"/>
        </w:rPr>
      </w:pPr>
    </w:p>
    <w:p w:rsidR="00E770DC" w:rsidRDefault="00E770DC" w:rsidP="00580901">
      <w:pPr>
        <w:rPr>
          <w:szCs w:val="20"/>
        </w:rPr>
      </w:pPr>
    </w:p>
    <w:p w:rsidR="002A3C6E" w:rsidRDefault="002A3C6E" w:rsidP="00E770DC">
      <w:pPr>
        <w:pStyle w:val="Tekst"/>
        <w:ind w:left="0"/>
        <w:rPr>
          <w:rFonts w:ascii="Verdana" w:hAnsi="Verdana"/>
          <w:sz w:val="20"/>
        </w:rPr>
      </w:pPr>
    </w:p>
    <w:p w:rsidR="002A3C6E" w:rsidRDefault="00F470C1" w:rsidP="00E770DC">
      <w:pPr>
        <w:pStyle w:val="Tekst"/>
        <w:ind w:left="0"/>
        <w:rPr>
          <w:rFonts w:ascii="Verdana" w:hAnsi="Verdana"/>
          <w:sz w:val="20"/>
        </w:rPr>
      </w:pPr>
      <w:r>
        <w:rPr>
          <w:rFonts w:ascii="Verdana" w:hAnsi="Verdana"/>
          <w:sz w:val="20"/>
        </w:rPr>
        <w:t xml:space="preserve"> </w:t>
      </w:r>
    </w:p>
    <w:sectPr w:rsidR="002A3C6E" w:rsidSect="00722289">
      <w:headerReference w:type="first" r:id="rId20"/>
      <w:footerReference w:type="first" r:id="rId21"/>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8B0" w:rsidRDefault="009C28B0">
      <w:r>
        <w:separator/>
      </w:r>
    </w:p>
  </w:endnote>
  <w:endnote w:type="continuationSeparator" w:id="0">
    <w:p w:rsidR="009C28B0" w:rsidRDefault="009C28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TT188t00">
    <w:panose1 w:val="00000000000000000000"/>
    <w:charset w:val="00"/>
    <w:family w:val="auto"/>
    <w:notTrueType/>
    <w:pitch w:val="default"/>
    <w:sig w:usb0="00000003" w:usb1="00000000" w:usb2="00000000" w:usb3="00000000" w:csb0="00000001" w:csb1="00000000"/>
  </w:font>
  <w:font w:name="TT189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B0" w:rsidRDefault="009C28B0">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9C28B0" w:rsidTr="000E473D">
      <w:tc>
        <w:tcPr>
          <w:tcW w:w="6804" w:type="dxa"/>
        </w:tcPr>
        <w:p w:rsidR="009C28B0" w:rsidRDefault="009C28B0" w:rsidP="00553A8A">
          <w:pPr>
            <w:pStyle w:val="Sidefod"/>
          </w:pPr>
        </w:p>
      </w:tc>
      <w:tc>
        <w:tcPr>
          <w:tcW w:w="851" w:type="dxa"/>
        </w:tcPr>
        <w:p w:rsidR="009C28B0" w:rsidRDefault="009C28B0" w:rsidP="00553A8A">
          <w:pPr>
            <w:pStyle w:val="Sidefod"/>
          </w:pPr>
        </w:p>
      </w:tc>
      <w:tc>
        <w:tcPr>
          <w:tcW w:w="2268" w:type="dxa"/>
        </w:tcPr>
        <w:p w:rsidR="009C28B0" w:rsidRPr="000E473D" w:rsidRDefault="009C28B0" w:rsidP="00553A8A">
          <w:pPr>
            <w:pStyle w:val="Sidefod"/>
            <w:rPr>
              <w:sz w:val="15"/>
            </w:rPr>
          </w:pPr>
          <w:r w:rsidRPr="000E473D">
            <w:rPr>
              <w:sz w:val="15"/>
            </w:rPr>
            <w:t xml:space="preserve">Side </w:t>
          </w:r>
          <w:r w:rsidRPr="000E473D">
            <w:rPr>
              <w:rStyle w:val="Sidetal"/>
              <w:sz w:val="15"/>
            </w:rPr>
            <w:fldChar w:fldCharType="begin"/>
          </w:r>
          <w:r w:rsidRPr="000E473D">
            <w:rPr>
              <w:rStyle w:val="Sidetal"/>
              <w:sz w:val="15"/>
            </w:rPr>
            <w:instrText xml:space="preserve"> PAGE </w:instrText>
          </w:r>
          <w:r w:rsidRPr="000E473D">
            <w:rPr>
              <w:rStyle w:val="Sidetal"/>
              <w:sz w:val="15"/>
            </w:rPr>
            <w:fldChar w:fldCharType="separate"/>
          </w:r>
          <w:r w:rsidR="00AC29F2">
            <w:rPr>
              <w:rStyle w:val="Sidetal"/>
              <w:noProof/>
              <w:sz w:val="15"/>
            </w:rPr>
            <w:t>21</w:t>
          </w:r>
          <w:r w:rsidRPr="000E473D">
            <w:rPr>
              <w:rStyle w:val="Sidetal"/>
              <w:sz w:val="15"/>
            </w:rPr>
            <w:fldChar w:fldCharType="end"/>
          </w:r>
          <w:r w:rsidRPr="000E473D">
            <w:rPr>
              <w:rStyle w:val="Sidetal"/>
              <w:sz w:val="15"/>
            </w:rPr>
            <w:t xml:space="preserve"> af </w:t>
          </w:r>
          <w:r w:rsidRPr="000E473D">
            <w:rPr>
              <w:rStyle w:val="Sidetal"/>
              <w:sz w:val="15"/>
            </w:rPr>
            <w:fldChar w:fldCharType="begin"/>
          </w:r>
          <w:r w:rsidRPr="000E473D">
            <w:rPr>
              <w:rStyle w:val="Sidetal"/>
              <w:sz w:val="15"/>
            </w:rPr>
            <w:instrText xml:space="preserve"> NUMPAGES </w:instrText>
          </w:r>
          <w:r w:rsidRPr="000E473D">
            <w:rPr>
              <w:rStyle w:val="Sidetal"/>
              <w:sz w:val="15"/>
            </w:rPr>
            <w:fldChar w:fldCharType="separate"/>
          </w:r>
          <w:r w:rsidR="00AC29F2">
            <w:rPr>
              <w:rStyle w:val="Sidetal"/>
              <w:noProof/>
              <w:sz w:val="15"/>
            </w:rPr>
            <w:t>21</w:t>
          </w:r>
          <w:r w:rsidRPr="000E473D">
            <w:rPr>
              <w:rStyle w:val="Sidetal"/>
              <w:sz w:val="15"/>
            </w:rPr>
            <w:fldChar w:fldCharType="end"/>
          </w:r>
          <w:r w:rsidRPr="000E473D">
            <w:rPr>
              <w:rStyle w:val="Sidetal"/>
              <w:sz w:val="15"/>
            </w:rPr>
            <w:t xml:space="preserve"> sider</w:t>
          </w:r>
        </w:p>
      </w:tc>
    </w:tr>
  </w:tbl>
  <w:p w:rsidR="009C28B0" w:rsidRDefault="009C28B0">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B0" w:rsidRDefault="009C28B0">
    <w:pPr>
      <w:pStyle w:val="Sidefo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B0" w:rsidRPr="00BB067C" w:rsidRDefault="009C28B0" w:rsidP="00BB067C">
    <w:pPr>
      <w:pStyle w:val="Sidefod"/>
      <w:jc w:val="right"/>
    </w:pPr>
    <w:r w:rsidRPr="00EE0105">
      <w:rPr>
        <w:sz w:val="15"/>
      </w:rPr>
      <w:t xml:space="preserve">Side </w:t>
    </w:r>
    <w:r w:rsidRPr="00EE0105">
      <w:rPr>
        <w:rStyle w:val="Sidetal"/>
        <w:sz w:val="15"/>
      </w:rPr>
      <w:fldChar w:fldCharType="begin"/>
    </w:r>
    <w:r w:rsidRPr="00EE0105">
      <w:rPr>
        <w:rStyle w:val="Sidetal"/>
        <w:sz w:val="15"/>
      </w:rPr>
      <w:instrText xml:space="preserve"> PAGE </w:instrText>
    </w:r>
    <w:r w:rsidRPr="00EE0105">
      <w:rPr>
        <w:rStyle w:val="Sidetal"/>
        <w:sz w:val="15"/>
      </w:rPr>
      <w:fldChar w:fldCharType="separate"/>
    </w:r>
    <w:r w:rsidR="00AC29F2">
      <w:rPr>
        <w:rStyle w:val="Sidetal"/>
        <w:noProof/>
        <w:sz w:val="15"/>
      </w:rPr>
      <w:t>2</w:t>
    </w:r>
    <w:r w:rsidRPr="00EE0105">
      <w:rPr>
        <w:rStyle w:val="Sidetal"/>
        <w:sz w:val="15"/>
      </w:rPr>
      <w:fldChar w:fldCharType="end"/>
    </w:r>
    <w:r w:rsidRPr="00EE0105">
      <w:rPr>
        <w:rStyle w:val="Sidetal"/>
        <w:sz w:val="15"/>
      </w:rPr>
      <w:t xml:space="preserve"> af </w:t>
    </w:r>
    <w:r w:rsidRPr="00EE0105">
      <w:rPr>
        <w:rStyle w:val="Sidetal"/>
        <w:sz w:val="15"/>
      </w:rPr>
      <w:fldChar w:fldCharType="begin"/>
    </w:r>
    <w:r w:rsidRPr="00EE0105">
      <w:rPr>
        <w:rStyle w:val="Sidetal"/>
        <w:sz w:val="15"/>
      </w:rPr>
      <w:instrText xml:space="preserve"> NUMPAGES </w:instrText>
    </w:r>
    <w:r w:rsidRPr="00EE0105">
      <w:rPr>
        <w:rStyle w:val="Sidetal"/>
        <w:sz w:val="15"/>
      </w:rPr>
      <w:fldChar w:fldCharType="separate"/>
    </w:r>
    <w:r w:rsidR="00AC29F2">
      <w:rPr>
        <w:rStyle w:val="Sidetal"/>
        <w:noProof/>
        <w:sz w:val="15"/>
      </w:rPr>
      <w:t>21</w:t>
    </w:r>
    <w:r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8B0" w:rsidRDefault="009C28B0">
      <w:r>
        <w:separator/>
      </w:r>
    </w:p>
  </w:footnote>
  <w:footnote w:type="continuationSeparator" w:id="0">
    <w:p w:rsidR="009C28B0" w:rsidRDefault="009C2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B0" w:rsidRDefault="009C28B0">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B0" w:rsidRDefault="009C28B0">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B0" w:rsidRDefault="009C28B0">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B0" w:rsidRDefault="009C28B0">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EAA"/>
    <w:multiLevelType w:val="hybridMultilevel"/>
    <w:tmpl w:val="D0E8D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3A4ADC"/>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
    <w:nsid w:val="0C2F2208"/>
    <w:multiLevelType w:val="hybridMultilevel"/>
    <w:tmpl w:val="9BE66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C9A177C"/>
    <w:multiLevelType w:val="hybridMultilevel"/>
    <w:tmpl w:val="29EEF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0775495"/>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0CE6C21"/>
    <w:multiLevelType w:val="hybridMultilevel"/>
    <w:tmpl w:val="D7A438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74F6D73"/>
    <w:multiLevelType w:val="hybridMultilevel"/>
    <w:tmpl w:val="42262B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2C616F"/>
    <w:multiLevelType w:val="hybridMultilevel"/>
    <w:tmpl w:val="624095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nsid w:val="1C17470E"/>
    <w:multiLevelType w:val="hybridMultilevel"/>
    <w:tmpl w:val="4AD642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D86502A"/>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0">
    <w:nsid w:val="1D91799B"/>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1">
    <w:nsid w:val="21754AFE"/>
    <w:multiLevelType w:val="hybridMultilevel"/>
    <w:tmpl w:val="4F7C9730"/>
    <w:lvl w:ilvl="0" w:tplc="0406000F">
      <w:start w:val="1"/>
      <w:numFmt w:val="decimal"/>
      <w:lvlText w:val="%1."/>
      <w:lvlJc w:val="left"/>
      <w:pPr>
        <w:ind w:left="360" w:hanging="360"/>
      </w:pPr>
      <w:rPr>
        <w:rFonts w:cs="Times New Roman"/>
      </w:rPr>
    </w:lvl>
    <w:lvl w:ilvl="1" w:tplc="04060019">
      <w:start w:val="1"/>
      <w:numFmt w:val="decimal"/>
      <w:lvlText w:val="%2."/>
      <w:lvlJc w:val="left"/>
      <w:pPr>
        <w:tabs>
          <w:tab w:val="num" w:pos="1080"/>
        </w:tabs>
        <w:ind w:left="1080" w:hanging="360"/>
      </w:pPr>
      <w:rPr>
        <w:rFonts w:cs="Times New Roman"/>
      </w:rPr>
    </w:lvl>
    <w:lvl w:ilvl="2" w:tplc="0406001B">
      <w:start w:val="1"/>
      <w:numFmt w:val="decimal"/>
      <w:lvlText w:val="%3."/>
      <w:lvlJc w:val="left"/>
      <w:pPr>
        <w:tabs>
          <w:tab w:val="num" w:pos="1800"/>
        </w:tabs>
        <w:ind w:left="1800" w:hanging="360"/>
      </w:pPr>
      <w:rPr>
        <w:rFonts w:cs="Times New Roman"/>
      </w:rPr>
    </w:lvl>
    <w:lvl w:ilvl="3" w:tplc="0406000F">
      <w:start w:val="1"/>
      <w:numFmt w:val="decimal"/>
      <w:lvlText w:val="%4."/>
      <w:lvlJc w:val="left"/>
      <w:pPr>
        <w:tabs>
          <w:tab w:val="num" w:pos="2520"/>
        </w:tabs>
        <w:ind w:left="2520" w:hanging="360"/>
      </w:pPr>
      <w:rPr>
        <w:rFonts w:cs="Times New Roman"/>
      </w:rPr>
    </w:lvl>
    <w:lvl w:ilvl="4" w:tplc="04060019">
      <w:start w:val="1"/>
      <w:numFmt w:val="decimal"/>
      <w:lvlText w:val="%5."/>
      <w:lvlJc w:val="left"/>
      <w:pPr>
        <w:tabs>
          <w:tab w:val="num" w:pos="3240"/>
        </w:tabs>
        <w:ind w:left="3240" w:hanging="360"/>
      </w:pPr>
      <w:rPr>
        <w:rFonts w:cs="Times New Roman"/>
      </w:rPr>
    </w:lvl>
    <w:lvl w:ilvl="5" w:tplc="0406001B">
      <w:start w:val="1"/>
      <w:numFmt w:val="decimal"/>
      <w:lvlText w:val="%6."/>
      <w:lvlJc w:val="left"/>
      <w:pPr>
        <w:tabs>
          <w:tab w:val="num" w:pos="3960"/>
        </w:tabs>
        <w:ind w:left="3960" w:hanging="360"/>
      </w:pPr>
      <w:rPr>
        <w:rFonts w:cs="Times New Roman"/>
      </w:rPr>
    </w:lvl>
    <w:lvl w:ilvl="6" w:tplc="0406000F">
      <w:start w:val="1"/>
      <w:numFmt w:val="decimal"/>
      <w:lvlText w:val="%7."/>
      <w:lvlJc w:val="left"/>
      <w:pPr>
        <w:tabs>
          <w:tab w:val="num" w:pos="4680"/>
        </w:tabs>
        <w:ind w:left="4680" w:hanging="360"/>
      </w:pPr>
      <w:rPr>
        <w:rFonts w:cs="Times New Roman"/>
      </w:rPr>
    </w:lvl>
    <w:lvl w:ilvl="7" w:tplc="04060019">
      <w:start w:val="1"/>
      <w:numFmt w:val="decimal"/>
      <w:lvlText w:val="%8."/>
      <w:lvlJc w:val="left"/>
      <w:pPr>
        <w:tabs>
          <w:tab w:val="num" w:pos="5400"/>
        </w:tabs>
        <w:ind w:left="5400" w:hanging="360"/>
      </w:pPr>
      <w:rPr>
        <w:rFonts w:cs="Times New Roman"/>
      </w:rPr>
    </w:lvl>
    <w:lvl w:ilvl="8" w:tplc="0406001B">
      <w:start w:val="1"/>
      <w:numFmt w:val="decimal"/>
      <w:lvlText w:val="%9."/>
      <w:lvlJc w:val="left"/>
      <w:pPr>
        <w:tabs>
          <w:tab w:val="num" w:pos="6120"/>
        </w:tabs>
        <w:ind w:left="6120" w:hanging="360"/>
      </w:pPr>
      <w:rPr>
        <w:rFonts w:cs="Times New Roman"/>
      </w:rPr>
    </w:lvl>
  </w:abstractNum>
  <w:abstractNum w:abstractNumId="12">
    <w:nsid w:val="22A42AC8"/>
    <w:multiLevelType w:val="hybridMultilevel"/>
    <w:tmpl w:val="484ABED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C4B7583"/>
    <w:multiLevelType w:val="hybridMultilevel"/>
    <w:tmpl w:val="210AEFA2"/>
    <w:lvl w:ilvl="0" w:tplc="BF70CE9E">
      <w:start w:val="9"/>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nsid w:val="2DD454D6"/>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D3424B3"/>
    <w:multiLevelType w:val="hybridMultilevel"/>
    <w:tmpl w:val="59E893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FFE3D97"/>
    <w:multiLevelType w:val="hybridMultilevel"/>
    <w:tmpl w:val="6ACA2402"/>
    <w:lvl w:ilvl="0" w:tplc="85E2A438">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8">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B26432E"/>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0">
    <w:nsid w:val="55CC43E1"/>
    <w:multiLevelType w:val="hybridMultilevel"/>
    <w:tmpl w:val="4D4A9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AA70BC4"/>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2">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F022AC9"/>
    <w:multiLevelType w:val="hybridMultilevel"/>
    <w:tmpl w:val="D1A2CC0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4">
    <w:nsid w:val="615F4BBB"/>
    <w:multiLevelType w:val="hybridMultilevel"/>
    <w:tmpl w:val="17E874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74226F4"/>
    <w:multiLevelType w:val="hybridMultilevel"/>
    <w:tmpl w:val="2D86B39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6">
    <w:nsid w:val="6C246935"/>
    <w:multiLevelType w:val="hybridMultilevel"/>
    <w:tmpl w:val="6D5CC0A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7">
    <w:nsid w:val="6F166EC7"/>
    <w:multiLevelType w:val="hybridMultilevel"/>
    <w:tmpl w:val="31748944"/>
    <w:lvl w:ilvl="0" w:tplc="7ECA9B30">
      <w:numFmt w:val="bullet"/>
      <w:lvlText w:val=""/>
      <w:lvlJc w:val="left"/>
      <w:pPr>
        <w:ind w:left="1211" w:hanging="360"/>
      </w:pPr>
      <w:rPr>
        <w:rFonts w:ascii="Symbol" w:eastAsia="Times New Roman" w:hAnsi="Symbol"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8">
    <w:nsid w:val="78D308BD"/>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9">
    <w:nsid w:val="7BC61ED9"/>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30">
    <w:nsid w:val="7CB74432"/>
    <w:multiLevelType w:val="hybridMultilevel"/>
    <w:tmpl w:val="0EE6F6F4"/>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8"/>
  </w:num>
  <w:num w:numId="4">
    <w:abstractNumId w:val="24"/>
  </w:num>
  <w:num w:numId="5">
    <w:abstractNumId w:val="2"/>
  </w:num>
  <w:num w:numId="6">
    <w:abstractNumId w:val="4"/>
  </w:num>
  <w:num w:numId="7">
    <w:abstractNumId w:val="20"/>
  </w:num>
  <w:num w:numId="8">
    <w:abstractNumId w:val="3"/>
  </w:num>
  <w:num w:numId="9">
    <w:abstractNumId w:val="23"/>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6"/>
  </w:num>
  <w:num w:numId="16">
    <w:abstractNumId w:val="30"/>
  </w:num>
  <w:num w:numId="17">
    <w:abstractNumId w:val="16"/>
  </w:num>
  <w:num w:numId="18">
    <w:abstractNumId w:val="17"/>
  </w:num>
  <w:num w:numId="19">
    <w:abstractNumId w:val="0"/>
  </w:num>
  <w:num w:numId="20">
    <w:abstractNumId w:val="14"/>
  </w:num>
  <w:num w:numId="21">
    <w:abstractNumId w:val="5"/>
  </w:num>
  <w:num w:numId="22">
    <w:abstractNumId w:val="27"/>
  </w:num>
  <w:num w:numId="23">
    <w:abstractNumId w:val="10"/>
  </w:num>
  <w:num w:numId="24">
    <w:abstractNumId w:val="11"/>
  </w:num>
  <w:num w:numId="25">
    <w:abstractNumId w:val="12"/>
  </w:num>
  <w:num w:numId="26">
    <w:abstractNumId w:val="13"/>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8"/>
  </w:num>
  <w:num w:numId="32">
    <w:abstractNumId w:val="19"/>
  </w:num>
  <w:num w:numId="33">
    <w:abstractNumId w:val="21"/>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2E33"/>
    <w:rsid w:val="0002300D"/>
    <w:rsid w:val="00025E3C"/>
    <w:rsid w:val="00056492"/>
    <w:rsid w:val="00057670"/>
    <w:rsid w:val="00096FDC"/>
    <w:rsid w:val="000A4DD2"/>
    <w:rsid w:val="000D228F"/>
    <w:rsid w:val="000E473D"/>
    <w:rsid w:val="000E660A"/>
    <w:rsid w:val="000F10EB"/>
    <w:rsid w:val="00116839"/>
    <w:rsid w:val="00133CFC"/>
    <w:rsid w:val="0013738D"/>
    <w:rsid w:val="0016315D"/>
    <w:rsid w:val="00186076"/>
    <w:rsid w:val="001A14F0"/>
    <w:rsid w:val="001F79B0"/>
    <w:rsid w:val="00200D56"/>
    <w:rsid w:val="00211789"/>
    <w:rsid w:val="00240397"/>
    <w:rsid w:val="0029099F"/>
    <w:rsid w:val="002943F6"/>
    <w:rsid w:val="002A3C6E"/>
    <w:rsid w:val="00332E92"/>
    <w:rsid w:val="003401CB"/>
    <w:rsid w:val="003532CA"/>
    <w:rsid w:val="00401B80"/>
    <w:rsid w:val="00420F93"/>
    <w:rsid w:val="00451E7D"/>
    <w:rsid w:val="00492987"/>
    <w:rsid w:val="0049515A"/>
    <w:rsid w:val="004B17A3"/>
    <w:rsid w:val="004C08AD"/>
    <w:rsid w:val="004C433A"/>
    <w:rsid w:val="004C6FF8"/>
    <w:rsid w:val="004F4D36"/>
    <w:rsid w:val="004F775A"/>
    <w:rsid w:val="00523E93"/>
    <w:rsid w:val="00550E1F"/>
    <w:rsid w:val="00553A8A"/>
    <w:rsid w:val="00580901"/>
    <w:rsid w:val="00582DC9"/>
    <w:rsid w:val="005A6067"/>
    <w:rsid w:val="005B3569"/>
    <w:rsid w:val="005B7997"/>
    <w:rsid w:val="005C24CC"/>
    <w:rsid w:val="005E22A8"/>
    <w:rsid w:val="00602D2B"/>
    <w:rsid w:val="006051FF"/>
    <w:rsid w:val="00621B85"/>
    <w:rsid w:val="00633A2D"/>
    <w:rsid w:val="00637016"/>
    <w:rsid w:val="00677DE7"/>
    <w:rsid w:val="006B1912"/>
    <w:rsid w:val="006F7DEF"/>
    <w:rsid w:val="006F7FA1"/>
    <w:rsid w:val="00710162"/>
    <w:rsid w:val="00722289"/>
    <w:rsid w:val="007343EC"/>
    <w:rsid w:val="007359E5"/>
    <w:rsid w:val="00744421"/>
    <w:rsid w:val="00750284"/>
    <w:rsid w:val="00752E24"/>
    <w:rsid w:val="00792CD2"/>
    <w:rsid w:val="007A089A"/>
    <w:rsid w:val="007A4342"/>
    <w:rsid w:val="007B1CF1"/>
    <w:rsid w:val="007C1B46"/>
    <w:rsid w:val="007D4ABF"/>
    <w:rsid w:val="007E4256"/>
    <w:rsid w:val="007F79C2"/>
    <w:rsid w:val="0084026C"/>
    <w:rsid w:val="00865BBA"/>
    <w:rsid w:val="00890660"/>
    <w:rsid w:val="008A07FA"/>
    <w:rsid w:val="008A4656"/>
    <w:rsid w:val="008B19D2"/>
    <w:rsid w:val="008D2E8E"/>
    <w:rsid w:val="008D4CA8"/>
    <w:rsid w:val="008F28E3"/>
    <w:rsid w:val="008F593E"/>
    <w:rsid w:val="00916D11"/>
    <w:rsid w:val="0092064A"/>
    <w:rsid w:val="00922EA5"/>
    <w:rsid w:val="00931E5F"/>
    <w:rsid w:val="009339EE"/>
    <w:rsid w:val="00942386"/>
    <w:rsid w:val="00943E9D"/>
    <w:rsid w:val="00947B10"/>
    <w:rsid w:val="0095481A"/>
    <w:rsid w:val="00977F0A"/>
    <w:rsid w:val="009802CE"/>
    <w:rsid w:val="009A1F81"/>
    <w:rsid w:val="009B6670"/>
    <w:rsid w:val="009B7D53"/>
    <w:rsid w:val="009C2432"/>
    <w:rsid w:val="009C28B0"/>
    <w:rsid w:val="009F30EB"/>
    <w:rsid w:val="00A242C4"/>
    <w:rsid w:val="00A37865"/>
    <w:rsid w:val="00A402A0"/>
    <w:rsid w:val="00A455CE"/>
    <w:rsid w:val="00A555B0"/>
    <w:rsid w:val="00A5643A"/>
    <w:rsid w:val="00A82C3C"/>
    <w:rsid w:val="00AA6EBC"/>
    <w:rsid w:val="00AB1BFF"/>
    <w:rsid w:val="00AB3F7E"/>
    <w:rsid w:val="00AC29F2"/>
    <w:rsid w:val="00AF467E"/>
    <w:rsid w:val="00B22552"/>
    <w:rsid w:val="00B3077E"/>
    <w:rsid w:val="00BB067C"/>
    <w:rsid w:val="00BC4C46"/>
    <w:rsid w:val="00BD012F"/>
    <w:rsid w:val="00BF42A5"/>
    <w:rsid w:val="00BF5CCB"/>
    <w:rsid w:val="00C013D4"/>
    <w:rsid w:val="00C11B5F"/>
    <w:rsid w:val="00C12E59"/>
    <w:rsid w:val="00C22E33"/>
    <w:rsid w:val="00C23C94"/>
    <w:rsid w:val="00C945AB"/>
    <w:rsid w:val="00CC2739"/>
    <w:rsid w:val="00CD372B"/>
    <w:rsid w:val="00CF59D0"/>
    <w:rsid w:val="00D32163"/>
    <w:rsid w:val="00D44F4A"/>
    <w:rsid w:val="00D50AF2"/>
    <w:rsid w:val="00D55EA6"/>
    <w:rsid w:val="00D56206"/>
    <w:rsid w:val="00DC6014"/>
    <w:rsid w:val="00DD1BDD"/>
    <w:rsid w:val="00DE6760"/>
    <w:rsid w:val="00DE6EE0"/>
    <w:rsid w:val="00E014B1"/>
    <w:rsid w:val="00E11167"/>
    <w:rsid w:val="00E12D6F"/>
    <w:rsid w:val="00E24F1A"/>
    <w:rsid w:val="00E60F1A"/>
    <w:rsid w:val="00E74364"/>
    <w:rsid w:val="00E770DC"/>
    <w:rsid w:val="00E85704"/>
    <w:rsid w:val="00F01BCB"/>
    <w:rsid w:val="00F05778"/>
    <w:rsid w:val="00F10019"/>
    <w:rsid w:val="00F23FAD"/>
    <w:rsid w:val="00F4383C"/>
    <w:rsid w:val="00F46699"/>
    <w:rsid w:val="00F470C1"/>
    <w:rsid w:val="00F642E5"/>
    <w:rsid w:val="00FB0539"/>
    <w:rsid w:val="00FF001E"/>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580901"/>
    <w:pPr>
      <w:ind w:left="720"/>
    </w:pPr>
    <w:rPr>
      <w:rFonts w:ascii="Calibri" w:eastAsiaTheme="minorHAnsi" w:hAnsi="Calibri"/>
      <w:sz w:val="22"/>
      <w:szCs w:val="22"/>
    </w:rPr>
  </w:style>
  <w:style w:type="paragraph" w:customStyle="1" w:styleId="Default">
    <w:name w:val="Default"/>
    <w:rsid w:val="00580901"/>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rsid w:val="00580901"/>
    <w:rPr>
      <w:rFonts w:ascii="Verdana" w:hAnsi="Verdana"/>
      <w:szCs w:val="24"/>
    </w:rPr>
  </w:style>
  <w:style w:type="paragraph" w:customStyle="1" w:styleId="Lille">
    <w:name w:val="Lille"/>
    <w:basedOn w:val="Normal"/>
    <w:rsid w:val="00580901"/>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580901"/>
    <w:rPr>
      <w:rFonts w:cstheme="minorBidi"/>
      <w:szCs w:val="21"/>
      <w:lang w:eastAsia="en-US"/>
    </w:rPr>
  </w:style>
  <w:style w:type="character" w:customStyle="1" w:styleId="AlmindeligtekstTegn">
    <w:name w:val="Almindelig tekst Tegn"/>
    <w:basedOn w:val="Standardskrifttypeiafsnit"/>
    <w:link w:val="Almindeligtekst"/>
    <w:uiPriority w:val="99"/>
    <w:rsid w:val="00580901"/>
    <w:rPr>
      <w:rFonts w:ascii="Verdana" w:hAnsi="Verdana" w:cstheme="minorBidi"/>
      <w:szCs w:val="21"/>
      <w:lang w:eastAsia="en-US"/>
    </w:rPr>
  </w:style>
  <w:style w:type="character" w:styleId="BesgtHyperlink">
    <w:name w:val="FollowedHyperlink"/>
    <w:basedOn w:val="Standardskrifttypeiafsnit"/>
    <w:rsid w:val="00580901"/>
    <w:rPr>
      <w:color w:val="800080" w:themeColor="followedHyperlink"/>
      <w:u w:val="single"/>
    </w:rPr>
  </w:style>
  <w:style w:type="paragraph" w:styleId="NormalWeb">
    <w:name w:val="Normal (Web)"/>
    <w:basedOn w:val="Normal"/>
    <w:uiPriority w:val="99"/>
    <w:unhideWhenUsed/>
    <w:rsid w:val="00580901"/>
    <w:pPr>
      <w:spacing w:before="100" w:beforeAutospacing="1" w:after="100" w:afterAutospacing="1"/>
    </w:pPr>
    <w:rPr>
      <w:rFonts w:ascii="Times New Roman" w:eastAsiaTheme="minorHAnsi" w:hAnsi="Times New Roman"/>
      <w:sz w:val="24"/>
    </w:rPr>
  </w:style>
  <w:style w:type="paragraph" w:customStyle="1" w:styleId="stk2">
    <w:name w:val="stk2"/>
    <w:basedOn w:val="Normal"/>
    <w:rsid w:val="004F4D36"/>
    <w:pPr>
      <w:ind w:firstLine="240"/>
    </w:pPr>
    <w:rPr>
      <w:rFonts w:ascii="Tahoma" w:eastAsiaTheme="minorHAnsi" w:hAnsi="Tahoma" w:cs="Tahoma"/>
      <w:color w:val="000000"/>
      <w:sz w:val="24"/>
    </w:rPr>
  </w:style>
  <w:style w:type="paragraph" w:customStyle="1" w:styleId="liste1">
    <w:name w:val="liste1"/>
    <w:basedOn w:val="Normal"/>
    <w:rsid w:val="004F4D36"/>
    <w:pPr>
      <w:ind w:left="280"/>
    </w:pPr>
    <w:rPr>
      <w:rFonts w:ascii="Tahoma" w:eastAsiaTheme="minorHAnsi" w:hAnsi="Tahoma" w:cs="Tahoma"/>
      <w:color w:val="000000"/>
      <w:sz w:val="24"/>
    </w:rPr>
  </w:style>
  <w:style w:type="character" w:customStyle="1" w:styleId="stknr1">
    <w:name w:val="stknr1"/>
    <w:basedOn w:val="Standardskrifttypeiafsnit"/>
    <w:rsid w:val="004F4D36"/>
    <w:rPr>
      <w:rFonts w:ascii="Tahoma" w:hAnsi="Tahoma" w:cs="Tahoma" w:hint="default"/>
      <w:i/>
      <w:iCs/>
      <w:color w:val="000000"/>
    </w:rPr>
  </w:style>
  <w:style w:type="character" w:customStyle="1" w:styleId="liste1nr1">
    <w:name w:val="liste1nr1"/>
    <w:basedOn w:val="Standardskrifttypeiafsnit"/>
    <w:rsid w:val="004F4D36"/>
    <w:rPr>
      <w:rFonts w:ascii="Tahoma" w:hAnsi="Tahoma" w:cs="Tahoma" w:hint="default"/>
      <w:color w:val="000000"/>
    </w:rPr>
  </w:style>
  <w:style w:type="paragraph" w:customStyle="1" w:styleId="Tekst">
    <w:name w:val="Tekst"/>
    <w:basedOn w:val="Normal"/>
    <w:link w:val="TekstTegn"/>
    <w:qFormat/>
    <w:rsid w:val="009339EE"/>
    <w:pPr>
      <w:spacing w:line="300" w:lineRule="atLeast"/>
      <w:ind w:left="851"/>
    </w:pPr>
    <w:rPr>
      <w:rFonts w:ascii="Garamond" w:hAnsi="Garamond"/>
      <w:spacing w:val="4"/>
      <w:sz w:val="24"/>
      <w:szCs w:val="20"/>
      <w:lang w:eastAsia="en-US"/>
    </w:rPr>
  </w:style>
  <w:style w:type="character" w:customStyle="1" w:styleId="TekstTegn">
    <w:name w:val="Tekst Tegn"/>
    <w:basedOn w:val="Standardskrifttypeiafsnit"/>
    <w:link w:val="Tekst"/>
    <w:locked/>
    <w:rsid w:val="009339EE"/>
    <w:rPr>
      <w:rFonts w:ascii="Garamond" w:hAnsi="Garamond"/>
      <w:spacing w:val="4"/>
      <w:sz w:val="24"/>
      <w:lang w:eastAsia="en-US"/>
    </w:rPr>
  </w:style>
  <w:style w:type="paragraph" w:customStyle="1" w:styleId="Resume">
    <w:name w:val="Resume"/>
    <w:basedOn w:val="Normal"/>
    <w:next w:val="Tekst"/>
    <w:rsid w:val="00E770DC"/>
    <w:pPr>
      <w:spacing w:line="300" w:lineRule="atLeast"/>
      <w:ind w:left="851"/>
    </w:pPr>
    <w:rPr>
      <w:rFonts w:ascii="Arial" w:hAnsi="Arial"/>
      <w:b/>
      <w:iCs/>
      <w:spacing w:val="4"/>
      <w:szCs w:val="20"/>
      <w:lang w:eastAsia="en-US"/>
    </w:rPr>
  </w:style>
  <w:style w:type="character" w:customStyle="1" w:styleId="kortnavn2">
    <w:name w:val="kortnavn2"/>
    <w:basedOn w:val="Standardskrifttypeiafsnit"/>
    <w:rsid w:val="00750284"/>
    <w:rPr>
      <w:rFonts w:ascii="Tahoma" w:hAnsi="Tahoma" w:cs="Tahoma" w:hint="default"/>
      <w:color w:val="000000"/>
      <w:sz w:val="24"/>
      <w:szCs w:val="24"/>
      <w:shd w:val="clear" w:color="auto" w:fill="auto"/>
    </w:rPr>
  </w:style>
</w:styles>
</file>

<file path=word/webSettings.xml><?xml version="1.0" encoding="utf-8"?>
<w:webSettings xmlns:r="http://schemas.openxmlformats.org/officeDocument/2006/relationships" xmlns:w="http://schemas.openxmlformats.org/wordprocessingml/2006/main">
  <w:divs>
    <w:div w:id="36707676">
      <w:bodyDiv w:val="1"/>
      <w:marLeft w:val="0"/>
      <w:marRight w:val="0"/>
      <w:marTop w:val="0"/>
      <w:marBottom w:val="0"/>
      <w:divBdr>
        <w:top w:val="none" w:sz="0" w:space="0" w:color="auto"/>
        <w:left w:val="none" w:sz="0" w:space="0" w:color="auto"/>
        <w:bottom w:val="none" w:sz="0" w:space="0" w:color="auto"/>
        <w:right w:val="none" w:sz="0" w:space="0" w:color="auto"/>
      </w:divBdr>
    </w:div>
    <w:div w:id="105781278">
      <w:bodyDiv w:val="1"/>
      <w:marLeft w:val="0"/>
      <w:marRight w:val="0"/>
      <w:marTop w:val="0"/>
      <w:marBottom w:val="0"/>
      <w:divBdr>
        <w:top w:val="none" w:sz="0" w:space="0" w:color="auto"/>
        <w:left w:val="none" w:sz="0" w:space="0" w:color="auto"/>
        <w:bottom w:val="none" w:sz="0" w:space="0" w:color="auto"/>
        <w:right w:val="none" w:sz="0" w:space="0" w:color="auto"/>
      </w:divBdr>
    </w:div>
    <w:div w:id="482545802">
      <w:bodyDiv w:val="1"/>
      <w:marLeft w:val="0"/>
      <w:marRight w:val="0"/>
      <w:marTop w:val="0"/>
      <w:marBottom w:val="0"/>
      <w:divBdr>
        <w:top w:val="none" w:sz="0" w:space="0" w:color="auto"/>
        <w:left w:val="none" w:sz="0" w:space="0" w:color="auto"/>
        <w:bottom w:val="none" w:sz="0" w:space="0" w:color="auto"/>
        <w:right w:val="none" w:sz="0" w:space="0" w:color="auto"/>
      </w:divBdr>
    </w:div>
    <w:div w:id="528877474">
      <w:bodyDiv w:val="1"/>
      <w:marLeft w:val="0"/>
      <w:marRight w:val="0"/>
      <w:marTop w:val="0"/>
      <w:marBottom w:val="0"/>
      <w:divBdr>
        <w:top w:val="none" w:sz="0" w:space="0" w:color="auto"/>
        <w:left w:val="none" w:sz="0" w:space="0" w:color="auto"/>
        <w:bottom w:val="none" w:sz="0" w:space="0" w:color="auto"/>
        <w:right w:val="none" w:sz="0" w:space="0" w:color="auto"/>
      </w:divBdr>
    </w:div>
    <w:div w:id="671954002">
      <w:bodyDiv w:val="1"/>
      <w:marLeft w:val="0"/>
      <w:marRight w:val="0"/>
      <w:marTop w:val="0"/>
      <w:marBottom w:val="0"/>
      <w:divBdr>
        <w:top w:val="none" w:sz="0" w:space="0" w:color="auto"/>
        <w:left w:val="none" w:sz="0" w:space="0" w:color="auto"/>
        <w:bottom w:val="none" w:sz="0" w:space="0" w:color="auto"/>
        <w:right w:val="none" w:sz="0" w:space="0" w:color="auto"/>
      </w:divBdr>
    </w:div>
    <w:div w:id="724186271">
      <w:bodyDiv w:val="1"/>
      <w:marLeft w:val="0"/>
      <w:marRight w:val="0"/>
      <w:marTop w:val="0"/>
      <w:marBottom w:val="0"/>
      <w:divBdr>
        <w:top w:val="none" w:sz="0" w:space="0" w:color="auto"/>
        <w:left w:val="none" w:sz="0" w:space="0" w:color="auto"/>
        <w:bottom w:val="none" w:sz="0" w:space="0" w:color="auto"/>
        <w:right w:val="none" w:sz="0" w:space="0" w:color="auto"/>
      </w:divBdr>
    </w:div>
    <w:div w:id="739332125">
      <w:bodyDiv w:val="1"/>
      <w:marLeft w:val="0"/>
      <w:marRight w:val="0"/>
      <w:marTop w:val="0"/>
      <w:marBottom w:val="0"/>
      <w:divBdr>
        <w:top w:val="none" w:sz="0" w:space="0" w:color="auto"/>
        <w:left w:val="none" w:sz="0" w:space="0" w:color="auto"/>
        <w:bottom w:val="none" w:sz="0" w:space="0" w:color="auto"/>
        <w:right w:val="none" w:sz="0" w:space="0" w:color="auto"/>
      </w:divBdr>
    </w:div>
    <w:div w:id="816143940">
      <w:bodyDiv w:val="1"/>
      <w:marLeft w:val="0"/>
      <w:marRight w:val="0"/>
      <w:marTop w:val="0"/>
      <w:marBottom w:val="0"/>
      <w:divBdr>
        <w:top w:val="none" w:sz="0" w:space="0" w:color="auto"/>
        <w:left w:val="none" w:sz="0" w:space="0" w:color="auto"/>
        <w:bottom w:val="none" w:sz="0" w:space="0" w:color="auto"/>
        <w:right w:val="none" w:sz="0" w:space="0" w:color="auto"/>
      </w:divBdr>
    </w:div>
    <w:div w:id="998851021">
      <w:bodyDiv w:val="1"/>
      <w:marLeft w:val="0"/>
      <w:marRight w:val="0"/>
      <w:marTop w:val="0"/>
      <w:marBottom w:val="0"/>
      <w:divBdr>
        <w:top w:val="none" w:sz="0" w:space="0" w:color="auto"/>
        <w:left w:val="none" w:sz="0" w:space="0" w:color="auto"/>
        <w:bottom w:val="none" w:sz="0" w:space="0" w:color="auto"/>
        <w:right w:val="none" w:sz="0" w:space="0" w:color="auto"/>
      </w:divBdr>
    </w:div>
    <w:div w:id="1015107669">
      <w:bodyDiv w:val="1"/>
      <w:marLeft w:val="0"/>
      <w:marRight w:val="0"/>
      <w:marTop w:val="0"/>
      <w:marBottom w:val="0"/>
      <w:divBdr>
        <w:top w:val="none" w:sz="0" w:space="0" w:color="auto"/>
        <w:left w:val="none" w:sz="0" w:space="0" w:color="auto"/>
        <w:bottom w:val="none" w:sz="0" w:space="0" w:color="auto"/>
        <w:right w:val="none" w:sz="0" w:space="0" w:color="auto"/>
      </w:divBdr>
    </w:div>
    <w:div w:id="1062171758">
      <w:bodyDiv w:val="1"/>
      <w:marLeft w:val="0"/>
      <w:marRight w:val="0"/>
      <w:marTop w:val="0"/>
      <w:marBottom w:val="0"/>
      <w:divBdr>
        <w:top w:val="none" w:sz="0" w:space="0" w:color="auto"/>
        <w:left w:val="none" w:sz="0" w:space="0" w:color="auto"/>
        <w:bottom w:val="none" w:sz="0" w:space="0" w:color="auto"/>
        <w:right w:val="none" w:sz="0" w:space="0" w:color="auto"/>
      </w:divBdr>
    </w:div>
    <w:div w:id="1220631364">
      <w:bodyDiv w:val="1"/>
      <w:marLeft w:val="0"/>
      <w:marRight w:val="0"/>
      <w:marTop w:val="0"/>
      <w:marBottom w:val="0"/>
      <w:divBdr>
        <w:top w:val="none" w:sz="0" w:space="0" w:color="auto"/>
        <w:left w:val="none" w:sz="0" w:space="0" w:color="auto"/>
        <w:bottom w:val="none" w:sz="0" w:space="0" w:color="auto"/>
        <w:right w:val="none" w:sz="0" w:space="0" w:color="auto"/>
      </w:divBdr>
    </w:div>
    <w:div w:id="1527980127">
      <w:bodyDiv w:val="1"/>
      <w:marLeft w:val="0"/>
      <w:marRight w:val="0"/>
      <w:marTop w:val="0"/>
      <w:marBottom w:val="0"/>
      <w:divBdr>
        <w:top w:val="none" w:sz="0" w:space="0" w:color="auto"/>
        <w:left w:val="none" w:sz="0" w:space="0" w:color="auto"/>
        <w:bottom w:val="none" w:sz="0" w:space="0" w:color="auto"/>
        <w:right w:val="none" w:sz="0" w:space="0" w:color="auto"/>
      </w:divBdr>
    </w:div>
    <w:div w:id="1560020516">
      <w:bodyDiv w:val="1"/>
      <w:marLeft w:val="0"/>
      <w:marRight w:val="0"/>
      <w:marTop w:val="0"/>
      <w:marBottom w:val="0"/>
      <w:divBdr>
        <w:top w:val="none" w:sz="0" w:space="0" w:color="auto"/>
        <w:left w:val="none" w:sz="0" w:space="0" w:color="auto"/>
        <w:bottom w:val="none" w:sz="0" w:space="0" w:color="auto"/>
        <w:right w:val="none" w:sz="0" w:space="0" w:color="auto"/>
      </w:divBdr>
    </w:div>
    <w:div w:id="1679889690">
      <w:bodyDiv w:val="1"/>
      <w:marLeft w:val="0"/>
      <w:marRight w:val="0"/>
      <w:marTop w:val="0"/>
      <w:marBottom w:val="0"/>
      <w:divBdr>
        <w:top w:val="none" w:sz="0" w:space="0" w:color="auto"/>
        <w:left w:val="none" w:sz="0" w:space="0" w:color="auto"/>
        <w:bottom w:val="none" w:sz="0" w:space="0" w:color="auto"/>
        <w:right w:val="none" w:sz="0" w:space="0" w:color="auto"/>
      </w:divBdr>
    </w:div>
    <w:div w:id="1690140087">
      <w:bodyDiv w:val="1"/>
      <w:marLeft w:val="0"/>
      <w:marRight w:val="0"/>
      <w:marTop w:val="0"/>
      <w:marBottom w:val="0"/>
      <w:divBdr>
        <w:top w:val="none" w:sz="0" w:space="0" w:color="auto"/>
        <w:left w:val="none" w:sz="0" w:space="0" w:color="auto"/>
        <w:bottom w:val="none" w:sz="0" w:space="0" w:color="auto"/>
        <w:right w:val="none" w:sz="0" w:space="0" w:color="auto"/>
      </w:divBdr>
    </w:div>
    <w:div w:id="1836068430">
      <w:bodyDiv w:val="1"/>
      <w:marLeft w:val="0"/>
      <w:marRight w:val="0"/>
      <w:marTop w:val="0"/>
      <w:marBottom w:val="0"/>
      <w:divBdr>
        <w:top w:val="none" w:sz="0" w:space="0" w:color="auto"/>
        <w:left w:val="none" w:sz="0" w:space="0" w:color="auto"/>
        <w:bottom w:val="none" w:sz="0" w:space="0" w:color="auto"/>
        <w:right w:val="none" w:sz="0" w:space="0" w:color="auto"/>
      </w:divBdr>
    </w:div>
    <w:div w:id="1882550368">
      <w:bodyDiv w:val="1"/>
      <w:marLeft w:val="0"/>
      <w:marRight w:val="0"/>
      <w:marTop w:val="0"/>
      <w:marBottom w:val="0"/>
      <w:divBdr>
        <w:top w:val="none" w:sz="0" w:space="0" w:color="auto"/>
        <w:left w:val="none" w:sz="0" w:space="0" w:color="auto"/>
        <w:bottom w:val="none" w:sz="0" w:space="0" w:color="auto"/>
        <w:right w:val="none" w:sz="0" w:space="0" w:color="auto"/>
      </w:divBdr>
    </w:div>
    <w:div w:id="20331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rs17.dk/arrangementer/socialdirektoermoede-24-januar-2014.aspx"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naestved.dk" TargetMode="External"/><Relationship Id="rId12" Type="http://schemas.openxmlformats.org/officeDocument/2006/relationships/header" Target="header3.xml"/><Relationship Id="rId17" Type="http://schemas.openxmlformats.org/officeDocument/2006/relationships/hyperlink" Target="http://rs17.dk/arrangementer/politikertemamoede-om-rammeaftale-2015.aspx" TargetMode="External"/><Relationship Id="rId2" Type="http://schemas.openxmlformats.org/officeDocument/2006/relationships/styles" Target="styles.xml"/><Relationship Id="rId16" Type="http://schemas.openxmlformats.org/officeDocument/2006/relationships/hyperlink" Target="http://rs17.dk/rammeaftalen/rammeaftale-2014.aspx"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tsinformation.dk/Forms/R0710.aspx?id=15807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kl.dk/ImageVaultFiles/id_66893/cf_202/Referat_af_KKR_m-de_den_10.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rs17.dk/styregruppen/nyhedsbrev.asp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TEMP\Local%20Settings\Temp\c\eDoc%20Temporary%20Files\_WordTemplate\da286304-5a86-49b1-9397-036306c6ee18\78001f24-5ea0-456e-9648-73a4e2fba35d.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78001f24-5ea0-456e-9648-73a4e2fba35d</Template>
  <TotalTime>0</TotalTime>
  <Pages>21</Pages>
  <Words>7559</Words>
  <Characters>47100</Characters>
  <Application>Microsoft Office Word</Application>
  <DocSecurity>0</DocSecurity>
  <Lines>392</Lines>
  <Paragraphs>109</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54550</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2</cp:revision>
  <cp:lastPrinted>2014-04-28T13:08:00Z</cp:lastPrinted>
  <dcterms:created xsi:type="dcterms:W3CDTF">2014-04-28T13:25:00Z</dcterms:created>
  <dcterms:modified xsi:type="dcterms:W3CDTF">2014-04-28T13:25:00Z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2014-04-02T22:00:00Z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2014-17024</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11/4-2014</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11/4-2014</vt:lpwstr>
  </property>
  <property fmtid="{D5CDD505-2E9C-101B-9397-08002B2CF9AE}" pid="32" name="eDocDocumentLetterDate">
    <vt:filetime>2014-04-02T22:00:00Z</vt:filetime>
  </property>
  <property fmtid="{D5CDD505-2E9C-101B-9397-08002B2CF9AE}" pid="33" name="eDocDocumentLogicIdentifierPrefix">
    <vt:i4>2014</vt:i4>
  </property>
  <property fmtid="{D5CDD505-2E9C-101B-9397-08002B2CF9AE}" pid="34" name="eDocDocumentLogicIdentifierSuffix">
    <vt:i4>108105</vt:i4>
  </property>
  <property fmtid="{D5CDD505-2E9C-101B-9397-08002B2CF9AE}" pid="35" name="eDocDocumentCaseSerialNumber">
    <vt:i4>1</vt:i4>
  </property>
  <property fmtid="{D5CDD505-2E9C-101B-9397-08002B2CF9AE}" pid="36" name="eDocDocumentDocumentNumber">
    <vt:lpwstr>2014-108105</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2014-17024</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11/4-2014</vt:lpwstr>
  </property>
  <property fmtid="{D5CDD505-2E9C-101B-9397-08002B2CF9AE}" pid="57" name="eDocCaseLogicIdentifierPrefix">
    <vt:i4>2014</vt:i4>
  </property>
  <property fmtid="{D5CDD505-2E9C-101B-9397-08002B2CF9AE}" pid="58" name="eDocCaseLogicIdentifierSuffix">
    <vt:i4>17024</vt:i4>
  </property>
  <property fmtid="{D5CDD505-2E9C-101B-9397-08002B2CF9AE}" pid="59" name="eDocDocumentCreatedDate">
    <vt:filetime>2014-04-02T22:00:00Z</vt:filetime>
  </property>
</Properties>
</file>