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8E3B74">
      <w:r>
        <w:t xml:space="preserve">    </w:t>
      </w:r>
    </w:p>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005AD2" w:rsidP="00AB3F7E">
      <w:pPr>
        <w:ind w:left="567"/>
        <w:rPr>
          <w:color w:val="999999"/>
          <w:sz w:val="15"/>
        </w:rPr>
      </w:pPr>
      <w:r>
        <w:rPr>
          <w:color w:val="999999"/>
          <w:sz w:val="15"/>
        </w:rPr>
        <w:t>Teatergade 8, 2. sal.</w:t>
      </w:r>
    </w:p>
    <w:p w:rsidR="00F642E5" w:rsidRDefault="00005AD2"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005AD2"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9E131B"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045E44">
        <w:rPr>
          <w:sz w:val="40"/>
          <w:szCs w:val="40"/>
        </w:rPr>
        <w:lastRenderedPageBreak/>
        <w:t>Referat</w:t>
      </w:r>
    </w:p>
    <w:p w:rsidR="009802CE" w:rsidRPr="00AB3F7E" w:rsidRDefault="009802CE" w:rsidP="00F642E5">
      <w:pPr>
        <w:rPr>
          <w:szCs w:val="40"/>
        </w:rPr>
      </w:pP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7F28E9" w:rsidP="00F642E5">
      <w:pPr>
        <w:rPr>
          <w:b/>
          <w:szCs w:val="40"/>
        </w:rPr>
      </w:pPr>
      <w:r>
        <w:rPr>
          <w:b/>
          <w:szCs w:val="40"/>
        </w:rPr>
        <w:t>Styregruppen Rammeaftale Sjælland</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9E131B" w:rsidP="009802CE">
      <w:pPr>
        <w:rPr>
          <w:b/>
          <w:bCs/>
          <w:lang w:val="de-DE"/>
        </w:rPr>
      </w:pPr>
      <w:fldSimple w:instr=" DOCPROPERTY eDocDocumentCaseNumber \* MERGEFORMAT ">
        <w:r w:rsidR="00005AD2">
          <w:rPr>
            <w:b/>
            <w:bCs/>
            <w:lang w:val="de-DE"/>
          </w:rPr>
          <w:t>2014-1129</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9E131B">
      <w:pPr>
        <w:rPr>
          <w:b/>
          <w:lang w:val="de-DE"/>
        </w:rPr>
      </w:pPr>
      <w:fldSimple w:instr=" DOCPROPERTY eDocDocumentDocumentNumber \* MERGEFORMAT ">
        <w:r w:rsidR="00005AD2">
          <w:rPr>
            <w:b/>
            <w:lang w:val="de-DE"/>
          </w:rPr>
          <w:t>2014-34689</w:t>
        </w:r>
      </w:fldSimple>
    </w:p>
    <w:p w:rsidR="009802CE" w:rsidRPr="00F46699" w:rsidRDefault="009802CE">
      <w:pPr>
        <w:rPr>
          <w:lang w:val="de-DE"/>
        </w:rPr>
      </w:pPr>
    </w:p>
    <w:p w:rsidR="009802CE" w:rsidRDefault="009802CE">
      <w:r>
        <w:t>Mødedato</w:t>
      </w:r>
    </w:p>
    <w:p w:rsidR="007F28E9" w:rsidRPr="007F28E9" w:rsidRDefault="007F28E9">
      <w:pPr>
        <w:rPr>
          <w:b/>
        </w:rPr>
      </w:pPr>
      <w:r w:rsidRPr="007F28E9">
        <w:rPr>
          <w:b/>
        </w:rPr>
        <w:t>7/2-2014</w:t>
      </w:r>
    </w:p>
    <w:p w:rsidR="009802CE" w:rsidRDefault="009802CE">
      <w:pPr>
        <w:rPr>
          <w:b/>
        </w:rPr>
      </w:pPr>
    </w:p>
    <w:p w:rsidR="009802CE" w:rsidRDefault="009802CE"/>
    <w:p w:rsidR="009802CE" w:rsidRDefault="009802CE">
      <w:r>
        <w:t>Tid</w:t>
      </w:r>
    </w:p>
    <w:p w:rsidR="007F28E9" w:rsidRDefault="00AB3F7E" w:rsidP="007F28E9">
      <w:pPr>
        <w:rPr>
          <w:b/>
        </w:rPr>
      </w:pPr>
      <w:r>
        <w:rPr>
          <w:b/>
        </w:rPr>
        <w:t xml:space="preserve">Kl. </w:t>
      </w:r>
      <w:r w:rsidR="007F28E9">
        <w:rPr>
          <w:b/>
        </w:rPr>
        <w:t xml:space="preserve"> 9-13</w:t>
      </w:r>
    </w:p>
    <w:p w:rsidR="009802CE" w:rsidRDefault="009802CE">
      <w:pPr>
        <w:rPr>
          <w:b/>
        </w:rPr>
      </w:pPr>
    </w:p>
    <w:p w:rsidR="009802CE" w:rsidRDefault="009802CE">
      <w:r>
        <w:t>Sted</w:t>
      </w:r>
    </w:p>
    <w:p w:rsidR="009802CE" w:rsidRDefault="007F28E9">
      <w:pPr>
        <w:rPr>
          <w:b/>
        </w:rPr>
      </w:pPr>
      <w:r>
        <w:rPr>
          <w:b/>
        </w:rPr>
        <w:t>Næstved</w:t>
      </w:r>
    </w:p>
    <w:p w:rsidR="009802CE" w:rsidRDefault="009802CE"/>
    <w:p w:rsidR="009802CE" w:rsidRDefault="009802CE">
      <w:r>
        <w:t>Deltagere</w:t>
      </w:r>
    </w:p>
    <w:p w:rsidR="007F28E9" w:rsidRDefault="007F28E9" w:rsidP="007F28E9">
      <w:pPr>
        <w:rPr>
          <w:b/>
        </w:rPr>
      </w:pPr>
      <w:r>
        <w:rPr>
          <w:b/>
        </w:rPr>
        <w:t>Bruno Lind – Næstved</w:t>
      </w:r>
    </w:p>
    <w:p w:rsidR="007F28E9" w:rsidRDefault="007F28E9" w:rsidP="007F28E9">
      <w:pPr>
        <w:rPr>
          <w:b/>
        </w:rPr>
      </w:pPr>
      <w:r w:rsidRPr="00332C8F">
        <w:rPr>
          <w:b/>
        </w:rPr>
        <w:t>Kenn Thomsen</w:t>
      </w:r>
      <w:r>
        <w:rPr>
          <w:b/>
        </w:rPr>
        <w:t xml:space="preserve"> – Holbæk</w:t>
      </w:r>
    </w:p>
    <w:p w:rsidR="007F28E9" w:rsidRDefault="007F28E9" w:rsidP="007F28E9">
      <w:pPr>
        <w:rPr>
          <w:b/>
        </w:rPr>
      </w:pPr>
      <w:r>
        <w:rPr>
          <w:b/>
        </w:rPr>
        <w:t>Mogens Raun Andersen – Roskilde</w:t>
      </w:r>
    </w:p>
    <w:p w:rsidR="007F28E9" w:rsidRDefault="007F28E9" w:rsidP="007F28E9">
      <w:pPr>
        <w:rPr>
          <w:b/>
        </w:rPr>
      </w:pPr>
      <w:r>
        <w:rPr>
          <w:b/>
        </w:rPr>
        <w:t>Poul Bjergved – Slagelse</w:t>
      </w:r>
    </w:p>
    <w:p w:rsidR="007F28E9" w:rsidRDefault="007F28E9" w:rsidP="007F28E9">
      <w:pPr>
        <w:rPr>
          <w:b/>
        </w:rPr>
      </w:pPr>
      <w:r>
        <w:rPr>
          <w:b/>
        </w:rPr>
        <w:t>Rita Pedersen – Solrød</w:t>
      </w:r>
    </w:p>
    <w:p w:rsidR="007F28E9" w:rsidRDefault="007F28E9" w:rsidP="007F28E9">
      <w:pPr>
        <w:rPr>
          <w:b/>
        </w:rPr>
      </w:pPr>
      <w:r>
        <w:rPr>
          <w:b/>
        </w:rPr>
        <w:t>Lone Feddersen – Lejre</w:t>
      </w:r>
    </w:p>
    <w:p w:rsidR="007F28E9" w:rsidRDefault="007F28E9" w:rsidP="007F28E9">
      <w:pPr>
        <w:rPr>
          <w:b/>
        </w:rPr>
      </w:pPr>
      <w:r>
        <w:rPr>
          <w:b/>
        </w:rPr>
        <w:t>Bo Gammelgaard – Sekretariatet</w:t>
      </w:r>
    </w:p>
    <w:p w:rsidR="007F28E9" w:rsidRDefault="007F28E9" w:rsidP="007F28E9">
      <w:pPr>
        <w:rPr>
          <w:b/>
        </w:rPr>
      </w:pPr>
      <w:r>
        <w:rPr>
          <w:b/>
        </w:rPr>
        <w:t xml:space="preserve">Svetlana Sokolska – Sekretariatet </w:t>
      </w:r>
    </w:p>
    <w:p w:rsidR="007F28E9" w:rsidRDefault="007F28E9" w:rsidP="007F28E9">
      <w:pPr>
        <w:rPr>
          <w:b/>
        </w:rPr>
      </w:pPr>
      <w:r>
        <w:rPr>
          <w:b/>
        </w:rPr>
        <w:t>Povl Skov – Sekretariatet</w:t>
      </w:r>
    </w:p>
    <w:p w:rsidR="007F28E9" w:rsidRDefault="007F28E9" w:rsidP="007F28E9">
      <w:pPr>
        <w:rPr>
          <w:b/>
        </w:rPr>
      </w:pPr>
    </w:p>
    <w:p w:rsidR="007F28E9" w:rsidRPr="007F28E9" w:rsidRDefault="007F28E9">
      <w:r w:rsidRPr="007F28E9">
        <w:t>Gæster</w:t>
      </w:r>
    </w:p>
    <w:p w:rsidR="00D226D7" w:rsidRDefault="00D226D7" w:rsidP="007F28E9">
      <w:pPr>
        <w:rPr>
          <w:b/>
        </w:rPr>
      </w:pPr>
      <w:r>
        <w:rPr>
          <w:b/>
        </w:rPr>
        <w:t>Flemming Hansen – Roskilde Kommune</w:t>
      </w:r>
    </w:p>
    <w:p w:rsidR="007F28E9" w:rsidRDefault="007F28E9">
      <w:pPr>
        <w:rPr>
          <w:b/>
        </w:rPr>
      </w:pPr>
    </w:p>
    <w:p w:rsidR="007F28E9" w:rsidRPr="00D1605F" w:rsidRDefault="007F28E9" w:rsidP="007F28E9">
      <w:r w:rsidRPr="00D1605F">
        <w:t>Afbud</w:t>
      </w:r>
    </w:p>
    <w:p w:rsidR="007F28E9" w:rsidRDefault="007F28E9" w:rsidP="007F28E9">
      <w:pPr>
        <w:rPr>
          <w:b/>
        </w:rPr>
      </w:pPr>
      <w:r>
        <w:rPr>
          <w:b/>
        </w:rPr>
        <w:t>Anne Andersen – KKR</w:t>
      </w:r>
    </w:p>
    <w:p w:rsidR="007F28E9" w:rsidRDefault="007F28E9" w:rsidP="007F28E9">
      <w:pPr>
        <w:rPr>
          <w:b/>
        </w:rPr>
      </w:pPr>
      <w:r>
        <w:rPr>
          <w:b/>
        </w:rPr>
        <w:t xml:space="preserve">Alma Larsen </w:t>
      </w:r>
      <w:r w:rsidR="00CD2382">
        <w:rPr>
          <w:b/>
        </w:rPr>
        <w:t>–</w:t>
      </w:r>
      <w:r>
        <w:rPr>
          <w:b/>
        </w:rPr>
        <w:t xml:space="preserve"> Guldborgsund</w:t>
      </w:r>
    </w:p>
    <w:p w:rsidR="00CD2382" w:rsidRDefault="00CD2382" w:rsidP="00CD2382">
      <w:pPr>
        <w:rPr>
          <w:b/>
        </w:rPr>
      </w:pPr>
      <w:r>
        <w:rPr>
          <w:b/>
        </w:rPr>
        <w:t>Gitte Løvgren – Odsherred</w:t>
      </w:r>
    </w:p>
    <w:p w:rsidR="00CD2382" w:rsidRDefault="00CD2382" w:rsidP="00CD2382">
      <w:pPr>
        <w:rPr>
          <w:b/>
        </w:rPr>
      </w:pPr>
      <w:r>
        <w:rPr>
          <w:b/>
        </w:rPr>
        <w:t>Michael Nørgaard – Region Sjælland</w:t>
      </w:r>
    </w:p>
    <w:p w:rsidR="00CD2382" w:rsidRDefault="00CD2382" w:rsidP="00CD2382">
      <w:pPr>
        <w:rPr>
          <w:b/>
        </w:rPr>
      </w:pPr>
      <w:r>
        <w:rPr>
          <w:b/>
        </w:rPr>
        <w:t>Jacob Nordby – Ringsted</w:t>
      </w:r>
    </w:p>
    <w:p w:rsidR="00CD2382" w:rsidRDefault="00CD2382" w:rsidP="00CD2382">
      <w:pPr>
        <w:rPr>
          <w:b/>
        </w:rPr>
      </w:pPr>
      <w:r>
        <w:rPr>
          <w:b/>
        </w:rPr>
        <w:t>Inger Marie Vynne – Lejre</w:t>
      </w:r>
    </w:p>
    <w:p w:rsidR="00CD2382" w:rsidRDefault="00CD2382" w:rsidP="00CD2382">
      <w:pPr>
        <w:rPr>
          <w:b/>
        </w:rPr>
      </w:pPr>
      <w:r>
        <w:rPr>
          <w:b/>
        </w:rPr>
        <w:t>Lau Svendsen-Tune  - Vordingborg</w:t>
      </w:r>
    </w:p>
    <w:p w:rsidR="00CD2382" w:rsidRDefault="00CD2382" w:rsidP="00CD2382">
      <w:pPr>
        <w:rPr>
          <w:b/>
        </w:rPr>
      </w:pPr>
      <w:r>
        <w:rPr>
          <w:b/>
        </w:rPr>
        <w:t>John Frejlev – Økonomigruppen</w:t>
      </w:r>
    </w:p>
    <w:p w:rsidR="00CD2382" w:rsidRDefault="00CD2382" w:rsidP="00CD2382">
      <w:pPr>
        <w:rPr>
          <w:b/>
        </w:rPr>
      </w:pPr>
    </w:p>
    <w:p w:rsidR="009802CE" w:rsidRDefault="009802CE">
      <w:r>
        <w:t>Referent</w:t>
      </w:r>
    </w:p>
    <w:p w:rsidR="009802CE" w:rsidRDefault="009E131B">
      <w:pPr>
        <w:rPr>
          <w:b/>
        </w:rPr>
      </w:pPr>
      <w:fldSimple w:instr=" DOCPROPERTY eDocDocumentCaseWorker \* MERGEFORMAT ">
        <w:r w:rsidR="00005AD2">
          <w:rPr>
            <w:b/>
          </w:rPr>
          <w:t>Povl Skov</w:t>
        </w:r>
      </w:fldSimple>
    </w:p>
    <w:p w:rsidR="00BF5CCB" w:rsidRDefault="00BF5CCB" w:rsidP="00BF5CCB">
      <w:pPr>
        <w:ind w:left="360"/>
        <w:sectPr w:rsidR="00BF5CCB"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p>
    <w:p w:rsidR="00A45D0B" w:rsidRPr="00677DBA" w:rsidRDefault="00A45D0B" w:rsidP="00A45D0B">
      <w:pPr>
        <w:rPr>
          <w:b/>
          <w:szCs w:val="20"/>
        </w:rPr>
      </w:pPr>
      <w:r>
        <w:rPr>
          <w:b/>
          <w:szCs w:val="20"/>
        </w:rPr>
        <w:lastRenderedPageBreak/>
        <w:t>1.Godk</w:t>
      </w:r>
      <w:r w:rsidRPr="00E86A54">
        <w:rPr>
          <w:b/>
          <w:szCs w:val="20"/>
        </w:rPr>
        <w:t>e</w:t>
      </w:r>
      <w:r>
        <w:rPr>
          <w:b/>
          <w:szCs w:val="20"/>
        </w:rPr>
        <w:t>nde</w:t>
      </w:r>
      <w:r w:rsidRPr="00E86A54">
        <w:rPr>
          <w:b/>
          <w:szCs w:val="20"/>
        </w:rPr>
        <w:t>lse a</w:t>
      </w:r>
      <w:r>
        <w:rPr>
          <w:b/>
          <w:szCs w:val="20"/>
        </w:rPr>
        <w:t>f referat fra Styregruppemøde 13/12- 2013</w:t>
      </w:r>
    </w:p>
    <w:p w:rsidR="00A45D0B" w:rsidRPr="00E86A54" w:rsidRDefault="00A45D0B" w:rsidP="00A45D0B">
      <w:pPr>
        <w:rPr>
          <w:b/>
          <w:szCs w:val="20"/>
        </w:rPr>
      </w:pPr>
    </w:p>
    <w:p w:rsidR="00A45D0B" w:rsidRPr="00E86A54" w:rsidRDefault="00A45D0B" w:rsidP="00A45D0B">
      <w:pPr>
        <w:rPr>
          <w:b/>
          <w:szCs w:val="20"/>
        </w:rPr>
      </w:pPr>
      <w:r w:rsidRPr="00E86A54">
        <w:rPr>
          <w:b/>
          <w:szCs w:val="20"/>
        </w:rPr>
        <w:t>Indstilling:</w:t>
      </w:r>
    </w:p>
    <w:p w:rsidR="00A45D0B" w:rsidRDefault="00A45D0B" w:rsidP="00A45D0B">
      <w:pPr>
        <w:rPr>
          <w:szCs w:val="20"/>
        </w:rPr>
      </w:pPr>
      <w:r>
        <w:rPr>
          <w:szCs w:val="20"/>
        </w:rPr>
        <w:t>Sekretariatet indstiller:</w:t>
      </w:r>
    </w:p>
    <w:p w:rsidR="00A45D0B" w:rsidRPr="00E86A54" w:rsidRDefault="00A45D0B" w:rsidP="00A45D0B">
      <w:pPr>
        <w:numPr>
          <w:ilvl w:val="0"/>
          <w:numId w:val="4"/>
        </w:numPr>
        <w:rPr>
          <w:szCs w:val="20"/>
        </w:rPr>
      </w:pPr>
      <w:r>
        <w:rPr>
          <w:szCs w:val="20"/>
        </w:rPr>
        <w:t xml:space="preserve"> A</w:t>
      </w:r>
      <w:r w:rsidRPr="00E86A54">
        <w:rPr>
          <w:szCs w:val="20"/>
        </w:rPr>
        <w:t xml:space="preserve">t </w:t>
      </w:r>
      <w:r>
        <w:rPr>
          <w:szCs w:val="20"/>
        </w:rPr>
        <w:t>s</w:t>
      </w:r>
      <w:r w:rsidRPr="00E86A54">
        <w:rPr>
          <w:szCs w:val="20"/>
        </w:rPr>
        <w:t>tyregruppen godkender referatet</w:t>
      </w:r>
    </w:p>
    <w:p w:rsidR="00A45D0B" w:rsidRPr="00E86A54" w:rsidRDefault="00A45D0B" w:rsidP="00A45D0B">
      <w:pPr>
        <w:rPr>
          <w:b/>
          <w:szCs w:val="20"/>
        </w:rPr>
      </w:pPr>
    </w:p>
    <w:p w:rsidR="00A45D0B" w:rsidRPr="00E86A54" w:rsidRDefault="00A45D0B" w:rsidP="00A45D0B">
      <w:pPr>
        <w:rPr>
          <w:b/>
          <w:szCs w:val="20"/>
        </w:rPr>
      </w:pPr>
      <w:r w:rsidRPr="00E86A54">
        <w:rPr>
          <w:b/>
          <w:szCs w:val="20"/>
        </w:rPr>
        <w:t xml:space="preserve">Bilag: </w:t>
      </w:r>
    </w:p>
    <w:p w:rsidR="00A45D0B" w:rsidRDefault="00A45D0B" w:rsidP="00A45D0B">
      <w:pPr>
        <w:numPr>
          <w:ilvl w:val="0"/>
          <w:numId w:val="4"/>
        </w:numPr>
      </w:pPr>
      <w:r>
        <w:t>Referat fra styregruppemøde 13/12-2013</w:t>
      </w:r>
    </w:p>
    <w:p w:rsidR="008E3B74" w:rsidRDefault="008E3B74" w:rsidP="008E3B74"/>
    <w:p w:rsidR="008E3B74" w:rsidRDefault="008E3B74" w:rsidP="008E3B74">
      <w:pPr>
        <w:rPr>
          <w:b/>
        </w:rPr>
      </w:pPr>
      <w:r w:rsidRPr="008E3B74">
        <w:rPr>
          <w:b/>
        </w:rPr>
        <w:t>Beslutning:</w:t>
      </w:r>
    </w:p>
    <w:p w:rsidR="003D1A8F" w:rsidRPr="003D1A8F" w:rsidRDefault="008E3B74" w:rsidP="003D1A8F">
      <w:pPr>
        <w:numPr>
          <w:ilvl w:val="0"/>
          <w:numId w:val="3"/>
        </w:numPr>
        <w:rPr>
          <w:szCs w:val="20"/>
        </w:rPr>
      </w:pPr>
      <w:r w:rsidRPr="008E3B74">
        <w:t xml:space="preserve">Referatet blev godkendt med følgende </w:t>
      </w:r>
      <w:r w:rsidR="0074314A">
        <w:t xml:space="preserve">ændring </w:t>
      </w:r>
      <w:r w:rsidR="003D1A8F">
        <w:t>(i kursiv)</w:t>
      </w:r>
      <w:r>
        <w:rPr>
          <w:rFonts w:eastAsiaTheme="minorHAnsi"/>
          <w:szCs w:val="20"/>
        </w:rPr>
        <w:t xml:space="preserve"> til </w:t>
      </w:r>
      <w:r w:rsidR="003D1A8F">
        <w:rPr>
          <w:rFonts w:eastAsiaTheme="minorHAnsi"/>
          <w:szCs w:val="20"/>
        </w:rPr>
        <w:t xml:space="preserve">beslutningen under </w:t>
      </w:r>
      <w:proofErr w:type="spellStart"/>
      <w:r w:rsidR="003D1A8F">
        <w:rPr>
          <w:rFonts w:eastAsiaTheme="minorHAnsi"/>
          <w:szCs w:val="20"/>
        </w:rPr>
        <w:t>pkt</w:t>
      </w:r>
      <w:proofErr w:type="spellEnd"/>
      <w:r w:rsidR="003D1A8F">
        <w:rPr>
          <w:rFonts w:eastAsiaTheme="minorHAnsi"/>
          <w:szCs w:val="20"/>
        </w:rPr>
        <w:t xml:space="preserve"> 3) Orientering fra netværksgrupperne: ” </w:t>
      </w:r>
      <w:r w:rsidR="003D1A8F" w:rsidRPr="0074314A">
        <w:rPr>
          <w:rFonts w:cs="Tahoma"/>
          <w:i/>
          <w:color w:val="000000"/>
          <w:szCs w:val="20"/>
        </w:rPr>
        <w:t>Styregruppen besluttede at netværksgruppen for specialundervisning bevares</w:t>
      </w:r>
      <w:r w:rsidR="003D1A8F" w:rsidRPr="00B369E1">
        <w:rPr>
          <w:rFonts w:cs="Tahoma"/>
          <w:color w:val="000000"/>
          <w:szCs w:val="20"/>
        </w:rPr>
        <w:t xml:space="preserve">, men </w:t>
      </w:r>
      <w:r w:rsidR="003D1A8F">
        <w:rPr>
          <w:rFonts w:cs="Tahoma"/>
          <w:i/>
          <w:color w:val="000000"/>
          <w:szCs w:val="20"/>
        </w:rPr>
        <w:t>ombry</w:t>
      </w:r>
      <w:r w:rsidR="0074314A">
        <w:rPr>
          <w:rFonts w:cs="Tahoma"/>
          <w:i/>
          <w:color w:val="000000"/>
          <w:szCs w:val="20"/>
        </w:rPr>
        <w:t>des</w:t>
      </w:r>
      <w:r w:rsidR="003D1A8F">
        <w:rPr>
          <w:rFonts w:cs="Tahoma"/>
          <w:i/>
          <w:color w:val="000000"/>
          <w:szCs w:val="20"/>
        </w:rPr>
        <w:t xml:space="preserve"> til at bestå at et udbydernetværk og et r</w:t>
      </w:r>
      <w:r w:rsidR="003D1A8F">
        <w:rPr>
          <w:rFonts w:cs="Tahoma"/>
          <w:i/>
          <w:color w:val="000000"/>
          <w:szCs w:val="20"/>
        </w:rPr>
        <w:t>e</w:t>
      </w:r>
      <w:r w:rsidR="003D1A8F">
        <w:rPr>
          <w:rFonts w:cs="Tahoma"/>
          <w:i/>
          <w:color w:val="000000"/>
          <w:szCs w:val="20"/>
        </w:rPr>
        <w:t>gionsforum”</w:t>
      </w:r>
    </w:p>
    <w:p w:rsidR="003D1A8F" w:rsidRPr="003D1A8F" w:rsidRDefault="003D1A8F" w:rsidP="003D1A8F">
      <w:pPr>
        <w:numPr>
          <w:ilvl w:val="0"/>
          <w:numId w:val="3"/>
        </w:numPr>
        <w:rPr>
          <w:szCs w:val="20"/>
        </w:rPr>
      </w:pPr>
      <w:r w:rsidRPr="003D1A8F">
        <w:rPr>
          <w:rFonts w:cs="Tahoma"/>
          <w:color w:val="000000"/>
          <w:szCs w:val="20"/>
        </w:rPr>
        <w:t>Sekretariatet udarbejder kort nyhedsbrev til hjemmesiden efter hvert styregruppemøde</w:t>
      </w:r>
    </w:p>
    <w:p w:rsidR="008E3B74" w:rsidRPr="008E3B74" w:rsidRDefault="008E3B74" w:rsidP="003D1A8F">
      <w:pPr>
        <w:ind w:left="720"/>
        <w:rPr>
          <w:rFonts w:eastAsiaTheme="minorHAnsi"/>
          <w:szCs w:val="20"/>
        </w:rPr>
      </w:pPr>
    </w:p>
    <w:p w:rsidR="00A45D0B" w:rsidRDefault="00A45D0B" w:rsidP="00A45D0B">
      <w:pPr>
        <w:pStyle w:val="Listeafsnit"/>
        <w:rPr>
          <w:rFonts w:ascii="Verdana" w:hAnsi="Verdana"/>
          <w:sz w:val="20"/>
          <w:szCs w:val="20"/>
        </w:rPr>
      </w:pPr>
    </w:p>
    <w:p w:rsidR="00A45D0B" w:rsidRDefault="00F24300" w:rsidP="00A45D0B">
      <w:pPr>
        <w:rPr>
          <w:b/>
          <w:szCs w:val="20"/>
        </w:rPr>
      </w:pPr>
      <w:r>
        <w:rPr>
          <w:b/>
          <w:szCs w:val="20"/>
        </w:rPr>
        <w:t xml:space="preserve">2. </w:t>
      </w:r>
      <w:r w:rsidRPr="00F24300">
        <w:rPr>
          <w:b/>
          <w:noProof/>
        </w:rPr>
        <w:t>Status på hjerneskadeindsatsen i de 17 kommuner - afrapportering, februar 2014</w:t>
      </w:r>
    </w:p>
    <w:tbl>
      <w:tblPr>
        <w:tblW w:w="10275" w:type="dxa"/>
        <w:tblLook w:val="01E0"/>
      </w:tblPr>
      <w:tblGrid>
        <w:gridCol w:w="7938"/>
        <w:gridCol w:w="2337"/>
      </w:tblGrid>
      <w:tr w:rsidR="00F24300" w:rsidTr="00D7388D">
        <w:trPr>
          <w:trHeight w:val="420"/>
        </w:trPr>
        <w:tc>
          <w:tcPr>
            <w:tcW w:w="7938" w:type="dxa"/>
            <w:tcMar>
              <w:left w:w="0" w:type="dxa"/>
              <w:right w:w="0" w:type="dxa"/>
            </w:tcMar>
          </w:tcPr>
          <w:p w:rsidR="00702AEF" w:rsidRDefault="00702AEF" w:rsidP="00F24300">
            <w:pPr>
              <w:rPr>
                <w:b/>
                <w:szCs w:val="20"/>
              </w:rPr>
            </w:pPr>
          </w:p>
          <w:p w:rsidR="00F24300" w:rsidRPr="000129BC" w:rsidRDefault="00A45D0B" w:rsidP="00F24300">
            <w:pPr>
              <w:rPr>
                <w:b/>
              </w:rPr>
            </w:pPr>
            <w:r>
              <w:rPr>
                <w:b/>
                <w:szCs w:val="20"/>
              </w:rPr>
              <w:t>Baggrund:</w:t>
            </w:r>
          </w:p>
        </w:tc>
        <w:tc>
          <w:tcPr>
            <w:tcW w:w="2337" w:type="dxa"/>
            <w:tcMar>
              <w:left w:w="0" w:type="dxa"/>
              <w:right w:w="0" w:type="dxa"/>
            </w:tcMar>
          </w:tcPr>
          <w:p w:rsidR="00F24300" w:rsidRDefault="00F24300" w:rsidP="00D7388D">
            <w:pPr>
              <w:pStyle w:val="Lille"/>
            </w:pPr>
          </w:p>
        </w:tc>
      </w:tr>
    </w:tbl>
    <w:p w:rsidR="00F24300" w:rsidRDefault="00F24300" w:rsidP="00F24300">
      <w:pPr>
        <w:rPr>
          <w:noProof/>
        </w:rPr>
      </w:pPr>
      <w:r>
        <w:rPr>
          <w:noProof/>
        </w:rPr>
        <w:t>Den 5. februar 2013 vedtog KKR et kommissorium for det opstartende analysearbejde for de 17 kommuners inds</w:t>
      </w:r>
      <w:r w:rsidR="0098789D">
        <w:rPr>
          <w:noProof/>
        </w:rPr>
        <w:t>at</w:t>
      </w:r>
      <w:r>
        <w:rPr>
          <w:noProof/>
        </w:rPr>
        <w:t>s i forhold til borgere i den erhvervsaktive alder med erhvervet hjerneskade. Analysearbejdet skal bl.a. ses på baggrund af det nationale fokus, der er på området bl.a. ved, at Sundhedsstyrelsen har udarbejdet et forløbsprogram og KL har udarbejdet 10 anbefalinger for kommunernes indsats.</w:t>
      </w:r>
    </w:p>
    <w:p w:rsidR="00F24300" w:rsidRDefault="00F24300" w:rsidP="00F24300">
      <w:pPr>
        <w:rPr>
          <w:noProof/>
        </w:rPr>
      </w:pPr>
    </w:p>
    <w:p w:rsidR="00F24300" w:rsidRDefault="00F24300" w:rsidP="00F24300">
      <w:pPr>
        <w:rPr>
          <w:noProof/>
        </w:rPr>
      </w:pPr>
      <w:r>
        <w:rPr>
          <w:noProof/>
        </w:rPr>
        <w:t>Analysearbejdet bestod i spørgeskema til kommunerne suppleret med en workshop for hjerneskadekoordinatorer og projektledere for de enkelte kommuner.</w:t>
      </w:r>
    </w:p>
    <w:p w:rsidR="002A0694" w:rsidRDefault="002A0694" w:rsidP="00F24300"/>
    <w:p w:rsidR="00F24300" w:rsidRDefault="00F24300" w:rsidP="00F24300">
      <w:r>
        <w:t>Den 11. juni 2013 vedtog KKR et nyt kommissorium for det videre arbejde. Formålet var, at de 17 kommuner i region Sjælland kan leve op til kravene i Sundhedsstyrelsens forløbsprogram for rehabilitering af voksne med erhvervet hjerneskade og KL’s 10 anbefalinger.</w:t>
      </w:r>
    </w:p>
    <w:p w:rsidR="00F24300" w:rsidRDefault="00F24300" w:rsidP="00F24300"/>
    <w:p w:rsidR="00F24300" w:rsidRDefault="00F24300" w:rsidP="00F24300">
      <w:r>
        <w:t>Dette arbejde skulle udmøntes gennem de fire punkter, der er markeret i vedhæftede bilag. Punkterne er blevet afdækket gennem udarbejdelse af et nyt spørgeskema og en opfølgende strategisk workshop med deltagelse af kommunale ledere for området, projektledere og hje</w:t>
      </w:r>
      <w:r>
        <w:t>r</w:t>
      </w:r>
      <w:r>
        <w:t>neskadekoordinatorer, altså en workshop med deltagere, der både har faglig som ledelse</w:t>
      </w:r>
      <w:r>
        <w:t>s</w:t>
      </w:r>
      <w:r>
        <w:t>mæssig indsigt i de 17 kommuners arbejde med hjerneskadeindsatsen. Alle kommuner har svaret på spørgeskemaet. Kun 14 kommuner deltog i workshoppen.</w:t>
      </w:r>
    </w:p>
    <w:p w:rsidR="00F24300" w:rsidRDefault="00F24300" w:rsidP="00F24300"/>
    <w:p w:rsidR="00F24300" w:rsidRDefault="00F24300" w:rsidP="00F24300">
      <w:r>
        <w:t>Tovholder for denne del af projektet har været Flemming Hansen, Roskilde Kommune bistået af en arbejdsgruppe af Lone Nørgaard Larsen, Holbæk Kommune, Jonna Andersen, Slagelse Kommune og Vibeke Møller Lund, CSU Slagelse. Endelig har hjerneskadekoordinator Signe Egede Petersson fra Slagelse Kommune deltaget ved udarbejdelsen af spørgeskemaet.</w:t>
      </w:r>
    </w:p>
    <w:p w:rsidR="00F24300" w:rsidRDefault="00F24300" w:rsidP="00F24300"/>
    <w:p w:rsidR="00F24300" w:rsidRDefault="00F24300" w:rsidP="00F24300">
      <w:r>
        <w:t xml:space="preserve">Tovholder Flemming Hansen, Roskilde Kommune, deltager under dette punkt </w:t>
      </w:r>
    </w:p>
    <w:p w:rsidR="00F24300" w:rsidRDefault="00F24300" w:rsidP="00F24300"/>
    <w:p w:rsidR="00F24300" w:rsidRPr="00D7388D" w:rsidRDefault="00F24300" w:rsidP="00F24300">
      <w:pPr>
        <w:rPr>
          <w:b/>
        </w:rPr>
      </w:pPr>
      <w:r w:rsidRPr="00D7388D">
        <w:rPr>
          <w:b/>
        </w:rPr>
        <w:t>Indstilling:</w:t>
      </w:r>
    </w:p>
    <w:p w:rsidR="00F24300" w:rsidRDefault="00F24300" w:rsidP="00F24300">
      <w:r>
        <w:t>Sekretariatet indstiller:</w:t>
      </w:r>
    </w:p>
    <w:p w:rsidR="00F24300" w:rsidRDefault="00F24300" w:rsidP="00F24300">
      <w:pPr>
        <w:numPr>
          <w:ilvl w:val="0"/>
          <w:numId w:val="4"/>
        </w:numPr>
      </w:pPr>
      <w:r>
        <w:t>At styregruppen drøfter rapportens resultater og anbefalinger</w:t>
      </w:r>
    </w:p>
    <w:p w:rsidR="00A45D0B" w:rsidRDefault="00F24300" w:rsidP="00F24300">
      <w:pPr>
        <w:numPr>
          <w:ilvl w:val="0"/>
          <w:numId w:val="4"/>
        </w:numPr>
      </w:pPr>
      <w:r>
        <w:t xml:space="preserve">At styregruppen beslutter den videre proces og herunder </w:t>
      </w:r>
      <w:proofErr w:type="spellStart"/>
      <w:r>
        <w:t>ift</w:t>
      </w:r>
      <w:proofErr w:type="spellEnd"/>
      <w:r>
        <w:t xml:space="preserve"> K17 og KKR </w:t>
      </w:r>
      <w:r w:rsidR="00A45D0B">
        <w:t xml:space="preserve"> </w:t>
      </w:r>
    </w:p>
    <w:p w:rsidR="00D7388D" w:rsidRDefault="00D7388D" w:rsidP="00D7388D"/>
    <w:p w:rsidR="00D7388D" w:rsidRDefault="00D7388D" w:rsidP="00D7388D">
      <w:pPr>
        <w:rPr>
          <w:b/>
        </w:rPr>
      </w:pPr>
      <w:r w:rsidRPr="00D7388D">
        <w:rPr>
          <w:b/>
        </w:rPr>
        <w:t xml:space="preserve">Bilag: </w:t>
      </w:r>
    </w:p>
    <w:p w:rsidR="00D7388D" w:rsidRPr="00D70FF0" w:rsidRDefault="00D70FF0" w:rsidP="00D7388D">
      <w:pPr>
        <w:numPr>
          <w:ilvl w:val="0"/>
          <w:numId w:val="4"/>
        </w:numPr>
      </w:pPr>
      <w:bookmarkStart w:id="0" w:name="TIT"/>
      <w:r w:rsidRPr="00D70FF0">
        <w:rPr>
          <w:noProof/>
        </w:rPr>
        <w:t>Status på hjerneskadeindsatsen i de 17 kommuner - afrapportering, feb 2014</w:t>
      </w:r>
      <w:bookmarkEnd w:id="0"/>
    </w:p>
    <w:p w:rsidR="00D70FF0" w:rsidRDefault="00D70FF0" w:rsidP="00D7388D">
      <w:pPr>
        <w:numPr>
          <w:ilvl w:val="0"/>
          <w:numId w:val="4"/>
        </w:numPr>
      </w:pPr>
      <w:r>
        <w:t xml:space="preserve">KKR Sjælland Hjerneskadeindsatsen - Opsamling fra LG </w:t>
      </w:r>
      <w:proofErr w:type="spellStart"/>
      <w:r>
        <w:t>Insight</w:t>
      </w:r>
      <w:proofErr w:type="spellEnd"/>
      <w:r>
        <w:t>.</w:t>
      </w:r>
    </w:p>
    <w:p w:rsidR="003D1A8F" w:rsidRDefault="003D1A8F" w:rsidP="003D1A8F"/>
    <w:p w:rsidR="003D1A8F" w:rsidRDefault="003D1A8F" w:rsidP="003D1A8F">
      <w:pPr>
        <w:rPr>
          <w:b/>
        </w:rPr>
      </w:pPr>
      <w:r w:rsidRPr="003D1A8F">
        <w:rPr>
          <w:b/>
        </w:rPr>
        <w:t>Beslutning:</w:t>
      </w:r>
    </w:p>
    <w:p w:rsidR="0098789D" w:rsidRPr="00FF76B5" w:rsidRDefault="0098789D" w:rsidP="003D1A8F">
      <w:pPr>
        <w:numPr>
          <w:ilvl w:val="0"/>
          <w:numId w:val="4"/>
        </w:numPr>
      </w:pPr>
      <w:r w:rsidRPr="00FF76B5">
        <w:t xml:space="preserve">Flemming Hansen fremlagde rapportens resultater </w:t>
      </w:r>
    </w:p>
    <w:p w:rsidR="003D1A8F" w:rsidRDefault="0098789D" w:rsidP="003D1A8F">
      <w:pPr>
        <w:numPr>
          <w:ilvl w:val="0"/>
          <w:numId w:val="4"/>
        </w:numPr>
      </w:pPr>
      <w:r w:rsidRPr="00FF76B5">
        <w:t>Styregruppen udtrykte ros til arbejdsgruppen for den kvalificerede rapport</w:t>
      </w:r>
    </w:p>
    <w:p w:rsidR="00FF201A" w:rsidRDefault="00FF201A" w:rsidP="00FF201A">
      <w:pPr>
        <w:ind w:left="720"/>
      </w:pPr>
    </w:p>
    <w:p w:rsidR="00FF201A" w:rsidRPr="00FF201A" w:rsidRDefault="00045E44" w:rsidP="00FF201A">
      <w:pPr>
        <w:numPr>
          <w:ilvl w:val="0"/>
          <w:numId w:val="4"/>
        </w:numPr>
        <w:autoSpaceDE w:val="0"/>
        <w:autoSpaceDN w:val="0"/>
        <w:adjustRightInd w:val="0"/>
        <w:rPr>
          <w:rFonts w:cs="TT188t00"/>
          <w:szCs w:val="20"/>
        </w:rPr>
      </w:pPr>
      <w:r>
        <w:t>Styregruppen tiltrådte rapportens indstillinger:</w:t>
      </w:r>
      <w:r w:rsidR="00FF201A">
        <w:t xml:space="preserve"> </w:t>
      </w:r>
      <w:r w:rsidR="00FF201A" w:rsidRPr="00FF201A">
        <w:rPr>
          <w:rFonts w:cs="TT188t00"/>
          <w:szCs w:val="20"/>
        </w:rPr>
        <w:t>På baggrund af arbejdet indstilles</w:t>
      </w:r>
      <w:r w:rsidR="00FF201A">
        <w:rPr>
          <w:rFonts w:cs="TT188t00"/>
          <w:szCs w:val="20"/>
        </w:rPr>
        <w:t>,</w:t>
      </w:r>
      <w:r w:rsidR="00FF201A" w:rsidRPr="00FF201A">
        <w:rPr>
          <w:rFonts w:cs="TT188t00"/>
          <w:szCs w:val="20"/>
        </w:rPr>
        <w:t xml:space="preserve"> at</w:t>
      </w:r>
    </w:p>
    <w:p w:rsidR="00FF201A" w:rsidRPr="002C441A" w:rsidRDefault="00FF201A" w:rsidP="00FF201A">
      <w:pPr>
        <w:autoSpaceDE w:val="0"/>
        <w:autoSpaceDN w:val="0"/>
        <w:adjustRightInd w:val="0"/>
        <w:ind w:left="720"/>
        <w:rPr>
          <w:rFonts w:cs="TT188t00"/>
          <w:szCs w:val="20"/>
        </w:rPr>
      </w:pPr>
      <w:r w:rsidRPr="002C441A">
        <w:rPr>
          <w:rFonts w:cs="Symbol"/>
          <w:szCs w:val="20"/>
        </w:rPr>
        <w:t xml:space="preserve">• </w:t>
      </w:r>
      <w:r w:rsidRPr="002C441A">
        <w:rPr>
          <w:rFonts w:cs="TT188t00"/>
          <w:szCs w:val="20"/>
        </w:rPr>
        <w:t>Afrapporteringen tages til efterretning og indgår i det videre arbejde</w:t>
      </w:r>
      <w:r>
        <w:rPr>
          <w:rFonts w:cs="TT188t00"/>
          <w:szCs w:val="20"/>
        </w:rPr>
        <w:t xml:space="preserve"> </w:t>
      </w:r>
      <w:r w:rsidRPr="002C441A">
        <w:rPr>
          <w:rFonts w:cs="TT188t00"/>
          <w:szCs w:val="20"/>
        </w:rPr>
        <w:t>om udvikling af hjerneskadeindsatsen i regi af de 17 kommuner</w:t>
      </w:r>
      <w:r>
        <w:rPr>
          <w:rFonts w:cs="TT188t00"/>
          <w:szCs w:val="20"/>
        </w:rPr>
        <w:t xml:space="preserve"> </w:t>
      </w:r>
      <w:r w:rsidRPr="002C441A">
        <w:rPr>
          <w:rFonts w:cs="TT188t00"/>
          <w:szCs w:val="20"/>
        </w:rPr>
        <w:t>i KKR Sjælland.</w:t>
      </w:r>
    </w:p>
    <w:p w:rsidR="00FF201A" w:rsidRPr="002C441A" w:rsidRDefault="00FF201A" w:rsidP="00FF201A">
      <w:pPr>
        <w:autoSpaceDE w:val="0"/>
        <w:autoSpaceDN w:val="0"/>
        <w:adjustRightInd w:val="0"/>
        <w:ind w:left="720"/>
        <w:rPr>
          <w:rFonts w:cs="TT188t00"/>
          <w:szCs w:val="20"/>
        </w:rPr>
      </w:pPr>
      <w:r w:rsidRPr="002C441A">
        <w:rPr>
          <w:rFonts w:cs="Symbol"/>
          <w:szCs w:val="20"/>
        </w:rPr>
        <w:t xml:space="preserve">• </w:t>
      </w:r>
      <w:r w:rsidRPr="002C441A">
        <w:rPr>
          <w:rFonts w:cs="TT188t00"/>
          <w:szCs w:val="20"/>
        </w:rPr>
        <w:t>Det anvendte spørgeskema præciseres i forhold til konkrete formuleringer,</w:t>
      </w:r>
      <w:r>
        <w:rPr>
          <w:rFonts w:cs="TT188t00"/>
          <w:szCs w:val="20"/>
        </w:rPr>
        <w:t xml:space="preserve"> </w:t>
      </w:r>
      <w:r w:rsidRPr="00FF201A">
        <w:rPr>
          <w:rFonts w:cs="TT188t00"/>
          <w:szCs w:val="20"/>
        </w:rPr>
        <w:t>og ove</w:t>
      </w:r>
      <w:r w:rsidRPr="00FF201A">
        <w:rPr>
          <w:rFonts w:cs="TT188t00"/>
          <w:szCs w:val="20"/>
        </w:rPr>
        <w:t>r</w:t>
      </w:r>
      <w:r w:rsidRPr="00FF201A">
        <w:rPr>
          <w:rFonts w:cs="TT188t00"/>
          <w:szCs w:val="20"/>
        </w:rPr>
        <w:t>drages til sekretariatet for Rammeaftale Sjælland, der har ansvaret for, at gentage u</w:t>
      </w:r>
      <w:r w:rsidRPr="00FF201A">
        <w:rPr>
          <w:rFonts w:cs="TT188t00"/>
          <w:szCs w:val="20"/>
        </w:rPr>
        <w:t>n</w:t>
      </w:r>
      <w:r w:rsidRPr="00FF201A">
        <w:rPr>
          <w:rFonts w:cs="TT188t00"/>
          <w:szCs w:val="20"/>
        </w:rPr>
        <w:t>dersøgelsen årligt ind til andet</w:t>
      </w:r>
      <w:r>
        <w:rPr>
          <w:rFonts w:cs="TT188t00"/>
          <w:szCs w:val="20"/>
        </w:rPr>
        <w:t xml:space="preserve"> </w:t>
      </w:r>
      <w:r w:rsidRPr="002C441A">
        <w:rPr>
          <w:rFonts w:cs="TT188t00"/>
          <w:szCs w:val="20"/>
        </w:rPr>
        <w:t xml:space="preserve">besluttes i </w:t>
      </w:r>
      <w:proofErr w:type="spellStart"/>
      <w:r w:rsidRPr="002C441A">
        <w:rPr>
          <w:rFonts w:cs="TT188t00"/>
          <w:szCs w:val="20"/>
        </w:rPr>
        <w:t>KKR-regi</w:t>
      </w:r>
      <w:proofErr w:type="spellEnd"/>
    </w:p>
    <w:p w:rsidR="00FF201A" w:rsidRPr="002C441A" w:rsidRDefault="00FF201A" w:rsidP="00FF201A">
      <w:pPr>
        <w:autoSpaceDE w:val="0"/>
        <w:autoSpaceDN w:val="0"/>
        <w:adjustRightInd w:val="0"/>
        <w:ind w:left="720"/>
        <w:rPr>
          <w:rFonts w:cs="TT188t00"/>
          <w:szCs w:val="20"/>
        </w:rPr>
      </w:pPr>
      <w:r w:rsidRPr="002C441A">
        <w:rPr>
          <w:rFonts w:cs="Symbol"/>
          <w:szCs w:val="20"/>
        </w:rPr>
        <w:t xml:space="preserve">• </w:t>
      </w:r>
      <w:r w:rsidRPr="002C441A">
        <w:rPr>
          <w:rFonts w:cs="TT188t00"/>
          <w:szCs w:val="20"/>
        </w:rPr>
        <w:t>Der etableres tværkommunale grupper, der skal indgå i et samarbejde</w:t>
      </w:r>
      <w:r>
        <w:rPr>
          <w:rFonts w:cs="TT188t00"/>
          <w:szCs w:val="20"/>
        </w:rPr>
        <w:t xml:space="preserve"> </w:t>
      </w:r>
      <w:r w:rsidRPr="002C441A">
        <w:rPr>
          <w:rFonts w:cs="TT188t00"/>
          <w:szCs w:val="20"/>
        </w:rPr>
        <w:t>om udvikling af de specialiserede tilbud. Der oprettes grupper</w:t>
      </w:r>
      <w:r>
        <w:rPr>
          <w:rFonts w:cs="TT188t00"/>
          <w:szCs w:val="20"/>
        </w:rPr>
        <w:t xml:space="preserve"> </w:t>
      </w:r>
      <w:r w:rsidRPr="002C441A">
        <w:rPr>
          <w:rFonts w:cs="TT188t00"/>
          <w:szCs w:val="20"/>
        </w:rPr>
        <w:t>i tre klynger af kommuner – Nord, Syd, Øst</w:t>
      </w:r>
    </w:p>
    <w:p w:rsidR="00FF201A" w:rsidRPr="00FF201A" w:rsidRDefault="00FF201A" w:rsidP="00FF201A">
      <w:pPr>
        <w:autoSpaceDE w:val="0"/>
        <w:autoSpaceDN w:val="0"/>
        <w:adjustRightInd w:val="0"/>
        <w:ind w:left="720"/>
        <w:rPr>
          <w:rFonts w:cs="TT188t00"/>
          <w:szCs w:val="20"/>
        </w:rPr>
      </w:pPr>
      <w:r w:rsidRPr="00FF201A">
        <w:rPr>
          <w:rFonts w:cs="Symbol"/>
          <w:szCs w:val="20"/>
        </w:rPr>
        <w:t xml:space="preserve">• </w:t>
      </w:r>
      <w:r w:rsidRPr="00FF201A">
        <w:rPr>
          <w:rFonts w:cs="TT188t00"/>
          <w:szCs w:val="20"/>
        </w:rPr>
        <w:t>Der samarbejdes på tværs af de tre klynger om et fælles program for kompetenceu</w:t>
      </w:r>
      <w:r w:rsidRPr="00FF201A">
        <w:rPr>
          <w:rFonts w:cs="TT188t00"/>
          <w:szCs w:val="20"/>
        </w:rPr>
        <w:t>d</w:t>
      </w:r>
      <w:r w:rsidRPr="00FF201A">
        <w:rPr>
          <w:rFonts w:cs="TT188t00"/>
          <w:szCs w:val="20"/>
        </w:rPr>
        <w:t>vikling.</w:t>
      </w:r>
    </w:p>
    <w:p w:rsidR="00FF201A" w:rsidRDefault="00FF201A" w:rsidP="00FF201A">
      <w:pPr>
        <w:autoSpaceDE w:val="0"/>
        <w:autoSpaceDN w:val="0"/>
        <w:adjustRightInd w:val="0"/>
        <w:ind w:left="720"/>
        <w:rPr>
          <w:rFonts w:cs="TT188t00"/>
          <w:szCs w:val="20"/>
        </w:rPr>
      </w:pPr>
      <w:r w:rsidRPr="002C441A">
        <w:rPr>
          <w:rFonts w:cs="Symbol"/>
          <w:szCs w:val="20"/>
        </w:rPr>
        <w:t xml:space="preserve">• </w:t>
      </w:r>
      <w:r w:rsidRPr="002C441A">
        <w:rPr>
          <w:rFonts w:cs="TT188t00"/>
          <w:szCs w:val="20"/>
        </w:rPr>
        <w:t>Der forhandles et frivilligt tillæg til sundhedsaftalen om hjerneskaderehabilitering,</w:t>
      </w:r>
      <w:r>
        <w:rPr>
          <w:rFonts w:cs="TT188t00"/>
          <w:szCs w:val="20"/>
        </w:rPr>
        <w:t xml:space="preserve"> </w:t>
      </w:r>
      <w:r w:rsidRPr="002C441A">
        <w:rPr>
          <w:rFonts w:cs="TT188t00"/>
          <w:szCs w:val="20"/>
        </w:rPr>
        <w:t>der skal sikre større ensartethed i udskrivningsforløb</w:t>
      </w:r>
      <w:r>
        <w:rPr>
          <w:rFonts w:cs="TT188t00"/>
          <w:szCs w:val="20"/>
        </w:rPr>
        <w:t xml:space="preserve"> </w:t>
      </w:r>
      <w:r w:rsidRPr="002C441A">
        <w:rPr>
          <w:rFonts w:cs="TT188t00"/>
          <w:szCs w:val="20"/>
        </w:rPr>
        <w:t>sygehusene imellem samt skærpe s</w:t>
      </w:r>
      <w:r w:rsidRPr="002C441A">
        <w:rPr>
          <w:rFonts w:cs="TT188t00"/>
          <w:szCs w:val="20"/>
        </w:rPr>
        <w:t>y</w:t>
      </w:r>
      <w:r w:rsidRPr="002C441A">
        <w:rPr>
          <w:rFonts w:cs="TT188t00"/>
          <w:szCs w:val="20"/>
        </w:rPr>
        <w:t>gehusenes fokus på</w:t>
      </w:r>
      <w:r>
        <w:rPr>
          <w:rFonts w:cs="TT188t00"/>
          <w:szCs w:val="20"/>
        </w:rPr>
        <w:t xml:space="preserve"> </w:t>
      </w:r>
      <w:r w:rsidRPr="002C441A">
        <w:rPr>
          <w:rFonts w:cs="TT188t00"/>
          <w:szCs w:val="20"/>
        </w:rPr>
        <w:t>kognition og kommunikation i genoptræningsplanerne.</w:t>
      </w:r>
    </w:p>
    <w:p w:rsidR="00FF201A" w:rsidRDefault="00FF201A" w:rsidP="00FF201A">
      <w:pPr>
        <w:autoSpaceDE w:val="0"/>
        <w:autoSpaceDN w:val="0"/>
        <w:adjustRightInd w:val="0"/>
        <w:ind w:left="720"/>
      </w:pPr>
    </w:p>
    <w:p w:rsidR="00FF76B5" w:rsidRPr="00FF76B5" w:rsidRDefault="0098789D" w:rsidP="00FF76B5">
      <w:pPr>
        <w:numPr>
          <w:ilvl w:val="0"/>
          <w:numId w:val="4"/>
        </w:numPr>
      </w:pPr>
      <w:r w:rsidRPr="00FF76B5">
        <w:t xml:space="preserve">Styregruppen </w:t>
      </w:r>
      <w:r w:rsidR="00FF76B5" w:rsidRPr="00FF76B5">
        <w:t xml:space="preserve">besluttede at arbejdsgruppen </w:t>
      </w:r>
      <w:r w:rsidR="00FF201A">
        <w:t xml:space="preserve">supplerer </w:t>
      </w:r>
      <w:r w:rsidR="00FF76B5" w:rsidRPr="00FF76B5">
        <w:t>rapp</w:t>
      </w:r>
      <w:r w:rsidR="00FF201A">
        <w:t>orten med uddybende o</w:t>
      </w:r>
      <w:r w:rsidR="00FF201A">
        <w:t>p</w:t>
      </w:r>
      <w:r w:rsidR="00FF201A">
        <w:t xml:space="preserve">samling ift. de </w:t>
      </w:r>
      <w:r w:rsidR="00FF76B5" w:rsidRPr="00FF76B5">
        <w:t>punkter der skal arbejdes videre med samt inddeling i 3: 1) statusdel, 2) problematikker der skal arbejdes med, 3) fremadrettet herunder finansiering.</w:t>
      </w:r>
    </w:p>
    <w:p w:rsidR="00FF76B5" w:rsidRPr="00FF76B5" w:rsidRDefault="00FF76B5" w:rsidP="00FF76B5">
      <w:pPr>
        <w:numPr>
          <w:ilvl w:val="0"/>
          <w:numId w:val="4"/>
        </w:numPr>
      </w:pPr>
      <w:r w:rsidRPr="00FF76B5">
        <w:t>Snitflader ift. regionen, sundhedsaftalen og sundhedsgruppen blev betonet og det blev besluttet at koordinere ift. sundhedsgruppen (Jakob</w:t>
      </w:r>
      <w:r w:rsidR="00FC4698">
        <w:t xml:space="preserve"> Bigum Lun</w:t>
      </w:r>
      <w:r w:rsidRPr="00FF76B5">
        <w:t>dberg, Stevns er fo</w:t>
      </w:r>
      <w:r w:rsidRPr="00FF76B5">
        <w:t>r</w:t>
      </w:r>
      <w:r w:rsidRPr="00FF76B5">
        <w:t xml:space="preserve">mand) og afklare om de er i gang med tilsvarende jf. tillæg til sundhedsaftalen mv.   </w:t>
      </w:r>
    </w:p>
    <w:p w:rsidR="00FF76B5" w:rsidRPr="00FF76B5" w:rsidRDefault="00FF76B5" w:rsidP="00FF76B5">
      <w:pPr>
        <w:numPr>
          <w:ilvl w:val="0"/>
          <w:numId w:val="4"/>
        </w:numPr>
      </w:pPr>
      <w:r w:rsidRPr="00FF76B5">
        <w:t>RS17 sekretariatet tager kontakt til sekretariatet for sundhedsområdet.</w:t>
      </w:r>
    </w:p>
    <w:p w:rsidR="00FF76B5" w:rsidRDefault="00EE43C7" w:rsidP="00FF76B5">
      <w:pPr>
        <w:numPr>
          <w:ilvl w:val="0"/>
          <w:numId w:val="4"/>
        </w:numPr>
      </w:pPr>
      <w:r>
        <w:t>Den udvidede rapport</w:t>
      </w:r>
      <w:r w:rsidR="00FF76B5" w:rsidRPr="00FF76B5">
        <w:t xml:space="preserve"> med hovedkonklusioner og indstillinger sendes til K17 og KKR</w:t>
      </w:r>
    </w:p>
    <w:p w:rsidR="005B37C0" w:rsidRPr="00FF76B5" w:rsidRDefault="00045E44" w:rsidP="00FF76B5">
      <w:pPr>
        <w:numPr>
          <w:ilvl w:val="0"/>
          <w:numId w:val="4"/>
        </w:numPr>
      </w:pPr>
      <w:r>
        <w:t xml:space="preserve">Rapportens </w:t>
      </w:r>
      <w:r w:rsidR="005B37C0">
        <w:t>hovedkonklusioner fremlægges på politikertemamøde 28/2</w:t>
      </w:r>
    </w:p>
    <w:p w:rsidR="003D1A8F" w:rsidRPr="002A0694" w:rsidRDefault="003D1A8F" w:rsidP="003D1A8F"/>
    <w:p w:rsidR="00A45D0B" w:rsidRDefault="00A45D0B" w:rsidP="00A45D0B">
      <w:pPr>
        <w:autoSpaceDE w:val="0"/>
        <w:autoSpaceDN w:val="0"/>
        <w:adjustRightInd w:val="0"/>
        <w:ind w:left="720"/>
        <w:rPr>
          <w:rFonts w:cs="Calibri"/>
          <w:color w:val="000000"/>
          <w:szCs w:val="20"/>
        </w:rPr>
      </w:pPr>
    </w:p>
    <w:p w:rsidR="00A45D0B" w:rsidRDefault="00A45D0B" w:rsidP="00A45D0B">
      <w:pPr>
        <w:autoSpaceDE w:val="0"/>
        <w:autoSpaceDN w:val="0"/>
        <w:adjustRightInd w:val="0"/>
        <w:rPr>
          <w:rFonts w:cs="Calibri"/>
          <w:b/>
          <w:color w:val="000000"/>
          <w:szCs w:val="20"/>
        </w:rPr>
      </w:pPr>
      <w:r>
        <w:rPr>
          <w:rFonts w:cs="Calibri"/>
          <w:b/>
          <w:color w:val="000000"/>
          <w:szCs w:val="20"/>
        </w:rPr>
        <w:t xml:space="preserve">3. </w:t>
      </w:r>
      <w:r w:rsidR="00F71E02">
        <w:rPr>
          <w:rFonts w:cs="Calibri"/>
          <w:b/>
          <w:color w:val="000000"/>
          <w:szCs w:val="20"/>
        </w:rPr>
        <w:t>De mest specialiserede tilbud –</w:t>
      </w:r>
      <w:r w:rsidR="00336656">
        <w:rPr>
          <w:rFonts w:cs="Calibri"/>
          <w:b/>
          <w:color w:val="000000"/>
          <w:szCs w:val="20"/>
        </w:rPr>
        <w:t xml:space="preserve"> E</w:t>
      </w:r>
      <w:r w:rsidR="00F71E02">
        <w:rPr>
          <w:rFonts w:cs="Calibri"/>
          <w:b/>
          <w:color w:val="000000"/>
          <w:szCs w:val="20"/>
        </w:rPr>
        <w:t xml:space="preserve">kspertpanelets </w:t>
      </w:r>
      <w:r w:rsidR="00336656">
        <w:rPr>
          <w:rFonts w:cs="Calibri"/>
          <w:b/>
          <w:color w:val="000000"/>
          <w:szCs w:val="20"/>
        </w:rPr>
        <w:t>indstilling og den videre proces II</w:t>
      </w:r>
    </w:p>
    <w:p w:rsidR="00702AEF" w:rsidRDefault="00702AEF" w:rsidP="00F71E02">
      <w:pPr>
        <w:rPr>
          <w:b/>
          <w:szCs w:val="20"/>
        </w:rPr>
      </w:pPr>
    </w:p>
    <w:p w:rsidR="00F71E02" w:rsidRDefault="00F71E02" w:rsidP="00F71E02">
      <w:pPr>
        <w:rPr>
          <w:b/>
          <w:szCs w:val="20"/>
        </w:rPr>
      </w:pPr>
      <w:r>
        <w:rPr>
          <w:b/>
          <w:szCs w:val="20"/>
        </w:rPr>
        <w:t>Baggrund:</w:t>
      </w:r>
    </w:p>
    <w:p w:rsidR="00F71E02" w:rsidRDefault="00F71E02" w:rsidP="00F71E02">
      <w:pPr>
        <w:rPr>
          <w:szCs w:val="20"/>
        </w:rPr>
      </w:pPr>
      <w:r>
        <w:rPr>
          <w:szCs w:val="20"/>
        </w:rPr>
        <w:t>På styregruppemøde 6/9, blev det besluttet at nedsætte et ekspertpanel som skal kortlægge de mest specialiserede tilbud i regionen. Ekspertpanelet består af repræsentanter (myndi</w:t>
      </w:r>
      <w:r>
        <w:rPr>
          <w:szCs w:val="20"/>
        </w:rPr>
        <w:t>g</w:t>
      </w:r>
      <w:r>
        <w:rPr>
          <w:szCs w:val="20"/>
        </w:rPr>
        <w:t>hedschefer/personer) fra Næstved, Slagelse, Holbæk, Vordingborg, Guldborgsund, Region Sjælland og Roskilde (tovholder) med RS17 og Slagelse som sekretariat.</w:t>
      </w:r>
    </w:p>
    <w:p w:rsidR="00F71E02" w:rsidRDefault="00F71E02" w:rsidP="00F71E02">
      <w:pPr>
        <w:rPr>
          <w:szCs w:val="20"/>
        </w:rPr>
      </w:pPr>
    </w:p>
    <w:p w:rsidR="00C440C4" w:rsidRDefault="00F71E02" w:rsidP="00F71E02">
      <w:pPr>
        <w:rPr>
          <w:szCs w:val="20"/>
        </w:rPr>
      </w:pPr>
      <w:r>
        <w:rPr>
          <w:szCs w:val="20"/>
        </w:rPr>
        <w:t>På styregruppemøde 13/12 fremlagde ekspertpanelet de foreløbige resultater fra deres arbejde og herunder indstilling af seks tilbud som ”de mest specialiserede” til forstærket mellemko</w:t>
      </w:r>
      <w:r>
        <w:rPr>
          <w:szCs w:val="20"/>
        </w:rPr>
        <w:t>m</w:t>
      </w:r>
      <w:r>
        <w:rPr>
          <w:szCs w:val="20"/>
        </w:rPr>
        <w:t xml:space="preserve">munalt samarbejde: </w:t>
      </w:r>
      <w:proofErr w:type="spellStart"/>
      <w:r>
        <w:rPr>
          <w:szCs w:val="20"/>
        </w:rPr>
        <w:t>Kildebo</w:t>
      </w:r>
      <w:proofErr w:type="spellEnd"/>
      <w:r>
        <w:rPr>
          <w:szCs w:val="20"/>
        </w:rPr>
        <w:t xml:space="preserve"> -  med fokus på senhjerneskadedelen, BOMI – Hjerneskadedelen, Platangården – afdelingen for spiseforstyrrelser, Børneskolen </w:t>
      </w:r>
      <w:proofErr w:type="spellStart"/>
      <w:r>
        <w:rPr>
          <w:szCs w:val="20"/>
        </w:rPr>
        <w:t>Filadelfia</w:t>
      </w:r>
      <w:proofErr w:type="spellEnd"/>
      <w:r>
        <w:rPr>
          <w:szCs w:val="20"/>
        </w:rPr>
        <w:t xml:space="preserve">, Bakkegården – </w:t>
      </w:r>
      <w:proofErr w:type="spellStart"/>
      <w:r>
        <w:rPr>
          <w:szCs w:val="20"/>
        </w:rPr>
        <w:t>Ske</w:t>
      </w:r>
      <w:r>
        <w:rPr>
          <w:szCs w:val="20"/>
        </w:rPr>
        <w:t>l</w:t>
      </w:r>
      <w:r>
        <w:rPr>
          <w:szCs w:val="20"/>
        </w:rPr>
        <w:t>bækgårddelen</w:t>
      </w:r>
      <w:proofErr w:type="spellEnd"/>
      <w:r>
        <w:rPr>
          <w:szCs w:val="20"/>
        </w:rPr>
        <w:t xml:space="preserve">: Kompetencemiljø for unge kriminelle udviklingshæmmede, </w:t>
      </w:r>
      <w:proofErr w:type="spellStart"/>
      <w:r>
        <w:rPr>
          <w:szCs w:val="20"/>
        </w:rPr>
        <w:t>Kofoedsminde</w:t>
      </w:r>
      <w:proofErr w:type="spellEnd"/>
      <w:r>
        <w:rPr>
          <w:szCs w:val="20"/>
        </w:rPr>
        <w:t xml:space="preserve"> – den sikrede afdeling (tilbuddet er dækket af lovgivningen)</w:t>
      </w:r>
      <w:r w:rsidR="00022F3C">
        <w:rPr>
          <w:szCs w:val="20"/>
        </w:rPr>
        <w:t xml:space="preserve">. </w:t>
      </w:r>
    </w:p>
    <w:p w:rsidR="00C440C4" w:rsidRDefault="00C440C4" w:rsidP="00F71E02">
      <w:pPr>
        <w:rPr>
          <w:szCs w:val="20"/>
        </w:rPr>
      </w:pPr>
    </w:p>
    <w:p w:rsidR="00F71E02" w:rsidRDefault="00022F3C" w:rsidP="00F71E02">
      <w:pPr>
        <w:rPr>
          <w:szCs w:val="20"/>
        </w:rPr>
      </w:pPr>
      <w:r>
        <w:rPr>
          <w:szCs w:val="20"/>
        </w:rPr>
        <w:t>Vurderingen af Specialundervisningsområdet</w:t>
      </w:r>
      <w:r w:rsidR="00C6387D">
        <w:rPr>
          <w:szCs w:val="20"/>
        </w:rPr>
        <w:t xml:space="preserve"> og </w:t>
      </w:r>
      <w:r>
        <w:rPr>
          <w:szCs w:val="20"/>
        </w:rPr>
        <w:t>hjælpemiddelområdet</w:t>
      </w:r>
      <w:r w:rsidR="00C440C4">
        <w:rPr>
          <w:szCs w:val="20"/>
        </w:rPr>
        <w:t xml:space="preserve"> afventer kontakt til S</w:t>
      </w:r>
      <w:r w:rsidR="00C6387D">
        <w:rPr>
          <w:szCs w:val="20"/>
        </w:rPr>
        <w:t>o</w:t>
      </w:r>
      <w:r w:rsidR="00C6387D">
        <w:rPr>
          <w:szCs w:val="20"/>
        </w:rPr>
        <w:t>cialstyrelsen, da områderne indgår i den politiske aftale 13/11</w:t>
      </w:r>
      <w:r w:rsidR="00E8504F">
        <w:rPr>
          <w:szCs w:val="20"/>
        </w:rPr>
        <w:t xml:space="preserve"> (om opfølgning på evaluering af kommunalreformen) </w:t>
      </w:r>
      <w:r w:rsidR="000B3A66">
        <w:rPr>
          <w:szCs w:val="20"/>
        </w:rPr>
        <w:t xml:space="preserve">hvor lovforslag fremsættes </w:t>
      </w:r>
      <w:r w:rsidR="00E8504F">
        <w:rPr>
          <w:szCs w:val="20"/>
        </w:rPr>
        <w:t>februar 2014. V</w:t>
      </w:r>
      <w:r w:rsidR="00C6387D">
        <w:rPr>
          <w:szCs w:val="20"/>
        </w:rPr>
        <w:t xml:space="preserve">urderingen af autismeområdet </w:t>
      </w:r>
      <w:r w:rsidR="00E8504F">
        <w:rPr>
          <w:szCs w:val="20"/>
        </w:rPr>
        <w:t xml:space="preserve">er </w:t>
      </w:r>
      <w:r w:rsidR="00F33898">
        <w:rPr>
          <w:szCs w:val="20"/>
        </w:rPr>
        <w:t>udsat</w:t>
      </w:r>
      <w:r w:rsidR="00E8504F">
        <w:rPr>
          <w:szCs w:val="20"/>
        </w:rPr>
        <w:t xml:space="preserve"> til panelets møde 31/1</w:t>
      </w:r>
      <w:r w:rsidR="00351A94">
        <w:rPr>
          <w:szCs w:val="20"/>
        </w:rPr>
        <w:t>.</w:t>
      </w:r>
    </w:p>
    <w:p w:rsidR="00C440C4" w:rsidRDefault="00C440C4" w:rsidP="00F71E02">
      <w:pPr>
        <w:rPr>
          <w:szCs w:val="20"/>
        </w:rPr>
      </w:pPr>
    </w:p>
    <w:p w:rsidR="00351A94" w:rsidRDefault="00351A94" w:rsidP="00F71E02">
      <w:pPr>
        <w:rPr>
          <w:szCs w:val="20"/>
        </w:rPr>
      </w:pPr>
      <w:r>
        <w:rPr>
          <w:szCs w:val="20"/>
        </w:rPr>
        <w:t>Det er Ekspertpanelet vurder</w:t>
      </w:r>
      <w:r w:rsidR="000B3A66">
        <w:rPr>
          <w:szCs w:val="20"/>
        </w:rPr>
        <w:t xml:space="preserve">ing, </w:t>
      </w:r>
      <w:r>
        <w:rPr>
          <w:szCs w:val="20"/>
        </w:rPr>
        <w:t xml:space="preserve">at kriterierne for specialisering er gode, men </w:t>
      </w:r>
      <w:r w:rsidR="000B3A66">
        <w:rPr>
          <w:szCs w:val="20"/>
        </w:rPr>
        <w:t xml:space="preserve">at disse </w:t>
      </w:r>
      <w:r>
        <w:rPr>
          <w:szCs w:val="20"/>
        </w:rPr>
        <w:t>har b</w:t>
      </w:r>
      <w:r>
        <w:rPr>
          <w:szCs w:val="20"/>
        </w:rPr>
        <w:t>e</w:t>
      </w:r>
      <w:r>
        <w:rPr>
          <w:szCs w:val="20"/>
        </w:rPr>
        <w:t>hov for udvikling særligt omkring kompetencedelen, da tilbuddene generelt har haft svært ved at beskrive deres specifikke og særlige kompetence og faglighed.</w:t>
      </w:r>
    </w:p>
    <w:p w:rsidR="00F33898" w:rsidRDefault="00F33898" w:rsidP="00F71E02">
      <w:pPr>
        <w:rPr>
          <w:szCs w:val="20"/>
        </w:rPr>
      </w:pPr>
    </w:p>
    <w:p w:rsidR="00F71E02" w:rsidRDefault="00022F3C" w:rsidP="00F71E02">
      <w:pPr>
        <w:rPr>
          <w:szCs w:val="20"/>
        </w:rPr>
      </w:pPr>
      <w:r>
        <w:lastRenderedPageBreak/>
        <w:t xml:space="preserve">På mødet 13/12 godkendte </w:t>
      </w:r>
      <w:r w:rsidR="00F71E02">
        <w:t xml:space="preserve">Styregruppen ekspertpanelets indstilling og </w:t>
      </w:r>
      <w:r w:rsidR="00F71E02" w:rsidRPr="007166AB">
        <w:rPr>
          <w:szCs w:val="20"/>
        </w:rPr>
        <w:t>besluttede at eksper</w:t>
      </w:r>
      <w:r w:rsidR="00F71E02" w:rsidRPr="007166AB">
        <w:rPr>
          <w:szCs w:val="20"/>
        </w:rPr>
        <w:t>t</w:t>
      </w:r>
      <w:r w:rsidR="00F71E02" w:rsidRPr="007166AB">
        <w:rPr>
          <w:szCs w:val="20"/>
        </w:rPr>
        <w:t xml:space="preserve">panelet </w:t>
      </w:r>
      <w:r w:rsidR="00F71E02">
        <w:rPr>
          <w:szCs w:val="20"/>
        </w:rPr>
        <w:t xml:space="preserve">til næste styregruppemøde </w:t>
      </w:r>
      <w:r>
        <w:rPr>
          <w:szCs w:val="20"/>
        </w:rPr>
        <w:t xml:space="preserve">7/2 </w:t>
      </w:r>
      <w:r w:rsidR="00F71E02">
        <w:rPr>
          <w:szCs w:val="20"/>
        </w:rPr>
        <w:t>udarbejder oversigt over ordninger der ikke er takstf</w:t>
      </w:r>
      <w:r w:rsidR="00F71E02">
        <w:rPr>
          <w:szCs w:val="20"/>
        </w:rPr>
        <w:t>i</w:t>
      </w:r>
      <w:r w:rsidR="00F71E02">
        <w:rPr>
          <w:szCs w:val="20"/>
        </w:rPr>
        <w:t xml:space="preserve">nansieret </w:t>
      </w:r>
      <w:r w:rsidR="00C440C4">
        <w:rPr>
          <w:szCs w:val="20"/>
        </w:rPr>
        <w:t>(f.eks. abonnement), kontakter S</w:t>
      </w:r>
      <w:r w:rsidR="00F71E02">
        <w:rPr>
          <w:szCs w:val="20"/>
        </w:rPr>
        <w:t>ocialstyrelsen og KL omkring specialundervisning</w:t>
      </w:r>
      <w:r w:rsidR="00F71E02">
        <w:rPr>
          <w:szCs w:val="20"/>
        </w:rPr>
        <w:t>s</w:t>
      </w:r>
      <w:r w:rsidR="00F71E02">
        <w:rPr>
          <w:szCs w:val="20"/>
        </w:rPr>
        <w:t>området og hjælpemiddelområdet og udarbejder forslag til indstilling på disse områder, uda</w:t>
      </w:r>
      <w:r w:rsidR="00F71E02">
        <w:rPr>
          <w:szCs w:val="20"/>
        </w:rPr>
        <w:t>r</w:t>
      </w:r>
      <w:r w:rsidR="00F71E02">
        <w:rPr>
          <w:szCs w:val="20"/>
        </w:rPr>
        <w:t>bejder forslag til udvik</w:t>
      </w:r>
      <w:r>
        <w:rPr>
          <w:szCs w:val="20"/>
        </w:rPr>
        <w:t xml:space="preserve">ling af </w:t>
      </w:r>
      <w:r w:rsidR="00E8504F">
        <w:rPr>
          <w:szCs w:val="20"/>
        </w:rPr>
        <w:t>specialiserings</w:t>
      </w:r>
      <w:r>
        <w:rPr>
          <w:szCs w:val="20"/>
        </w:rPr>
        <w:t>kriterium B</w:t>
      </w:r>
      <w:r w:rsidR="000B3A66">
        <w:rPr>
          <w:szCs w:val="20"/>
        </w:rPr>
        <w:t xml:space="preserve"> om kompetence </w:t>
      </w:r>
      <w:r w:rsidR="00F71E02">
        <w:rPr>
          <w:szCs w:val="20"/>
        </w:rPr>
        <w:t xml:space="preserve">, udarbejder forslag til videre proces for autismeområdet og </w:t>
      </w:r>
      <w:proofErr w:type="spellStart"/>
      <w:r w:rsidR="00F71E02">
        <w:rPr>
          <w:szCs w:val="20"/>
        </w:rPr>
        <w:t>årshjul</w:t>
      </w:r>
      <w:proofErr w:type="spellEnd"/>
      <w:r w:rsidR="00F71E02">
        <w:rPr>
          <w:szCs w:val="20"/>
        </w:rPr>
        <w:t xml:space="preserve"> for ekspertpanelet fremadrettet</w:t>
      </w:r>
      <w:r>
        <w:rPr>
          <w:szCs w:val="20"/>
        </w:rPr>
        <w:t>.</w:t>
      </w:r>
    </w:p>
    <w:p w:rsidR="00336656" w:rsidRDefault="00336656" w:rsidP="00F71E02">
      <w:pPr>
        <w:rPr>
          <w:szCs w:val="20"/>
        </w:rPr>
      </w:pPr>
    </w:p>
    <w:p w:rsidR="00E8504F" w:rsidRDefault="00E8504F" w:rsidP="00F71E02">
      <w:r>
        <w:rPr>
          <w:szCs w:val="20"/>
        </w:rPr>
        <w:t>Lov om o</w:t>
      </w:r>
      <w:r w:rsidR="00B5707B">
        <w:t>pfølgning på evaluering af kommunalreformen</w:t>
      </w:r>
      <w:r w:rsidR="00C440C4">
        <w:t>,</w:t>
      </w:r>
      <w:r w:rsidR="00B5707B">
        <w:t xml:space="preserve"> </w:t>
      </w:r>
      <w:r w:rsidR="00C440C4">
        <w:t xml:space="preserve">hvor specialundervisningsområdet og hjælpemiddelområdet indgår, </w:t>
      </w:r>
      <w:r>
        <w:t>er sendt i høring 29/1 også jf. punkt 5.</w:t>
      </w:r>
    </w:p>
    <w:p w:rsidR="00E8504F" w:rsidRDefault="00E8504F" w:rsidP="00F71E02"/>
    <w:p w:rsidR="00022F3C" w:rsidRDefault="00022F3C" w:rsidP="00F71E02">
      <w:pPr>
        <w:rPr>
          <w:szCs w:val="20"/>
        </w:rPr>
      </w:pPr>
      <w:r>
        <w:rPr>
          <w:szCs w:val="20"/>
        </w:rPr>
        <w:t>Ekspertpanelet har afholdt sit 4. møde 31/1</w:t>
      </w:r>
      <w:r w:rsidR="00336656">
        <w:rPr>
          <w:szCs w:val="20"/>
        </w:rPr>
        <w:t xml:space="preserve"> og </w:t>
      </w:r>
      <w:r w:rsidR="00C440C4">
        <w:rPr>
          <w:szCs w:val="20"/>
        </w:rPr>
        <w:t>behandlet de ovennævnte punkter:</w:t>
      </w:r>
    </w:p>
    <w:p w:rsidR="00351A94" w:rsidRDefault="00351A94" w:rsidP="00F71E02">
      <w:pPr>
        <w:rPr>
          <w:szCs w:val="20"/>
        </w:rPr>
      </w:pPr>
    </w:p>
    <w:p w:rsidR="00306A79" w:rsidRDefault="00351A94" w:rsidP="00F71E02">
      <w:pPr>
        <w:rPr>
          <w:szCs w:val="20"/>
        </w:rPr>
      </w:pPr>
      <w:r>
        <w:rPr>
          <w:szCs w:val="20"/>
        </w:rPr>
        <w:t>Ift. Specialundervisningsområdet og hjælpemiddelområdet er det ekspertpanelets indstilling</w:t>
      </w:r>
      <w:r w:rsidR="00C440C4">
        <w:rPr>
          <w:szCs w:val="20"/>
        </w:rPr>
        <w:t>,</w:t>
      </w:r>
      <w:r>
        <w:rPr>
          <w:szCs w:val="20"/>
        </w:rPr>
        <w:t xml:space="preserve"> at området afventer behandlingen af lovgivningen og herunder socialstyrelsens arbejde og u</w:t>
      </w:r>
      <w:r>
        <w:rPr>
          <w:szCs w:val="20"/>
        </w:rPr>
        <w:t>d</w:t>
      </w:r>
      <w:r>
        <w:rPr>
          <w:szCs w:val="20"/>
        </w:rPr>
        <w:t>melding. Lovforslag er sendt i høring ultimo januar og fremsættes i marts</w:t>
      </w:r>
      <w:r w:rsidR="00C440C4">
        <w:rPr>
          <w:szCs w:val="20"/>
        </w:rPr>
        <w:t>.</w:t>
      </w:r>
      <w:r>
        <w:rPr>
          <w:szCs w:val="20"/>
        </w:rPr>
        <w:t xml:space="preserve"> Umiddelbart er i</w:t>
      </w:r>
      <w:r>
        <w:rPr>
          <w:szCs w:val="20"/>
        </w:rPr>
        <w:t>n</w:t>
      </w:r>
      <w:r>
        <w:rPr>
          <w:szCs w:val="20"/>
        </w:rPr>
        <w:t>gen tilbud akut truede og er der tilbud som bliver akut truede må de melde ind til styregru</w:t>
      </w:r>
      <w:r>
        <w:rPr>
          <w:szCs w:val="20"/>
        </w:rPr>
        <w:t>p</w:t>
      </w:r>
      <w:r>
        <w:rPr>
          <w:szCs w:val="20"/>
        </w:rPr>
        <w:t>pen jf. styringsaftalen.</w:t>
      </w:r>
      <w:r w:rsidR="00046542">
        <w:rPr>
          <w:szCs w:val="20"/>
        </w:rPr>
        <w:t xml:space="preserve"> Ekspertpanelet er i dialog med Socialstyrelsen jf. bilag.</w:t>
      </w:r>
    </w:p>
    <w:p w:rsidR="00351A94" w:rsidRDefault="00351A94" w:rsidP="00F71E02">
      <w:pPr>
        <w:rPr>
          <w:szCs w:val="20"/>
        </w:rPr>
      </w:pPr>
    </w:p>
    <w:p w:rsidR="009514E1" w:rsidRPr="009514E1" w:rsidRDefault="009514E1" w:rsidP="009514E1">
      <w:proofErr w:type="spellStart"/>
      <w:r w:rsidRPr="009514E1">
        <w:rPr>
          <w:szCs w:val="20"/>
        </w:rPr>
        <w:t>Ift</w:t>
      </w:r>
      <w:proofErr w:type="spellEnd"/>
      <w:r w:rsidRPr="009514E1">
        <w:rPr>
          <w:szCs w:val="20"/>
        </w:rPr>
        <w:t xml:space="preserve"> lands- og landsdelsdækkende tilbud gør ekspertpanelet særligt opmærksom på de udfo</w:t>
      </w:r>
      <w:r w:rsidRPr="009514E1">
        <w:rPr>
          <w:szCs w:val="20"/>
        </w:rPr>
        <w:t>r</w:t>
      </w:r>
      <w:r w:rsidRPr="009514E1">
        <w:rPr>
          <w:szCs w:val="20"/>
        </w:rPr>
        <w:t>dring</w:t>
      </w:r>
      <w:r w:rsidR="00C440C4">
        <w:rPr>
          <w:szCs w:val="20"/>
        </w:rPr>
        <w:t>er</w:t>
      </w:r>
      <w:r w:rsidRPr="009514E1">
        <w:rPr>
          <w:szCs w:val="20"/>
        </w:rPr>
        <w:t xml:space="preserve"> der på </w:t>
      </w:r>
      <w:r w:rsidRPr="009514E1">
        <w:t xml:space="preserve"> Synscenter </w:t>
      </w:r>
      <w:proofErr w:type="spellStart"/>
      <w:r w:rsidRPr="009514E1">
        <w:t>Refsnæs</w:t>
      </w:r>
      <w:proofErr w:type="spellEnd"/>
      <w:r w:rsidRPr="009514E1">
        <w:t xml:space="preserve"> er i sammenhængen mellem den landsdækkende specia</w:t>
      </w:r>
      <w:r w:rsidRPr="009514E1">
        <w:t>l</w:t>
      </w:r>
      <w:r w:rsidRPr="009514E1">
        <w:t xml:space="preserve">rådgivning, der er objektivt finansieret og skole -, klub- og </w:t>
      </w:r>
      <w:proofErr w:type="spellStart"/>
      <w:r w:rsidRPr="009514E1">
        <w:t>botilbud</w:t>
      </w:r>
      <w:proofErr w:type="spellEnd"/>
      <w:r w:rsidRPr="009514E1">
        <w:t xml:space="preserve">, der er takstfinansieret. Udfordringen er, at den knowhow, der trækkes på i specialrådgivningen, udvikles i skole-, klub- og </w:t>
      </w:r>
      <w:proofErr w:type="spellStart"/>
      <w:r w:rsidRPr="009514E1">
        <w:t>botilbuddet</w:t>
      </w:r>
      <w:proofErr w:type="spellEnd"/>
      <w:r w:rsidRPr="009514E1">
        <w:t>. Fx løsninger på IKT området. De afprøves og udvikles som del af indsa</w:t>
      </w:r>
      <w:r w:rsidRPr="009514E1">
        <w:t>t</w:t>
      </w:r>
      <w:r w:rsidRPr="009514E1">
        <w:t xml:space="preserve">sen for de børn der har ophold på </w:t>
      </w:r>
      <w:proofErr w:type="spellStart"/>
      <w:r w:rsidRPr="009514E1">
        <w:t>Refsnæs</w:t>
      </w:r>
      <w:proofErr w:type="spellEnd"/>
      <w:r w:rsidRPr="009514E1">
        <w:t xml:space="preserve"> og er grundlag for den rådgivning der gives de e</w:t>
      </w:r>
      <w:r w:rsidRPr="009514E1">
        <w:t>n</w:t>
      </w:r>
      <w:r w:rsidRPr="009514E1">
        <w:t>keltinte</w:t>
      </w:r>
      <w:r w:rsidR="00D26A51">
        <w:t xml:space="preserve">grerede børn i deres hjem og i </w:t>
      </w:r>
      <w:r w:rsidRPr="009514E1">
        <w:t xml:space="preserve">kommunale daginstitutioner, folkeskoler mv. </w:t>
      </w:r>
    </w:p>
    <w:p w:rsidR="009514E1" w:rsidRPr="009514E1" w:rsidRDefault="009514E1" w:rsidP="009514E1">
      <w:pPr>
        <w:rPr>
          <w:szCs w:val="20"/>
        </w:rPr>
      </w:pPr>
    </w:p>
    <w:p w:rsidR="009514E1" w:rsidRPr="009514E1" w:rsidRDefault="009514E1" w:rsidP="009514E1">
      <w:pPr>
        <w:rPr>
          <w:i/>
          <w:szCs w:val="20"/>
        </w:rPr>
      </w:pPr>
      <w:r w:rsidRPr="009514E1">
        <w:rPr>
          <w:szCs w:val="20"/>
        </w:rPr>
        <w:t>Ekspertpanelet indstiller</w:t>
      </w:r>
      <w:r w:rsidR="00BC5391">
        <w:rPr>
          <w:szCs w:val="20"/>
        </w:rPr>
        <w:t xml:space="preserve">, </w:t>
      </w:r>
      <w:r w:rsidRPr="009514E1">
        <w:rPr>
          <w:szCs w:val="20"/>
        </w:rPr>
        <w:t xml:space="preserve">at sagen om </w:t>
      </w:r>
      <w:proofErr w:type="spellStart"/>
      <w:r w:rsidRPr="009514E1">
        <w:rPr>
          <w:szCs w:val="20"/>
        </w:rPr>
        <w:t>Refsnæs</w:t>
      </w:r>
      <w:proofErr w:type="spellEnd"/>
      <w:r w:rsidRPr="009514E1">
        <w:rPr>
          <w:szCs w:val="20"/>
        </w:rPr>
        <w:t xml:space="preserve"> tages op i koordinationsforum jf. punkt 4., da det er det eneste tilbud af sin art på landsplan og derfor bør sikres gennem en eller anden form for </w:t>
      </w:r>
      <w:r w:rsidR="00BC5391">
        <w:rPr>
          <w:szCs w:val="20"/>
        </w:rPr>
        <w:t>objektiv</w:t>
      </w:r>
      <w:r w:rsidRPr="009514E1">
        <w:rPr>
          <w:szCs w:val="20"/>
        </w:rPr>
        <w:t xml:space="preserve"> finansiering.</w:t>
      </w:r>
      <w:r w:rsidRPr="009514E1">
        <w:rPr>
          <w:i/>
          <w:szCs w:val="20"/>
        </w:rPr>
        <w:t xml:space="preserve">   </w:t>
      </w:r>
    </w:p>
    <w:p w:rsidR="009514E1" w:rsidRDefault="009514E1" w:rsidP="00F71E02">
      <w:pPr>
        <w:rPr>
          <w:szCs w:val="20"/>
        </w:rPr>
      </w:pPr>
    </w:p>
    <w:p w:rsidR="00524056" w:rsidRDefault="00524056" w:rsidP="00F71E02">
      <w:pPr>
        <w:rPr>
          <w:szCs w:val="20"/>
        </w:rPr>
      </w:pPr>
      <w:r>
        <w:rPr>
          <w:szCs w:val="20"/>
        </w:rPr>
        <w:t>Ift. autismeområdet</w:t>
      </w:r>
      <w:r w:rsidR="00046542">
        <w:rPr>
          <w:szCs w:val="20"/>
        </w:rPr>
        <w:t xml:space="preserve"> er det ekspertpanelets indstilling at disse tilbud revurderes efter næste indstillingsrunde, hvor der </w:t>
      </w:r>
      <w:r w:rsidR="00C440C4">
        <w:rPr>
          <w:szCs w:val="20"/>
        </w:rPr>
        <w:t>er udsendt</w:t>
      </w:r>
      <w:r w:rsidR="00046542">
        <w:rPr>
          <w:szCs w:val="20"/>
        </w:rPr>
        <w:t xml:space="preserve"> de reviderede spørgeskemaer. På baggrund af de aktuelt indsendte oplysninger er tilbud indenfor autismeområdet ikke vurderet som blandt de mest specialiserede. Det er forventningen at indmeldingerne i næste runde med det reviderede spørgeskema bliver bedre i takt med at kommunerne bliver bedre til at beskrive tilbuddenes kompetencer.     </w:t>
      </w:r>
      <w:r>
        <w:rPr>
          <w:szCs w:val="20"/>
        </w:rPr>
        <w:t xml:space="preserve"> </w:t>
      </w:r>
    </w:p>
    <w:p w:rsidR="00D55081" w:rsidRDefault="00D55081" w:rsidP="00F71E02">
      <w:pPr>
        <w:rPr>
          <w:szCs w:val="20"/>
        </w:rPr>
      </w:pPr>
    </w:p>
    <w:p w:rsidR="00D55081" w:rsidRDefault="00D55081" w:rsidP="00F71E02">
      <w:pPr>
        <w:rPr>
          <w:szCs w:val="20"/>
        </w:rPr>
      </w:pPr>
      <w:r>
        <w:rPr>
          <w:szCs w:val="20"/>
        </w:rPr>
        <w:t>Ift. metodeudvikling</w:t>
      </w:r>
      <w:r w:rsidR="00046542">
        <w:rPr>
          <w:szCs w:val="20"/>
        </w:rPr>
        <w:t xml:space="preserve"> udvikler ekspertpanelet spørgeskemaet og herunder kompetencedelen og vejledningen til spørgeskemaet</w:t>
      </w:r>
      <w:r w:rsidR="00CC3689">
        <w:rPr>
          <w:szCs w:val="20"/>
        </w:rPr>
        <w:t xml:space="preserve">, </w:t>
      </w:r>
      <w:r w:rsidR="00046542">
        <w:rPr>
          <w:szCs w:val="20"/>
        </w:rPr>
        <w:t>så besvarelsen af spørgeskemaet i højere grad rammesættes</w:t>
      </w:r>
      <w:r w:rsidR="00CC3689">
        <w:rPr>
          <w:szCs w:val="20"/>
        </w:rPr>
        <w:t xml:space="preserve"> </w:t>
      </w:r>
      <w:r w:rsidR="00046542">
        <w:rPr>
          <w:szCs w:val="20"/>
        </w:rPr>
        <w:t xml:space="preserve">og kommunernes besvarelser </w:t>
      </w:r>
      <w:proofErr w:type="spellStart"/>
      <w:r w:rsidR="00046542">
        <w:rPr>
          <w:szCs w:val="20"/>
        </w:rPr>
        <w:t>faciliteres</w:t>
      </w:r>
      <w:proofErr w:type="spellEnd"/>
      <w:r w:rsidR="00046542">
        <w:rPr>
          <w:szCs w:val="20"/>
        </w:rPr>
        <w:t xml:space="preserve"> og kvalificere</w:t>
      </w:r>
      <w:r w:rsidR="00C440C4">
        <w:rPr>
          <w:szCs w:val="20"/>
        </w:rPr>
        <w:t>s</w:t>
      </w:r>
      <w:r w:rsidR="00046542">
        <w:rPr>
          <w:szCs w:val="20"/>
        </w:rPr>
        <w:t xml:space="preserve"> inden næste indstillingsrunde.</w:t>
      </w:r>
    </w:p>
    <w:p w:rsidR="00CC3689" w:rsidRDefault="00CC3689" w:rsidP="00F71E02">
      <w:pPr>
        <w:rPr>
          <w:szCs w:val="20"/>
        </w:rPr>
      </w:pPr>
    </w:p>
    <w:p w:rsidR="00FD6950" w:rsidRDefault="00FD6950" w:rsidP="00F71E02">
      <w:pPr>
        <w:rPr>
          <w:szCs w:val="20"/>
        </w:rPr>
      </w:pPr>
      <w:proofErr w:type="spellStart"/>
      <w:r>
        <w:rPr>
          <w:szCs w:val="20"/>
        </w:rPr>
        <w:t>Ift</w:t>
      </w:r>
      <w:proofErr w:type="spellEnd"/>
      <w:r>
        <w:rPr>
          <w:szCs w:val="20"/>
        </w:rPr>
        <w:t xml:space="preserve"> det mest specialiserede ”små i det store” </w:t>
      </w:r>
      <w:proofErr w:type="spellStart"/>
      <w:r>
        <w:rPr>
          <w:szCs w:val="20"/>
        </w:rPr>
        <w:t>dvs</w:t>
      </w:r>
      <w:proofErr w:type="spellEnd"/>
      <w:r>
        <w:rPr>
          <w:szCs w:val="20"/>
        </w:rPr>
        <w:t xml:space="preserve"> de mest specialiserede små faglige miljøer indenfor de store tilbud, tages der højde for denne problematik i det reviderede spørgeskema- både i spørgsmål og vejledning</w:t>
      </w:r>
      <w:r w:rsidR="00C440C4">
        <w:rPr>
          <w:szCs w:val="20"/>
        </w:rPr>
        <w:t>. H</w:t>
      </w:r>
      <w:r>
        <w:rPr>
          <w:szCs w:val="20"/>
        </w:rPr>
        <w:t>erunde</w:t>
      </w:r>
      <w:r w:rsidR="00C440C4">
        <w:rPr>
          <w:szCs w:val="20"/>
        </w:rPr>
        <w:t xml:space="preserve">r opfordres kommunerne </w:t>
      </w:r>
      <w:r>
        <w:rPr>
          <w:szCs w:val="20"/>
        </w:rPr>
        <w:t>til at beskrive hvad der er helt unikt og uundværligt</w:t>
      </w:r>
      <w:r w:rsidR="00C440C4">
        <w:rPr>
          <w:szCs w:val="20"/>
        </w:rPr>
        <w:t xml:space="preserve">, </w:t>
      </w:r>
      <w:r>
        <w:rPr>
          <w:szCs w:val="20"/>
        </w:rPr>
        <w:t>hvad det helt særlige tilbuddet kan og gør for borgerne/brugerne og hvordan tilbuddet tilpasser sig deres behov.</w:t>
      </w:r>
    </w:p>
    <w:p w:rsidR="00FD6950" w:rsidRDefault="00FD6950" w:rsidP="00F71E02">
      <w:pPr>
        <w:rPr>
          <w:szCs w:val="20"/>
        </w:rPr>
      </w:pPr>
    </w:p>
    <w:p w:rsidR="00FD6950" w:rsidRDefault="00FD6950" w:rsidP="00F71E02">
      <w:pPr>
        <w:rPr>
          <w:szCs w:val="20"/>
        </w:rPr>
      </w:pPr>
      <w:r>
        <w:rPr>
          <w:szCs w:val="20"/>
        </w:rPr>
        <w:t xml:space="preserve">Ift. organisering og </w:t>
      </w:r>
      <w:proofErr w:type="spellStart"/>
      <w:r>
        <w:rPr>
          <w:szCs w:val="20"/>
        </w:rPr>
        <w:t>årshjul</w:t>
      </w:r>
      <w:proofErr w:type="spellEnd"/>
      <w:r>
        <w:rPr>
          <w:szCs w:val="20"/>
        </w:rPr>
        <w:t xml:space="preserve"> er det ekspertpanelets indstilling</w:t>
      </w:r>
      <w:r w:rsidR="00C440C4">
        <w:rPr>
          <w:szCs w:val="20"/>
        </w:rPr>
        <w:t>,</w:t>
      </w:r>
      <w:r>
        <w:rPr>
          <w:szCs w:val="20"/>
        </w:rPr>
        <w:t xml:space="preserve"> at kommunerne kan indstille ti</w:t>
      </w:r>
      <w:r>
        <w:rPr>
          <w:szCs w:val="20"/>
        </w:rPr>
        <w:t>l</w:t>
      </w:r>
      <w:r>
        <w:rPr>
          <w:szCs w:val="20"/>
        </w:rPr>
        <w:t>bud en gang om året</w:t>
      </w:r>
      <w:r w:rsidR="00C440C4">
        <w:rPr>
          <w:szCs w:val="20"/>
        </w:rPr>
        <w:t xml:space="preserve"> </w:t>
      </w:r>
      <w:r>
        <w:rPr>
          <w:szCs w:val="20"/>
        </w:rPr>
        <w:t>- næste gang september 2014. Der vil dog være mulighed for ekstraord</w:t>
      </w:r>
      <w:r>
        <w:rPr>
          <w:szCs w:val="20"/>
        </w:rPr>
        <w:t>i</w:t>
      </w:r>
      <w:r>
        <w:rPr>
          <w:szCs w:val="20"/>
        </w:rPr>
        <w:t>nært indstilling i forbindelse med oprettelse af nye tilbud som vurderes som mest specialiser</w:t>
      </w:r>
      <w:r>
        <w:rPr>
          <w:szCs w:val="20"/>
        </w:rPr>
        <w:t>e</w:t>
      </w:r>
      <w:r>
        <w:rPr>
          <w:szCs w:val="20"/>
        </w:rPr>
        <w:t xml:space="preserve">de. Ekspertpanelet </w:t>
      </w:r>
      <w:r w:rsidR="00C440C4">
        <w:rPr>
          <w:szCs w:val="20"/>
        </w:rPr>
        <w:t xml:space="preserve">foreslås som havende </w:t>
      </w:r>
      <w:r>
        <w:rPr>
          <w:szCs w:val="20"/>
        </w:rPr>
        <w:t xml:space="preserve">en rådgivende funktion </w:t>
      </w:r>
      <w:proofErr w:type="spellStart"/>
      <w:r>
        <w:rPr>
          <w:szCs w:val="20"/>
        </w:rPr>
        <w:t>ift</w:t>
      </w:r>
      <w:proofErr w:type="spellEnd"/>
      <w:r>
        <w:rPr>
          <w:szCs w:val="20"/>
        </w:rPr>
        <w:t xml:space="preserve"> styregruppen og </w:t>
      </w:r>
      <w:r w:rsidR="00C440C4">
        <w:rPr>
          <w:szCs w:val="20"/>
        </w:rPr>
        <w:t xml:space="preserve">at der </w:t>
      </w:r>
      <w:r>
        <w:rPr>
          <w:szCs w:val="20"/>
        </w:rPr>
        <w:t xml:space="preserve">hvert 2. år vil der være mulighed for at indstille nye medlemmer til ekspertpanelet. Revideret </w:t>
      </w:r>
      <w:proofErr w:type="spellStart"/>
      <w:r>
        <w:rPr>
          <w:szCs w:val="20"/>
        </w:rPr>
        <w:t>kommisorium</w:t>
      </w:r>
      <w:proofErr w:type="spellEnd"/>
      <w:r>
        <w:rPr>
          <w:szCs w:val="20"/>
        </w:rPr>
        <w:t xml:space="preserve"> for ekspertpanelet og </w:t>
      </w:r>
      <w:proofErr w:type="spellStart"/>
      <w:r>
        <w:rPr>
          <w:szCs w:val="20"/>
        </w:rPr>
        <w:t>årshjul</w:t>
      </w:r>
      <w:proofErr w:type="spellEnd"/>
      <w:r>
        <w:rPr>
          <w:szCs w:val="20"/>
        </w:rPr>
        <w:t xml:space="preserve"> for ekspertpanelets arbejde er vedlagt i bilag. </w:t>
      </w:r>
    </w:p>
    <w:p w:rsidR="00FD6950" w:rsidRDefault="00FD6950" w:rsidP="00F71E02">
      <w:pPr>
        <w:rPr>
          <w:szCs w:val="20"/>
        </w:rPr>
      </w:pPr>
    </w:p>
    <w:p w:rsidR="00FD6950" w:rsidRDefault="00FD6950" w:rsidP="00F71E02">
      <w:pPr>
        <w:rPr>
          <w:szCs w:val="20"/>
        </w:rPr>
      </w:pPr>
      <w:r>
        <w:rPr>
          <w:szCs w:val="20"/>
        </w:rPr>
        <w:lastRenderedPageBreak/>
        <w:t xml:space="preserve">Ift. opfølgning, skrives ud til </w:t>
      </w:r>
      <w:r w:rsidR="009E3B47">
        <w:rPr>
          <w:szCs w:val="20"/>
        </w:rPr>
        <w:t xml:space="preserve">de indstillede </w:t>
      </w:r>
      <w:r>
        <w:rPr>
          <w:szCs w:val="20"/>
        </w:rPr>
        <w:t>tilbud</w:t>
      </w:r>
      <w:r w:rsidR="009E3B47">
        <w:rPr>
          <w:szCs w:val="20"/>
        </w:rPr>
        <w:t xml:space="preserve"> primo 2014,</w:t>
      </w:r>
      <w:r>
        <w:rPr>
          <w:szCs w:val="20"/>
        </w:rPr>
        <w:t xml:space="preserve"> </w:t>
      </w:r>
      <w:r w:rsidR="009E3B47">
        <w:rPr>
          <w:szCs w:val="20"/>
        </w:rPr>
        <w:t>hvor forpligtelserne betones</w:t>
      </w:r>
      <w:r w:rsidR="00C440C4">
        <w:rPr>
          <w:szCs w:val="20"/>
        </w:rPr>
        <w:t xml:space="preserve"> og efterår  </w:t>
      </w:r>
      <w:r w:rsidR="009E3B47">
        <w:rPr>
          <w:szCs w:val="20"/>
        </w:rPr>
        <w:t xml:space="preserve">2014 </w:t>
      </w:r>
      <w:r w:rsidR="00C440C4">
        <w:rPr>
          <w:szCs w:val="20"/>
        </w:rPr>
        <w:t xml:space="preserve">følges op </w:t>
      </w:r>
      <w:proofErr w:type="spellStart"/>
      <w:r w:rsidR="00C440C4">
        <w:rPr>
          <w:szCs w:val="20"/>
        </w:rPr>
        <w:t>ift</w:t>
      </w:r>
      <w:proofErr w:type="spellEnd"/>
      <w:r>
        <w:rPr>
          <w:szCs w:val="20"/>
        </w:rPr>
        <w:t xml:space="preserve"> de indstillede tilbud</w:t>
      </w:r>
      <w:r w:rsidR="00C440C4">
        <w:rPr>
          <w:szCs w:val="20"/>
        </w:rPr>
        <w:t xml:space="preserve"> og herunder </w:t>
      </w:r>
      <w:r>
        <w:rPr>
          <w:szCs w:val="20"/>
        </w:rPr>
        <w:t xml:space="preserve">hvordan </w:t>
      </w:r>
      <w:r w:rsidR="009E3B47">
        <w:rPr>
          <w:szCs w:val="20"/>
        </w:rPr>
        <w:t>de har levet op til forpli</w:t>
      </w:r>
      <w:r w:rsidR="009E3B47">
        <w:rPr>
          <w:szCs w:val="20"/>
        </w:rPr>
        <w:t>g</w:t>
      </w:r>
      <w:r w:rsidR="009E3B47">
        <w:rPr>
          <w:szCs w:val="20"/>
        </w:rPr>
        <w:t xml:space="preserve">telserne omkring forstærket samarbejde. De ikke indstillede tilbud informeres ligeledes primo 2014.  </w:t>
      </w:r>
    </w:p>
    <w:p w:rsidR="00335673" w:rsidRDefault="00335673" w:rsidP="00F71E02">
      <w:pPr>
        <w:rPr>
          <w:szCs w:val="20"/>
        </w:rPr>
      </w:pPr>
    </w:p>
    <w:p w:rsidR="00335673" w:rsidRDefault="00335673" w:rsidP="00F71E02">
      <w:pPr>
        <w:rPr>
          <w:szCs w:val="20"/>
        </w:rPr>
      </w:pPr>
      <w:r>
        <w:rPr>
          <w:szCs w:val="20"/>
        </w:rPr>
        <w:t>Ekspertpanelet er i løbende dialog med Socialstyrelsen.</w:t>
      </w:r>
    </w:p>
    <w:p w:rsidR="00FD6950" w:rsidRDefault="00FD6950" w:rsidP="00F71E02">
      <w:pPr>
        <w:rPr>
          <w:szCs w:val="20"/>
        </w:rPr>
      </w:pPr>
    </w:p>
    <w:p w:rsidR="003B0BE6" w:rsidRDefault="009E3B47" w:rsidP="00F71E02">
      <w:pPr>
        <w:rPr>
          <w:szCs w:val="20"/>
        </w:rPr>
      </w:pPr>
      <w:proofErr w:type="spellStart"/>
      <w:r>
        <w:rPr>
          <w:szCs w:val="20"/>
        </w:rPr>
        <w:t>Ift</w:t>
      </w:r>
      <w:proofErr w:type="spellEnd"/>
      <w:r>
        <w:rPr>
          <w:szCs w:val="20"/>
        </w:rPr>
        <w:t xml:space="preserve"> behandling i KKR er det ekspertpanelets indstilling</w:t>
      </w:r>
      <w:r w:rsidR="00C440C4">
        <w:rPr>
          <w:szCs w:val="20"/>
        </w:rPr>
        <w:t>,</w:t>
      </w:r>
      <w:r>
        <w:rPr>
          <w:szCs w:val="20"/>
        </w:rPr>
        <w:t xml:space="preserve"> at der er tale om en orienteringssag. </w:t>
      </w:r>
    </w:p>
    <w:p w:rsidR="00111139" w:rsidRDefault="00111139" w:rsidP="00F71E02">
      <w:pPr>
        <w:rPr>
          <w:szCs w:val="20"/>
        </w:rPr>
      </w:pPr>
    </w:p>
    <w:p w:rsidR="009E3B47" w:rsidRDefault="009E3B47" w:rsidP="00F71E02">
      <w:pPr>
        <w:rPr>
          <w:szCs w:val="20"/>
        </w:rPr>
      </w:pPr>
      <w:r>
        <w:rPr>
          <w:szCs w:val="20"/>
        </w:rPr>
        <w:t>Dorthe Mackenzie fra børneområdet i Roskilde kommune er nyt medlem i ekspertpanelet pr 1/1-2014</w:t>
      </w:r>
    </w:p>
    <w:p w:rsidR="009E3B47" w:rsidRDefault="009E3B47" w:rsidP="00F71E02">
      <w:pPr>
        <w:rPr>
          <w:szCs w:val="20"/>
        </w:rPr>
      </w:pPr>
    </w:p>
    <w:p w:rsidR="00C440C4" w:rsidRDefault="009E3B47" w:rsidP="00F71E02">
      <w:pPr>
        <w:rPr>
          <w:szCs w:val="20"/>
        </w:rPr>
      </w:pPr>
      <w:r>
        <w:rPr>
          <w:szCs w:val="20"/>
        </w:rPr>
        <w:t>Ekspertpanelet afholder sit næste møde</w:t>
      </w:r>
      <w:r w:rsidR="00C440C4">
        <w:rPr>
          <w:szCs w:val="20"/>
        </w:rPr>
        <w:t xml:space="preserve"> 3/4-2014.</w:t>
      </w:r>
    </w:p>
    <w:p w:rsidR="00550BA1" w:rsidRDefault="00550BA1" w:rsidP="00F71E02">
      <w:pPr>
        <w:rPr>
          <w:szCs w:val="20"/>
        </w:rPr>
      </w:pPr>
      <w:r>
        <w:rPr>
          <w:szCs w:val="20"/>
        </w:rPr>
        <w:t xml:space="preserve"> </w:t>
      </w:r>
    </w:p>
    <w:p w:rsidR="00335673" w:rsidRPr="00335673" w:rsidRDefault="00335673" w:rsidP="00335673">
      <w:pPr>
        <w:rPr>
          <w:b/>
          <w:szCs w:val="20"/>
        </w:rPr>
      </w:pPr>
      <w:r w:rsidRPr="00335673">
        <w:rPr>
          <w:b/>
          <w:szCs w:val="20"/>
        </w:rPr>
        <w:t>Indstilling:</w:t>
      </w:r>
    </w:p>
    <w:p w:rsidR="00335673" w:rsidRDefault="00695CEB" w:rsidP="00335673">
      <w:pPr>
        <w:rPr>
          <w:szCs w:val="20"/>
        </w:rPr>
      </w:pPr>
      <w:r>
        <w:rPr>
          <w:szCs w:val="20"/>
        </w:rPr>
        <w:t>Ekspertpanelet indstiller:</w:t>
      </w:r>
    </w:p>
    <w:p w:rsidR="00D26A51" w:rsidRDefault="00335673" w:rsidP="00D26A51">
      <w:pPr>
        <w:numPr>
          <w:ilvl w:val="0"/>
          <w:numId w:val="4"/>
        </w:numPr>
        <w:rPr>
          <w:szCs w:val="20"/>
        </w:rPr>
      </w:pPr>
      <w:r w:rsidRPr="00702AEF">
        <w:rPr>
          <w:szCs w:val="20"/>
        </w:rPr>
        <w:t>At styregruppen tager orienteringen til efterretning</w:t>
      </w:r>
      <w:r w:rsidR="00C440C4" w:rsidRPr="00702AEF">
        <w:rPr>
          <w:szCs w:val="20"/>
        </w:rPr>
        <w:t>.</w:t>
      </w:r>
    </w:p>
    <w:p w:rsidR="00702AEF" w:rsidRPr="00702AEF" w:rsidRDefault="00702AEF" w:rsidP="00702AEF">
      <w:pPr>
        <w:ind w:left="720"/>
        <w:rPr>
          <w:szCs w:val="20"/>
        </w:rPr>
      </w:pPr>
    </w:p>
    <w:p w:rsidR="00335673" w:rsidRDefault="00335673" w:rsidP="00335673">
      <w:pPr>
        <w:numPr>
          <w:ilvl w:val="0"/>
          <w:numId w:val="4"/>
        </w:numPr>
        <w:rPr>
          <w:szCs w:val="20"/>
        </w:rPr>
      </w:pPr>
      <w:r>
        <w:rPr>
          <w:szCs w:val="20"/>
        </w:rPr>
        <w:t>At styregruppen godkender ekspertpanelets indstillinger</w:t>
      </w:r>
      <w:r w:rsidR="00D70FF0">
        <w:rPr>
          <w:szCs w:val="20"/>
        </w:rPr>
        <w:t>:</w:t>
      </w:r>
    </w:p>
    <w:p w:rsidR="00D26A51" w:rsidRDefault="00D26A51" w:rsidP="00335673">
      <w:pPr>
        <w:numPr>
          <w:ilvl w:val="0"/>
          <w:numId w:val="4"/>
        </w:numPr>
        <w:rPr>
          <w:szCs w:val="20"/>
        </w:rPr>
      </w:pPr>
      <w:r>
        <w:rPr>
          <w:szCs w:val="20"/>
        </w:rPr>
        <w:t>Ift. Specialundervisningsområdet og hjælpemiddelområdet er det ekspertpanelets in</w:t>
      </w:r>
      <w:r>
        <w:rPr>
          <w:szCs w:val="20"/>
        </w:rPr>
        <w:t>d</w:t>
      </w:r>
      <w:r>
        <w:rPr>
          <w:szCs w:val="20"/>
        </w:rPr>
        <w:t>stilling, at området afventer behandlingen af lovgivningen og herunder Socialstyrelsens arbejde og udmelding</w:t>
      </w:r>
    </w:p>
    <w:p w:rsidR="00D26A51" w:rsidRPr="00D26A51" w:rsidRDefault="00D26A51" w:rsidP="00D26A51">
      <w:pPr>
        <w:numPr>
          <w:ilvl w:val="0"/>
          <w:numId w:val="4"/>
        </w:numPr>
        <w:rPr>
          <w:i/>
          <w:szCs w:val="20"/>
        </w:rPr>
      </w:pPr>
      <w:r w:rsidRPr="009514E1">
        <w:rPr>
          <w:szCs w:val="20"/>
        </w:rPr>
        <w:t>Ekspertpanelet indstiller</w:t>
      </w:r>
      <w:r>
        <w:rPr>
          <w:szCs w:val="20"/>
        </w:rPr>
        <w:t xml:space="preserve">, </w:t>
      </w:r>
      <w:r w:rsidRPr="009514E1">
        <w:rPr>
          <w:szCs w:val="20"/>
        </w:rPr>
        <w:t xml:space="preserve">at sagen om </w:t>
      </w:r>
      <w:proofErr w:type="spellStart"/>
      <w:r w:rsidRPr="009514E1">
        <w:rPr>
          <w:szCs w:val="20"/>
        </w:rPr>
        <w:t>Refsnæs</w:t>
      </w:r>
      <w:proofErr w:type="spellEnd"/>
      <w:r w:rsidRPr="009514E1">
        <w:rPr>
          <w:szCs w:val="20"/>
        </w:rPr>
        <w:t xml:space="preserve"> tages op i koordinationsforum jf. punkt 4., da det er det eneste tilbud af sin art på landsplan og derfor bør sikres gennem en e</w:t>
      </w:r>
      <w:r w:rsidRPr="009514E1">
        <w:rPr>
          <w:szCs w:val="20"/>
        </w:rPr>
        <w:t>l</w:t>
      </w:r>
      <w:r w:rsidRPr="009514E1">
        <w:rPr>
          <w:szCs w:val="20"/>
        </w:rPr>
        <w:t xml:space="preserve">ler anden form for </w:t>
      </w:r>
      <w:r>
        <w:rPr>
          <w:szCs w:val="20"/>
        </w:rPr>
        <w:t>objektiv</w:t>
      </w:r>
      <w:r w:rsidRPr="009514E1">
        <w:rPr>
          <w:szCs w:val="20"/>
        </w:rPr>
        <w:t xml:space="preserve"> finansiering.</w:t>
      </w:r>
    </w:p>
    <w:p w:rsidR="00D26A51" w:rsidRDefault="00D26A51" w:rsidP="00D26A51">
      <w:pPr>
        <w:numPr>
          <w:ilvl w:val="0"/>
          <w:numId w:val="4"/>
        </w:numPr>
        <w:rPr>
          <w:i/>
          <w:szCs w:val="20"/>
        </w:rPr>
      </w:pPr>
      <w:r>
        <w:rPr>
          <w:szCs w:val="20"/>
        </w:rPr>
        <w:t xml:space="preserve">Ift. autismeområdet er det ekspertpanelets indstilling, at disse tilbud revurderes efter næste indstillingsrunde, hvor der er udsendt de reviderede spørgeskemaer. </w:t>
      </w:r>
      <w:r w:rsidRPr="009514E1">
        <w:rPr>
          <w:i/>
          <w:szCs w:val="20"/>
        </w:rPr>
        <w:t xml:space="preserve">   </w:t>
      </w:r>
    </w:p>
    <w:p w:rsidR="00D26A51" w:rsidRPr="009514E1" w:rsidRDefault="00D26A51" w:rsidP="00D26A51">
      <w:pPr>
        <w:numPr>
          <w:ilvl w:val="0"/>
          <w:numId w:val="4"/>
        </w:numPr>
        <w:rPr>
          <w:i/>
          <w:szCs w:val="20"/>
        </w:rPr>
      </w:pPr>
      <w:r>
        <w:rPr>
          <w:szCs w:val="20"/>
        </w:rPr>
        <w:t xml:space="preserve">Ift. organisering og </w:t>
      </w:r>
      <w:proofErr w:type="spellStart"/>
      <w:r>
        <w:rPr>
          <w:szCs w:val="20"/>
        </w:rPr>
        <w:t>årshjul</w:t>
      </w:r>
      <w:proofErr w:type="spellEnd"/>
      <w:r>
        <w:rPr>
          <w:szCs w:val="20"/>
        </w:rPr>
        <w:t xml:space="preserve"> er det ekspertpanelets indstilling, at kommunerne kan in</w:t>
      </w:r>
      <w:r>
        <w:rPr>
          <w:szCs w:val="20"/>
        </w:rPr>
        <w:t>d</w:t>
      </w:r>
      <w:r>
        <w:rPr>
          <w:szCs w:val="20"/>
        </w:rPr>
        <w:t>stille tilbud en gang om året - næste gang september 2014.</w:t>
      </w:r>
    </w:p>
    <w:p w:rsidR="000B3A66" w:rsidRDefault="000B3A66" w:rsidP="000B3A66">
      <w:pPr>
        <w:rPr>
          <w:szCs w:val="20"/>
        </w:rPr>
      </w:pPr>
    </w:p>
    <w:p w:rsidR="00335673" w:rsidRDefault="00335673" w:rsidP="00335673">
      <w:pPr>
        <w:numPr>
          <w:ilvl w:val="0"/>
          <w:numId w:val="4"/>
        </w:numPr>
        <w:rPr>
          <w:szCs w:val="20"/>
        </w:rPr>
      </w:pPr>
      <w:r>
        <w:rPr>
          <w:szCs w:val="20"/>
        </w:rPr>
        <w:t xml:space="preserve">At styregruppen godkender det reviderede kommissorium og </w:t>
      </w:r>
      <w:proofErr w:type="spellStart"/>
      <w:r>
        <w:rPr>
          <w:szCs w:val="20"/>
        </w:rPr>
        <w:t>årshjul</w:t>
      </w:r>
      <w:proofErr w:type="spellEnd"/>
      <w:r>
        <w:rPr>
          <w:szCs w:val="20"/>
        </w:rPr>
        <w:t xml:space="preserve"> for ekspertpan</w:t>
      </w:r>
      <w:r>
        <w:rPr>
          <w:szCs w:val="20"/>
        </w:rPr>
        <w:t>e</w:t>
      </w:r>
      <w:r>
        <w:rPr>
          <w:szCs w:val="20"/>
        </w:rPr>
        <w:t>lets arbejde</w:t>
      </w:r>
      <w:r w:rsidR="00C440C4">
        <w:rPr>
          <w:szCs w:val="20"/>
        </w:rPr>
        <w:t>.</w:t>
      </w:r>
      <w:r>
        <w:rPr>
          <w:szCs w:val="20"/>
        </w:rPr>
        <w:t xml:space="preserve"> </w:t>
      </w:r>
    </w:p>
    <w:p w:rsidR="00F71E02" w:rsidRPr="003219D7" w:rsidRDefault="00F71E02" w:rsidP="00F71E02">
      <w:pPr>
        <w:rPr>
          <w:b/>
          <w:szCs w:val="20"/>
        </w:rPr>
      </w:pPr>
    </w:p>
    <w:p w:rsidR="00306A79" w:rsidRPr="00335673" w:rsidRDefault="00306A79" w:rsidP="00A45D0B">
      <w:pPr>
        <w:autoSpaceDE w:val="0"/>
        <w:autoSpaceDN w:val="0"/>
        <w:adjustRightInd w:val="0"/>
        <w:rPr>
          <w:b/>
          <w:szCs w:val="20"/>
        </w:rPr>
      </w:pPr>
      <w:r w:rsidRPr="00335673">
        <w:rPr>
          <w:b/>
          <w:szCs w:val="20"/>
        </w:rPr>
        <w:t xml:space="preserve">Bilag: </w:t>
      </w:r>
    </w:p>
    <w:p w:rsidR="00306A79" w:rsidRDefault="00335673" w:rsidP="00335673">
      <w:pPr>
        <w:numPr>
          <w:ilvl w:val="0"/>
          <w:numId w:val="4"/>
        </w:numPr>
        <w:autoSpaceDE w:val="0"/>
        <w:autoSpaceDN w:val="0"/>
        <w:adjustRightInd w:val="0"/>
        <w:rPr>
          <w:szCs w:val="20"/>
        </w:rPr>
      </w:pPr>
      <w:r>
        <w:rPr>
          <w:szCs w:val="20"/>
        </w:rPr>
        <w:t>Over</w:t>
      </w:r>
      <w:r w:rsidR="00C440C4">
        <w:rPr>
          <w:szCs w:val="20"/>
        </w:rPr>
        <w:t xml:space="preserve">sigt </w:t>
      </w:r>
      <w:r w:rsidR="00D26A51">
        <w:rPr>
          <w:szCs w:val="20"/>
        </w:rPr>
        <w:t xml:space="preserve">over </w:t>
      </w:r>
      <w:r w:rsidR="00306A79">
        <w:rPr>
          <w:szCs w:val="20"/>
        </w:rPr>
        <w:t>tilbud der er omfattet af abonnementsordninger</w:t>
      </w:r>
      <w:r w:rsidR="00D26A51">
        <w:rPr>
          <w:szCs w:val="20"/>
        </w:rPr>
        <w:t xml:space="preserve"> </w:t>
      </w:r>
      <w:proofErr w:type="spellStart"/>
      <w:r w:rsidR="00D26A51">
        <w:rPr>
          <w:szCs w:val="20"/>
        </w:rPr>
        <w:t>m.v</w:t>
      </w:r>
      <w:proofErr w:type="spellEnd"/>
      <w:r w:rsidR="00D26A51">
        <w:rPr>
          <w:szCs w:val="20"/>
        </w:rPr>
        <w:t xml:space="preserve"> - eftersendes</w:t>
      </w:r>
      <w:r w:rsidR="00C440C4">
        <w:rPr>
          <w:szCs w:val="20"/>
        </w:rPr>
        <w:t>.</w:t>
      </w:r>
    </w:p>
    <w:p w:rsidR="00335673" w:rsidRDefault="00335673" w:rsidP="00335673">
      <w:pPr>
        <w:numPr>
          <w:ilvl w:val="0"/>
          <w:numId w:val="4"/>
        </w:numPr>
        <w:autoSpaceDE w:val="0"/>
        <w:autoSpaceDN w:val="0"/>
        <w:adjustRightInd w:val="0"/>
        <w:rPr>
          <w:szCs w:val="20"/>
        </w:rPr>
      </w:pPr>
      <w:r>
        <w:rPr>
          <w:szCs w:val="20"/>
        </w:rPr>
        <w:t>Notat fra kontakt med Socialstyrelsen</w:t>
      </w:r>
      <w:r w:rsidR="00C440C4">
        <w:rPr>
          <w:szCs w:val="20"/>
        </w:rPr>
        <w:t>.</w:t>
      </w:r>
    </w:p>
    <w:p w:rsidR="00335673" w:rsidRDefault="00335673" w:rsidP="00335673">
      <w:pPr>
        <w:numPr>
          <w:ilvl w:val="0"/>
          <w:numId w:val="4"/>
        </w:numPr>
        <w:autoSpaceDE w:val="0"/>
        <w:autoSpaceDN w:val="0"/>
        <w:adjustRightInd w:val="0"/>
        <w:rPr>
          <w:szCs w:val="20"/>
        </w:rPr>
      </w:pPr>
      <w:r>
        <w:rPr>
          <w:szCs w:val="20"/>
        </w:rPr>
        <w:t>Revideret kommis</w:t>
      </w:r>
      <w:r w:rsidR="00C440C4">
        <w:rPr>
          <w:szCs w:val="20"/>
        </w:rPr>
        <w:t>s</w:t>
      </w:r>
      <w:r>
        <w:rPr>
          <w:szCs w:val="20"/>
        </w:rPr>
        <w:t xml:space="preserve">orium og </w:t>
      </w:r>
      <w:proofErr w:type="spellStart"/>
      <w:r>
        <w:rPr>
          <w:szCs w:val="20"/>
        </w:rPr>
        <w:t>årshjul</w:t>
      </w:r>
      <w:proofErr w:type="spellEnd"/>
      <w:r>
        <w:rPr>
          <w:szCs w:val="20"/>
        </w:rPr>
        <w:t xml:space="preserve"> for ekspertpanelets arbejde</w:t>
      </w:r>
      <w:r w:rsidR="00C440C4">
        <w:rPr>
          <w:szCs w:val="20"/>
        </w:rPr>
        <w:t>.</w:t>
      </w:r>
    </w:p>
    <w:p w:rsidR="005B37C0" w:rsidRDefault="005B37C0" w:rsidP="005B37C0">
      <w:pPr>
        <w:autoSpaceDE w:val="0"/>
        <w:autoSpaceDN w:val="0"/>
        <w:adjustRightInd w:val="0"/>
        <w:rPr>
          <w:szCs w:val="20"/>
        </w:rPr>
      </w:pPr>
    </w:p>
    <w:p w:rsidR="005B37C0" w:rsidRDefault="005B37C0" w:rsidP="005B37C0">
      <w:pPr>
        <w:autoSpaceDE w:val="0"/>
        <w:autoSpaceDN w:val="0"/>
        <w:adjustRightInd w:val="0"/>
        <w:rPr>
          <w:b/>
          <w:szCs w:val="20"/>
        </w:rPr>
      </w:pPr>
      <w:r w:rsidRPr="005B37C0">
        <w:rPr>
          <w:b/>
          <w:szCs w:val="20"/>
        </w:rPr>
        <w:t>Beslutning:</w:t>
      </w:r>
    </w:p>
    <w:p w:rsidR="00682007" w:rsidRPr="00682007" w:rsidRDefault="00682007" w:rsidP="00682007">
      <w:pPr>
        <w:numPr>
          <w:ilvl w:val="0"/>
          <w:numId w:val="4"/>
        </w:numPr>
        <w:autoSpaceDE w:val="0"/>
        <w:autoSpaceDN w:val="0"/>
        <w:adjustRightInd w:val="0"/>
        <w:rPr>
          <w:szCs w:val="20"/>
        </w:rPr>
      </w:pPr>
      <w:r w:rsidRPr="00682007">
        <w:rPr>
          <w:szCs w:val="20"/>
        </w:rPr>
        <w:t>Styregruppen godkendte ekspertpanelets indstillinger og herunder ekspertpanelets in</w:t>
      </w:r>
      <w:r w:rsidRPr="00682007">
        <w:rPr>
          <w:szCs w:val="20"/>
        </w:rPr>
        <w:t>d</w:t>
      </w:r>
      <w:r w:rsidRPr="00682007">
        <w:rPr>
          <w:szCs w:val="20"/>
        </w:rPr>
        <w:t>stilling</w:t>
      </w:r>
      <w:r>
        <w:rPr>
          <w:szCs w:val="20"/>
        </w:rPr>
        <w:t xml:space="preserve"> af S</w:t>
      </w:r>
      <w:r w:rsidRPr="00682007">
        <w:rPr>
          <w:szCs w:val="20"/>
        </w:rPr>
        <w:t xml:space="preserve">ynscenter </w:t>
      </w:r>
      <w:proofErr w:type="spellStart"/>
      <w:r w:rsidRPr="00682007">
        <w:rPr>
          <w:szCs w:val="20"/>
        </w:rPr>
        <w:t>Refsnæs</w:t>
      </w:r>
      <w:proofErr w:type="spellEnd"/>
      <w:r w:rsidRPr="00682007">
        <w:rPr>
          <w:szCs w:val="20"/>
        </w:rPr>
        <w:t xml:space="preserve"> som et af de ”mest specialiserede” tilbud.</w:t>
      </w:r>
    </w:p>
    <w:p w:rsidR="00977F85" w:rsidRDefault="00682007" w:rsidP="00682007">
      <w:pPr>
        <w:numPr>
          <w:ilvl w:val="0"/>
          <w:numId w:val="4"/>
        </w:numPr>
        <w:autoSpaceDE w:val="0"/>
        <w:autoSpaceDN w:val="0"/>
        <w:adjustRightInd w:val="0"/>
        <w:contextualSpacing/>
        <w:rPr>
          <w:szCs w:val="20"/>
        </w:rPr>
      </w:pPr>
      <w:r w:rsidRPr="00682007">
        <w:rPr>
          <w:szCs w:val="20"/>
        </w:rPr>
        <w:t xml:space="preserve">Styregruppen godkendte det reviderede kommissorium og </w:t>
      </w:r>
      <w:proofErr w:type="spellStart"/>
      <w:r w:rsidRPr="00682007">
        <w:rPr>
          <w:szCs w:val="20"/>
        </w:rPr>
        <w:t>årshjul</w:t>
      </w:r>
      <w:proofErr w:type="spellEnd"/>
      <w:r w:rsidRPr="00682007">
        <w:rPr>
          <w:szCs w:val="20"/>
        </w:rPr>
        <w:t xml:space="preserve"> for ekspertpanelets arbejde og herunder at ekspertpanelet </w:t>
      </w:r>
      <w:r w:rsidR="00977F85">
        <w:rPr>
          <w:szCs w:val="20"/>
        </w:rPr>
        <w:t xml:space="preserve">fortsat </w:t>
      </w:r>
      <w:r w:rsidRPr="00682007">
        <w:rPr>
          <w:szCs w:val="20"/>
        </w:rPr>
        <w:t>fungerer som rådgivende ift. indstilling af tilbud som mest specialiserede</w:t>
      </w:r>
      <w:r w:rsidR="00FF201A">
        <w:rPr>
          <w:szCs w:val="20"/>
        </w:rPr>
        <w:t xml:space="preserve">.  </w:t>
      </w:r>
    </w:p>
    <w:p w:rsidR="003D578B" w:rsidRDefault="00977F85" w:rsidP="00682007">
      <w:pPr>
        <w:numPr>
          <w:ilvl w:val="0"/>
          <w:numId w:val="4"/>
        </w:numPr>
        <w:autoSpaceDE w:val="0"/>
        <w:autoSpaceDN w:val="0"/>
        <w:adjustRightInd w:val="0"/>
        <w:contextualSpacing/>
        <w:rPr>
          <w:szCs w:val="20"/>
        </w:rPr>
      </w:pPr>
      <w:r>
        <w:rPr>
          <w:szCs w:val="20"/>
        </w:rPr>
        <w:t>Resultaterne af ekspertpanelets arbejde fremlægges på politikertemamøde 28/2.</w:t>
      </w:r>
      <w:r w:rsidR="003D578B">
        <w:rPr>
          <w:szCs w:val="20"/>
        </w:rPr>
        <w:t xml:space="preserve"> </w:t>
      </w:r>
    </w:p>
    <w:p w:rsidR="008D691C" w:rsidRPr="00977F85" w:rsidRDefault="00977F85" w:rsidP="008D691C">
      <w:pPr>
        <w:numPr>
          <w:ilvl w:val="0"/>
          <w:numId w:val="4"/>
        </w:numPr>
        <w:autoSpaceDE w:val="0"/>
        <w:autoSpaceDN w:val="0"/>
        <w:adjustRightInd w:val="0"/>
        <w:contextualSpacing/>
        <w:rPr>
          <w:szCs w:val="20"/>
        </w:rPr>
      </w:pPr>
      <w:r>
        <w:rPr>
          <w:szCs w:val="20"/>
        </w:rPr>
        <w:t>A</w:t>
      </w:r>
      <w:r w:rsidR="008D691C" w:rsidRPr="00977F85">
        <w:rPr>
          <w:szCs w:val="20"/>
        </w:rPr>
        <w:t>rbejde</w:t>
      </w:r>
      <w:r>
        <w:rPr>
          <w:szCs w:val="20"/>
        </w:rPr>
        <w:t>t</w:t>
      </w:r>
      <w:r w:rsidR="008D691C" w:rsidRPr="00977F85">
        <w:rPr>
          <w:szCs w:val="20"/>
        </w:rPr>
        <w:t xml:space="preserve"> med de mest specialiserede tilbud</w:t>
      </w:r>
      <w:r w:rsidR="008E0414" w:rsidRPr="00977F85">
        <w:rPr>
          <w:szCs w:val="20"/>
        </w:rPr>
        <w:t xml:space="preserve"> fortsætter under fokusområdet </w:t>
      </w:r>
      <w:r>
        <w:rPr>
          <w:szCs w:val="20"/>
        </w:rPr>
        <w:t xml:space="preserve">for 2014 </w:t>
      </w:r>
      <w:r w:rsidR="008E0414" w:rsidRPr="00977F85">
        <w:rPr>
          <w:szCs w:val="20"/>
        </w:rPr>
        <w:t>om forpligtende samarbejde og herunder arbejdes bl.a. med forslag til modeller for ove</w:t>
      </w:r>
      <w:r w:rsidR="008E0414" w:rsidRPr="00977F85">
        <w:rPr>
          <w:szCs w:val="20"/>
        </w:rPr>
        <w:t>r</w:t>
      </w:r>
      <w:r w:rsidR="008E0414" w:rsidRPr="00977F85">
        <w:rPr>
          <w:szCs w:val="20"/>
        </w:rPr>
        <w:t>vågning af tilbud</w:t>
      </w:r>
      <w:r w:rsidRPr="00977F85">
        <w:rPr>
          <w:szCs w:val="20"/>
        </w:rPr>
        <w:t xml:space="preserve"> og </w:t>
      </w:r>
      <w:r w:rsidR="008E0414" w:rsidRPr="00977F85">
        <w:rPr>
          <w:szCs w:val="20"/>
        </w:rPr>
        <w:t>forslag til hvordan der kan samles op</w:t>
      </w:r>
      <w:r>
        <w:rPr>
          <w:szCs w:val="20"/>
        </w:rPr>
        <w:t>,</w:t>
      </w:r>
      <w:r w:rsidR="008E0414" w:rsidRPr="00977F85">
        <w:rPr>
          <w:szCs w:val="20"/>
        </w:rPr>
        <w:t xml:space="preserve"> hvis der konstateres probl</w:t>
      </w:r>
      <w:r w:rsidR="008E0414" w:rsidRPr="00977F85">
        <w:rPr>
          <w:szCs w:val="20"/>
        </w:rPr>
        <w:t>e</w:t>
      </w:r>
      <w:r w:rsidR="008E0414" w:rsidRPr="00977F85">
        <w:rPr>
          <w:szCs w:val="20"/>
        </w:rPr>
        <w:t>mer</w:t>
      </w:r>
      <w:r w:rsidRPr="00977F85">
        <w:rPr>
          <w:szCs w:val="20"/>
        </w:rPr>
        <w:t>.</w:t>
      </w:r>
      <w:r w:rsidR="008E0414" w:rsidRPr="00977F85">
        <w:rPr>
          <w:szCs w:val="20"/>
        </w:rPr>
        <w:t xml:space="preserve">  </w:t>
      </w:r>
      <w:r w:rsidR="003D578B" w:rsidRPr="00977F85">
        <w:rPr>
          <w:szCs w:val="20"/>
        </w:rPr>
        <w:t xml:space="preserve"> </w:t>
      </w:r>
    </w:p>
    <w:p w:rsidR="00A514D1" w:rsidRDefault="00682007" w:rsidP="00A514D1">
      <w:pPr>
        <w:numPr>
          <w:ilvl w:val="0"/>
          <w:numId w:val="4"/>
        </w:numPr>
        <w:autoSpaceDE w:val="0"/>
        <w:autoSpaceDN w:val="0"/>
        <w:adjustRightInd w:val="0"/>
        <w:rPr>
          <w:szCs w:val="20"/>
        </w:rPr>
      </w:pPr>
      <w:r w:rsidRPr="00A514D1">
        <w:rPr>
          <w:szCs w:val="20"/>
        </w:rPr>
        <w:t xml:space="preserve">Region Syddanmarks </w:t>
      </w:r>
      <w:r w:rsidR="00A514D1">
        <w:rPr>
          <w:szCs w:val="20"/>
        </w:rPr>
        <w:t>”</w:t>
      </w:r>
      <w:r w:rsidR="00A514D1" w:rsidRPr="00A514D1">
        <w:rPr>
          <w:szCs w:val="20"/>
        </w:rPr>
        <w:t xml:space="preserve">notat om sociale tilbud med regional betydning, der har behov for </w:t>
      </w:r>
      <w:r w:rsidR="00A514D1">
        <w:rPr>
          <w:szCs w:val="20"/>
        </w:rPr>
        <w:t>særlig opmærksomhed” er vedlagt i slutningen af dette referat som bilag.</w:t>
      </w:r>
    </w:p>
    <w:p w:rsidR="00335673" w:rsidRDefault="00335673" w:rsidP="00335673">
      <w:pPr>
        <w:autoSpaceDE w:val="0"/>
        <w:autoSpaceDN w:val="0"/>
        <w:adjustRightInd w:val="0"/>
        <w:ind w:left="720"/>
        <w:rPr>
          <w:szCs w:val="20"/>
        </w:rPr>
      </w:pPr>
    </w:p>
    <w:p w:rsidR="00A45D0B" w:rsidRPr="00697271" w:rsidRDefault="00A45D0B" w:rsidP="00A45D0B">
      <w:pPr>
        <w:pStyle w:val="Listeafsnit"/>
        <w:ind w:left="360"/>
        <w:rPr>
          <w:rFonts w:ascii="Verdana" w:hAnsi="Verdana"/>
          <w:sz w:val="20"/>
          <w:szCs w:val="20"/>
        </w:rPr>
      </w:pPr>
    </w:p>
    <w:p w:rsidR="00A45D0B" w:rsidRDefault="00A45D0B" w:rsidP="002A06D1">
      <w:pPr>
        <w:rPr>
          <w:b/>
          <w:szCs w:val="20"/>
        </w:rPr>
      </w:pPr>
      <w:r>
        <w:rPr>
          <w:b/>
          <w:szCs w:val="20"/>
        </w:rPr>
        <w:t xml:space="preserve">4. </w:t>
      </w:r>
      <w:r w:rsidR="002A06D1">
        <w:rPr>
          <w:b/>
          <w:szCs w:val="20"/>
        </w:rPr>
        <w:t xml:space="preserve">Opfølgning på direktørmøde 24/1 og den videre proces </w:t>
      </w:r>
    </w:p>
    <w:p w:rsidR="00702AEF" w:rsidRDefault="00702AEF" w:rsidP="002A06D1">
      <w:pPr>
        <w:rPr>
          <w:b/>
          <w:szCs w:val="20"/>
        </w:rPr>
      </w:pPr>
    </w:p>
    <w:p w:rsidR="002A06D1" w:rsidRPr="00114A0B" w:rsidRDefault="002A06D1" w:rsidP="002A06D1">
      <w:pPr>
        <w:rPr>
          <w:b/>
          <w:szCs w:val="20"/>
        </w:rPr>
      </w:pPr>
      <w:r w:rsidRPr="00114A0B">
        <w:rPr>
          <w:b/>
          <w:szCs w:val="20"/>
        </w:rPr>
        <w:lastRenderedPageBreak/>
        <w:t>Baggrund:</w:t>
      </w:r>
    </w:p>
    <w:p w:rsidR="002A06D1" w:rsidRDefault="002A06D1" w:rsidP="002A06D1">
      <w:pPr>
        <w:rPr>
          <w:color w:val="000000" w:themeColor="text1"/>
        </w:rPr>
      </w:pPr>
      <w:r w:rsidRPr="0034151A">
        <w:rPr>
          <w:color w:val="000000" w:themeColor="text1"/>
        </w:rPr>
        <w:t>På</w:t>
      </w:r>
      <w:r w:rsidR="009514E1">
        <w:rPr>
          <w:color w:val="000000" w:themeColor="text1"/>
        </w:rPr>
        <w:t xml:space="preserve"> direktørmøde 22/11</w:t>
      </w:r>
      <w:r w:rsidRPr="0034151A">
        <w:rPr>
          <w:color w:val="000000" w:themeColor="text1"/>
        </w:rPr>
        <w:t xml:space="preserve"> blev rammeaftalesamarbejdet drøftet</w:t>
      </w:r>
      <w:r w:rsidR="00DE3FF6">
        <w:rPr>
          <w:color w:val="000000" w:themeColor="text1"/>
        </w:rPr>
        <w:t xml:space="preserve"> og </w:t>
      </w:r>
      <w:r w:rsidR="009514E1" w:rsidRPr="00892A3D">
        <w:t>direktørkredsen udtrykte ø</w:t>
      </w:r>
      <w:r w:rsidR="009514E1" w:rsidRPr="00892A3D">
        <w:t>n</w:t>
      </w:r>
      <w:r w:rsidR="009514E1" w:rsidRPr="00892A3D">
        <w:t>ske om involvering i rammeaftalearbejdet, at det er væsentligt at rammeaftalen gøres admin</w:t>
      </w:r>
      <w:r w:rsidR="009514E1" w:rsidRPr="00892A3D">
        <w:t>i</w:t>
      </w:r>
      <w:r w:rsidR="009514E1" w:rsidRPr="00892A3D">
        <w:t>strativ og politisk interessant, at rammeaftalemateriale (rammeaftale, sagsfremstillinger mv.) foreslås forsimplet så det bliver mere umiddelbart tilgængeligt og at fremtidige direktørmøder afholdes med en mere involverende</w:t>
      </w:r>
      <w:r w:rsidR="009514E1">
        <w:rPr>
          <w:b/>
        </w:rPr>
        <w:t xml:space="preserve"> </w:t>
      </w:r>
      <w:r w:rsidR="009514E1" w:rsidRPr="00892A3D">
        <w:t>mødeform.</w:t>
      </w:r>
      <w:r w:rsidR="00DE3FF6">
        <w:t xml:space="preserve"> D</w:t>
      </w:r>
      <w:r w:rsidRPr="0034151A">
        <w:rPr>
          <w:color w:val="000000" w:themeColor="text1"/>
        </w:rPr>
        <w:t>et blev besluttet at afholde et nyt direktø</w:t>
      </w:r>
      <w:r w:rsidRPr="0034151A">
        <w:rPr>
          <w:color w:val="000000" w:themeColor="text1"/>
        </w:rPr>
        <w:t>r</w:t>
      </w:r>
      <w:r w:rsidRPr="0034151A">
        <w:rPr>
          <w:color w:val="000000" w:themeColor="text1"/>
        </w:rPr>
        <w:t xml:space="preserve">møde </w:t>
      </w:r>
      <w:r w:rsidR="009514E1">
        <w:rPr>
          <w:color w:val="000000" w:themeColor="text1"/>
        </w:rPr>
        <w:t xml:space="preserve">24/1 </w:t>
      </w:r>
      <w:r w:rsidRPr="0034151A">
        <w:rPr>
          <w:color w:val="000000" w:themeColor="text1"/>
        </w:rPr>
        <w:t xml:space="preserve">som optakt til udviklingsstrategien 2015. </w:t>
      </w:r>
    </w:p>
    <w:p w:rsidR="009514E1" w:rsidRDefault="009514E1" w:rsidP="002A06D1">
      <w:pPr>
        <w:rPr>
          <w:color w:val="000000" w:themeColor="text1"/>
        </w:rPr>
      </w:pPr>
    </w:p>
    <w:p w:rsidR="00DE3FF6" w:rsidRDefault="00DE3FF6" w:rsidP="00DE3FF6">
      <w:pPr>
        <w:rPr>
          <w:color w:val="000000" w:themeColor="text1"/>
          <w:szCs w:val="20"/>
        </w:rPr>
      </w:pPr>
      <w:r>
        <w:rPr>
          <w:color w:val="000000" w:themeColor="text1"/>
        </w:rPr>
        <w:t>Mødet er afholdt 24/1 med 22</w:t>
      </w:r>
      <w:r w:rsidRPr="0034151A">
        <w:rPr>
          <w:color w:val="000000" w:themeColor="text1"/>
        </w:rPr>
        <w:t xml:space="preserve"> deltagere og repræsentation af </w:t>
      </w:r>
      <w:r>
        <w:rPr>
          <w:color w:val="000000" w:themeColor="text1"/>
        </w:rPr>
        <w:t>12</w:t>
      </w:r>
      <w:r w:rsidRPr="0034151A">
        <w:rPr>
          <w:color w:val="000000" w:themeColor="text1"/>
        </w:rPr>
        <w:t xml:space="preserve"> kommuner</w:t>
      </w:r>
      <w:r>
        <w:rPr>
          <w:color w:val="000000" w:themeColor="text1"/>
        </w:rPr>
        <w:t xml:space="preserve"> og Region Sjæ</w:t>
      </w:r>
      <w:r>
        <w:rPr>
          <w:color w:val="000000" w:themeColor="text1"/>
        </w:rPr>
        <w:t>l</w:t>
      </w:r>
      <w:r>
        <w:rPr>
          <w:color w:val="000000" w:themeColor="text1"/>
        </w:rPr>
        <w:t>land</w:t>
      </w:r>
      <w:r w:rsidRPr="0034151A">
        <w:rPr>
          <w:color w:val="000000" w:themeColor="text1"/>
        </w:rPr>
        <w:t xml:space="preserve">: </w:t>
      </w:r>
      <w:r w:rsidRPr="00DE3FF6">
        <w:rPr>
          <w:color w:val="000000" w:themeColor="text1"/>
          <w:szCs w:val="20"/>
        </w:rPr>
        <w:t>Roskilde, Guldborgsund, Greve, Lolland, Faxe, Næstved, Slagelse, Solrød, Stevns, Vo</w:t>
      </w:r>
      <w:r w:rsidRPr="00DE3FF6">
        <w:rPr>
          <w:color w:val="000000" w:themeColor="text1"/>
          <w:szCs w:val="20"/>
        </w:rPr>
        <w:t>r</w:t>
      </w:r>
      <w:r w:rsidRPr="00DE3FF6">
        <w:rPr>
          <w:color w:val="000000" w:themeColor="text1"/>
          <w:szCs w:val="20"/>
        </w:rPr>
        <w:t xml:space="preserve">dingborg, region Sjælland, Odsherred, Holbæk </w:t>
      </w:r>
    </w:p>
    <w:p w:rsidR="00D045C9" w:rsidRDefault="00D045C9" w:rsidP="00DE3FF6">
      <w:pPr>
        <w:rPr>
          <w:color w:val="000000" w:themeColor="text1"/>
          <w:szCs w:val="20"/>
        </w:rPr>
      </w:pPr>
    </w:p>
    <w:p w:rsidR="00DE3FF6" w:rsidRDefault="00B42222" w:rsidP="002A06D1">
      <w:pPr>
        <w:rPr>
          <w:color w:val="000000" w:themeColor="text1"/>
        </w:rPr>
      </w:pPr>
      <w:r>
        <w:rPr>
          <w:color w:val="000000" w:themeColor="text1"/>
          <w:szCs w:val="20"/>
        </w:rPr>
        <w:t>På mødet var oplæg fra eksp</w:t>
      </w:r>
      <w:r w:rsidRPr="008873F8">
        <w:rPr>
          <w:szCs w:val="20"/>
        </w:rPr>
        <w:t>ertpanelet om de mest specialiserede tilbud</w:t>
      </w:r>
      <w:r>
        <w:rPr>
          <w:szCs w:val="20"/>
        </w:rPr>
        <w:t xml:space="preserve"> og p</w:t>
      </w:r>
      <w:r w:rsidRPr="008873F8">
        <w:rPr>
          <w:szCs w:val="20"/>
        </w:rPr>
        <w:t>lenumdrøftelse</w:t>
      </w:r>
      <w:r>
        <w:rPr>
          <w:szCs w:val="20"/>
        </w:rPr>
        <w:t>r</w:t>
      </w:r>
      <w:r w:rsidRPr="008873F8">
        <w:rPr>
          <w:szCs w:val="20"/>
        </w:rPr>
        <w:t xml:space="preserve"> af</w:t>
      </w:r>
      <w:r>
        <w:rPr>
          <w:szCs w:val="20"/>
        </w:rPr>
        <w:t>: M</w:t>
      </w:r>
      <w:r w:rsidRPr="008873F8">
        <w:rPr>
          <w:szCs w:val="20"/>
        </w:rPr>
        <w:t>odeller for forpligtende samarbejde for de mest specialiserede tilbud</w:t>
      </w:r>
      <w:r>
        <w:rPr>
          <w:szCs w:val="20"/>
        </w:rPr>
        <w:t>, kommunale tende</w:t>
      </w:r>
      <w:r>
        <w:rPr>
          <w:szCs w:val="20"/>
        </w:rPr>
        <w:t>n</w:t>
      </w:r>
      <w:r>
        <w:rPr>
          <w:szCs w:val="20"/>
        </w:rPr>
        <w:t>ser/udfordringer og hvordan disse kan indgå i rammeaftalearbejdet, hvordan rammeaftalea</w:t>
      </w:r>
      <w:r>
        <w:rPr>
          <w:szCs w:val="20"/>
        </w:rPr>
        <w:t>r</w:t>
      </w:r>
      <w:r>
        <w:rPr>
          <w:szCs w:val="20"/>
        </w:rPr>
        <w:t>bejdet gøres administrativt og politisk interessant og forslag til fokusområder for 2015. Det blev foreslået at afholde næste direktørmøde 2/5.</w:t>
      </w:r>
      <w:r w:rsidRPr="008873F8">
        <w:br/>
      </w:r>
    </w:p>
    <w:p w:rsidR="00BC5391" w:rsidRDefault="006151D5" w:rsidP="002A06D1">
      <w:pPr>
        <w:rPr>
          <w:color w:val="000000" w:themeColor="text1"/>
        </w:rPr>
      </w:pPr>
      <w:r>
        <w:rPr>
          <w:color w:val="000000" w:themeColor="text1"/>
        </w:rPr>
        <w:t xml:space="preserve">Direktørkredsen udtrykte opbakning til arbejdet med de mest specialiserede tilbud og interesse for den videre proces </w:t>
      </w:r>
      <w:proofErr w:type="spellStart"/>
      <w:r>
        <w:rPr>
          <w:color w:val="000000" w:themeColor="text1"/>
        </w:rPr>
        <w:t>ift</w:t>
      </w:r>
      <w:proofErr w:type="spellEnd"/>
      <w:r>
        <w:rPr>
          <w:color w:val="000000" w:themeColor="text1"/>
        </w:rPr>
        <w:t xml:space="preserve"> de tilbud som udvælges som mest specialiserede</w:t>
      </w:r>
      <w:r w:rsidR="00300581">
        <w:rPr>
          <w:color w:val="000000" w:themeColor="text1"/>
        </w:rPr>
        <w:t xml:space="preserve"> og herunder hvad man gør </w:t>
      </w:r>
      <w:proofErr w:type="spellStart"/>
      <w:r w:rsidR="00300581">
        <w:rPr>
          <w:color w:val="000000" w:themeColor="text1"/>
        </w:rPr>
        <w:t>ift</w:t>
      </w:r>
      <w:proofErr w:type="spellEnd"/>
      <w:r w:rsidR="00300581">
        <w:rPr>
          <w:color w:val="000000" w:themeColor="text1"/>
        </w:rPr>
        <w:t xml:space="preserve"> truede tilbud. </w:t>
      </w:r>
    </w:p>
    <w:p w:rsidR="00300581" w:rsidRDefault="00300581" w:rsidP="002A06D1">
      <w:pPr>
        <w:rPr>
          <w:color w:val="000000" w:themeColor="text1"/>
        </w:rPr>
      </w:pPr>
    </w:p>
    <w:p w:rsidR="00041943" w:rsidRDefault="00300581" w:rsidP="002A06D1">
      <w:pPr>
        <w:rPr>
          <w:color w:val="000000" w:themeColor="text1"/>
        </w:rPr>
      </w:pPr>
      <w:r>
        <w:rPr>
          <w:color w:val="000000" w:themeColor="text1"/>
        </w:rPr>
        <w:t xml:space="preserve">Der var </w:t>
      </w:r>
      <w:r w:rsidR="00041943">
        <w:rPr>
          <w:color w:val="000000" w:themeColor="text1"/>
        </w:rPr>
        <w:t xml:space="preserve">bl.a. </w:t>
      </w:r>
      <w:r>
        <w:rPr>
          <w:color w:val="000000" w:themeColor="text1"/>
        </w:rPr>
        <w:t>plenumdrøftelser omkring: Forpligtende samarbejde også økonomisk og herunder klyngesamarbejde og ordninger for truede tilbud, behov for at skabe fælles udvikling på tværs af kommunerne i regionen, behov for koordination med sundhedsområdet og sikring af sa</w:t>
      </w:r>
      <w:r>
        <w:rPr>
          <w:color w:val="000000" w:themeColor="text1"/>
        </w:rPr>
        <w:t>m</w:t>
      </w:r>
      <w:r>
        <w:rPr>
          <w:color w:val="000000" w:themeColor="text1"/>
        </w:rPr>
        <w:t xml:space="preserve">menhæng </w:t>
      </w:r>
      <w:r w:rsidR="0033296E">
        <w:rPr>
          <w:color w:val="000000" w:themeColor="text1"/>
        </w:rPr>
        <w:t>(</w:t>
      </w:r>
      <w:r>
        <w:rPr>
          <w:color w:val="000000" w:themeColor="text1"/>
        </w:rPr>
        <w:t>uden dobbeltarbejde</w:t>
      </w:r>
      <w:r w:rsidR="0033296E">
        <w:rPr>
          <w:color w:val="000000" w:themeColor="text1"/>
        </w:rPr>
        <w:t>)</w:t>
      </w:r>
      <w:r>
        <w:rPr>
          <w:color w:val="000000" w:themeColor="text1"/>
        </w:rPr>
        <w:t xml:space="preserve"> med socialområdet</w:t>
      </w:r>
      <w:r w:rsidR="00041943">
        <w:rPr>
          <w:color w:val="000000" w:themeColor="text1"/>
        </w:rPr>
        <w:t xml:space="preserve"> (koordinering mellem sundhedsaftale og rammeaftale)</w:t>
      </w:r>
      <w:r>
        <w:rPr>
          <w:color w:val="000000" w:themeColor="text1"/>
        </w:rPr>
        <w:t>, national koordinationsstruktur og forpligtelser for kommunerne</w:t>
      </w:r>
      <w:r w:rsidR="00041943">
        <w:rPr>
          <w:color w:val="000000" w:themeColor="text1"/>
        </w:rPr>
        <w:t xml:space="preserve"> samt konkrete forslag om udvikling af fælles visitation f.eks. med udgangspunkt i de 100 dyreste sager og etablering af fælles udviklingspulje.</w:t>
      </w:r>
    </w:p>
    <w:p w:rsidR="00041943" w:rsidRDefault="00041943" w:rsidP="002A06D1">
      <w:pPr>
        <w:rPr>
          <w:color w:val="000000" w:themeColor="text1"/>
        </w:rPr>
      </w:pPr>
    </w:p>
    <w:p w:rsidR="0033296E" w:rsidRDefault="00041943" w:rsidP="002A06D1">
      <w:pPr>
        <w:rPr>
          <w:color w:val="000000" w:themeColor="text1"/>
        </w:rPr>
      </w:pPr>
      <w:r>
        <w:rPr>
          <w:color w:val="000000" w:themeColor="text1"/>
        </w:rPr>
        <w:t xml:space="preserve">Ift. fokusområder for 2015 var der </w:t>
      </w:r>
      <w:r w:rsidR="00730A7D">
        <w:rPr>
          <w:color w:val="000000" w:themeColor="text1"/>
        </w:rPr>
        <w:t xml:space="preserve">enighed om </w:t>
      </w:r>
      <w:r w:rsidR="0033296E">
        <w:rPr>
          <w:color w:val="000000" w:themeColor="text1"/>
        </w:rPr>
        <w:t>at flerårige fokusområder er hensigtsmæssige</w:t>
      </w:r>
      <w:r w:rsidR="00FB1C17">
        <w:rPr>
          <w:color w:val="000000" w:themeColor="text1"/>
        </w:rPr>
        <w:t xml:space="preserve"> </w:t>
      </w:r>
      <w:r w:rsidR="0033296E">
        <w:rPr>
          <w:color w:val="000000" w:themeColor="text1"/>
        </w:rPr>
        <w:t>og herunder fortsat fokus på metodeudvikling, kvalitet, effekt og evidens og at ungeområdet (15-25 år) er relevant som supplerende fokusområde.</w:t>
      </w:r>
    </w:p>
    <w:p w:rsidR="0033296E" w:rsidRDefault="0033296E" w:rsidP="002A06D1">
      <w:pPr>
        <w:rPr>
          <w:color w:val="000000" w:themeColor="text1"/>
        </w:rPr>
      </w:pPr>
    </w:p>
    <w:p w:rsidR="0033296E" w:rsidRDefault="0033296E" w:rsidP="002A06D1">
      <w:pPr>
        <w:rPr>
          <w:color w:val="000000" w:themeColor="text1"/>
        </w:rPr>
      </w:pPr>
      <w:r>
        <w:rPr>
          <w:color w:val="000000" w:themeColor="text1"/>
        </w:rPr>
        <w:t xml:space="preserve">På den baggrund lægges der op til at fortsætte med fokusområderne for 2014 i 2015 </w:t>
      </w:r>
      <w:r w:rsidR="00FB1C17">
        <w:rPr>
          <w:color w:val="000000" w:themeColor="text1"/>
        </w:rPr>
        <w:t xml:space="preserve">dog </w:t>
      </w:r>
      <w:r>
        <w:rPr>
          <w:color w:val="000000" w:themeColor="text1"/>
        </w:rPr>
        <w:t xml:space="preserve">med undtagelse af senhjerneskadeområdet som </w:t>
      </w:r>
      <w:r w:rsidR="00FB1C17">
        <w:rPr>
          <w:color w:val="000000" w:themeColor="text1"/>
        </w:rPr>
        <w:t xml:space="preserve">foreslås </w:t>
      </w:r>
      <w:r>
        <w:rPr>
          <w:color w:val="000000" w:themeColor="text1"/>
        </w:rPr>
        <w:t>af</w:t>
      </w:r>
      <w:r w:rsidR="00FB1C17">
        <w:rPr>
          <w:color w:val="000000" w:themeColor="text1"/>
        </w:rPr>
        <w:t>løst</w:t>
      </w:r>
      <w:r>
        <w:rPr>
          <w:color w:val="000000" w:themeColor="text1"/>
        </w:rPr>
        <w:t xml:space="preserve"> af ungeområdet som fokusområde for 2015.</w:t>
      </w:r>
    </w:p>
    <w:p w:rsidR="0033296E" w:rsidRDefault="0033296E" w:rsidP="002A06D1">
      <w:pPr>
        <w:rPr>
          <w:color w:val="000000" w:themeColor="text1"/>
        </w:rPr>
      </w:pPr>
      <w:r>
        <w:rPr>
          <w:color w:val="000000" w:themeColor="text1"/>
        </w:rPr>
        <w:t>Forslag til fokusområderne for 2015 er derfor:</w:t>
      </w:r>
    </w:p>
    <w:p w:rsidR="00D26A51" w:rsidRDefault="00D26A51" w:rsidP="00D26A51">
      <w:pPr>
        <w:numPr>
          <w:ilvl w:val="0"/>
          <w:numId w:val="38"/>
        </w:numPr>
        <w:rPr>
          <w:color w:val="000000" w:themeColor="text1"/>
        </w:rPr>
      </w:pPr>
      <w:r>
        <w:rPr>
          <w:color w:val="000000" w:themeColor="text1"/>
        </w:rPr>
        <w:t>Ministertema 2015 : Anbragte børns undervisning og uddannelse</w:t>
      </w:r>
    </w:p>
    <w:p w:rsidR="00D26A51" w:rsidRDefault="00D26A51" w:rsidP="00D26A51">
      <w:pPr>
        <w:numPr>
          <w:ilvl w:val="0"/>
          <w:numId w:val="38"/>
        </w:numPr>
        <w:rPr>
          <w:color w:val="000000" w:themeColor="text1"/>
        </w:rPr>
      </w:pPr>
      <w:r>
        <w:rPr>
          <w:color w:val="000000" w:themeColor="text1"/>
        </w:rPr>
        <w:t xml:space="preserve">Ungeområdet – de 15-25 </w:t>
      </w:r>
      <w:proofErr w:type="spellStart"/>
      <w:r>
        <w:rPr>
          <w:color w:val="000000" w:themeColor="text1"/>
        </w:rPr>
        <w:t>årige</w:t>
      </w:r>
      <w:proofErr w:type="spellEnd"/>
    </w:p>
    <w:p w:rsidR="00D26A51" w:rsidRPr="00A24512" w:rsidRDefault="00D26A51" w:rsidP="00D26A51">
      <w:pPr>
        <w:numPr>
          <w:ilvl w:val="0"/>
          <w:numId w:val="38"/>
        </w:numPr>
        <w:rPr>
          <w:color w:val="000000" w:themeColor="text1"/>
        </w:rPr>
      </w:pPr>
      <w:r w:rsidRPr="002B4DEF">
        <w:rPr>
          <w:szCs w:val="20"/>
        </w:rPr>
        <w:t>Metodeudvikling herunder evidens &amp; effekt og med misbrugsområdet og nyspecialis</w:t>
      </w:r>
      <w:r w:rsidRPr="002B4DEF">
        <w:rPr>
          <w:szCs w:val="20"/>
        </w:rPr>
        <w:t>e</w:t>
      </w:r>
      <w:r w:rsidRPr="002B4DEF">
        <w:rPr>
          <w:szCs w:val="20"/>
        </w:rPr>
        <w:t>ring so</w:t>
      </w:r>
      <w:r>
        <w:rPr>
          <w:szCs w:val="20"/>
        </w:rPr>
        <w:t xml:space="preserve">m mulige cases </w:t>
      </w:r>
    </w:p>
    <w:p w:rsidR="00D26A51" w:rsidRDefault="00D26A51" w:rsidP="00D26A51">
      <w:pPr>
        <w:numPr>
          <w:ilvl w:val="0"/>
          <w:numId w:val="38"/>
        </w:numPr>
        <w:rPr>
          <w:color w:val="000000" w:themeColor="text1"/>
        </w:rPr>
      </w:pPr>
      <w:r w:rsidRPr="002B4DEF">
        <w:rPr>
          <w:szCs w:val="20"/>
        </w:rPr>
        <w:t xml:space="preserve">Psykiatriområdet herunder pensionsreformens betydning </w:t>
      </w:r>
    </w:p>
    <w:p w:rsidR="00494A8B" w:rsidRDefault="00D26A51" w:rsidP="00494A8B">
      <w:pPr>
        <w:numPr>
          <w:ilvl w:val="0"/>
          <w:numId w:val="38"/>
        </w:numPr>
        <w:rPr>
          <w:szCs w:val="20"/>
        </w:rPr>
      </w:pPr>
      <w:r w:rsidRPr="00D26A51">
        <w:rPr>
          <w:szCs w:val="20"/>
        </w:rPr>
        <w:t>Forpligtende samarbejde herunder organisatorisk og økonomisk og med dobbeltdiagn</w:t>
      </w:r>
      <w:r w:rsidRPr="00D26A51">
        <w:rPr>
          <w:szCs w:val="20"/>
        </w:rPr>
        <w:t>o</w:t>
      </w:r>
      <w:r w:rsidRPr="00D26A51">
        <w:rPr>
          <w:szCs w:val="20"/>
        </w:rPr>
        <w:t xml:space="preserve">ser og ADHD som mulige cases. </w:t>
      </w:r>
    </w:p>
    <w:p w:rsidR="00D26A51" w:rsidRPr="00D26A51" w:rsidRDefault="00D26A51" w:rsidP="00702AEF">
      <w:pPr>
        <w:ind w:left="720"/>
        <w:rPr>
          <w:szCs w:val="20"/>
        </w:rPr>
      </w:pPr>
    </w:p>
    <w:p w:rsidR="00A4504D" w:rsidRDefault="00FB1C17" w:rsidP="00FB1C17">
      <w:pPr>
        <w:rPr>
          <w:color w:val="000000" w:themeColor="text1"/>
        </w:rPr>
      </w:pPr>
      <w:r>
        <w:rPr>
          <w:color w:val="000000" w:themeColor="text1"/>
        </w:rPr>
        <w:t>Ift. politikermødet 28/2, blev der udtrykt ønske om i programplanlægningen at tage højde for at der er kommet nye politikere til som ikke k</w:t>
      </w:r>
      <w:r w:rsidR="00A4504D">
        <w:rPr>
          <w:color w:val="000000" w:themeColor="text1"/>
        </w:rPr>
        <w:t>ender rammeaftalearbejdet.</w:t>
      </w:r>
    </w:p>
    <w:p w:rsidR="00A4504D" w:rsidRDefault="00A4504D" w:rsidP="00FB1C17">
      <w:pPr>
        <w:rPr>
          <w:color w:val="000000" w:themeColor="text1"/>
        </w:rPr>
      </w:pPr>
    </w:p>
    <w:p w:rsidR="00FB1C17" w:rsidRDefault="00A4504D" w:rsidP="00FB1C17">
      <w:pPr>
        <w:rPr>
          <w:color w:val="000000" w:themeColor="text1"/>
        </w:rPr>
      </w:pPr>
      <w:r>
        <w:rPr>
          <w:color w:val="000000" w:themeColor="text1"/>
        </w:rPr>
        <w:t xml:space="preserve">Direktørkredsen bakkede op om 2/5 som dato for næste møde. </w:t>
      </w:r>
    </w:p>
    <w:p w:rsidR="00B42222" w:rsidRPr="0034151A" w:rsidRDefault="0033296E" w:rsidP="002A06D1">
      <w:pPr>
        <w:rPr>
          <w:color w:val="000000" w:themeColor="text1"/>
        </w:rPr>
      </w:pPr>
      <w:r>
        <w:rPr>
          <w:color w:val="000000" w:themeColor="text1"/>
        </w:rPr>
        <w:t xml:space="preserve"> </w:t>
      </w:r>
      <w:r w:rsidR="00041943">
        <w:rPr>
          <w:color w:val="000000" w:themeColor="text1"/>
        </w:rPr>
        <w:t xml:space="preserve"> </w:t>
      </w:r>
      <w:r w:rsidR="00300581">
        <w:rPr>
          <w:color w:val="000000" w:themeColor="text1"/>
        </w:rPr>
        <w:t xml:space="preserve">   </w:t>
      </w:r>
    </w:p>
    <w:p w:rsidR="002A06D1" w:rsidRDefault="002A06D1" w:rsidP="002A06D1">
      <w:pPr>
        <w:rPr>
          <w:b/>
          <w:szCs w:val="20"/>
        </w:rPr>
      </w:pPr>
      <w:r>
        <w:rPr>
          <w:b/>
          <w:szCs w:val="20"/>
        </w:rPr>
        <w:t>Indstilling:</w:t>
      </w:r>
    </w:p>
    <w:p w:rsidR="002A06D1" w:rsidRPr="00144B64" w:rsidRDefault="002A06D1" w:rsidP="002A06D1">
      <w:pPr>
        <w:rPr>
          <w:szCs w:val="20"/>
        </w:rPr>
      </w:pPr>
      <w:r w:rsidRPr="00144B64">
        <w:rPr>
          <w:szCs w:val="20"/>
        </w:rPr>
        <w:t xml:space="preserve">Sekretariatet indstiller: </w:t>
      </w:r>
    </w:p>
    <w:p w:rsidR="002A06D1" w:rsidRDefault="002A06D1" w:rsidP="002A06D1">
      <w:pPr>
        <w:numPr>
          <w:ilvl w:val="0"/>
          <w:numId w:val="3"/>
        </w:numPr>
        <w:rPr>
          <w:szCs w:val="20"/>
        </w:rPr>
      </w:pPr>
      <w:r w:rsidRPr="00F81317">
        <w:rPr>
          <w:szCs w:val="20"/>
        </w:rPr>
        <w:t>At styregruppen drøft</w:t>
      </w:r>
      <w:r w:rsidR="009514E1">
        <w:rPr>
          <w:szCs w:val="20"/>
        </w:rPr>
        <w:t>er direktørmødet 24/1</w:t>
      </w:r>
      <w:r>
        <w:rPr>
          <w:szCs w:val="20"/>
        </w:rPr>
        <w:t xml:space="preserve"> og den videre proces </w:t>
      </w:r>
    </w:p>
    <w:p w:rsidR="002A06D1" w:rsidRDefault="002A06D1" w:rsidP="002A06D1">
      <w:pPr>
        <w:numPr>
          <w:ilvl w:val="0"/>
          <w:numId w:val="3"/>
        </w:numPr>
        <w:rPr>
          <w:szCs w:val="20"/>
        </w:rPr>
      </w:pPr>
      <w:r>
        <w:rPr>
          <w:szCs w:val="20"/>
        </w:rPr>
        <w:t xml:space="preserve">At styregruppen godkender den </w:t>
      </w:r>
      <w:r w:rsidR="009514E1">
        <w:rPr>
          <w:szCs w:val="20"/>
        </w:rPr>
        <w:t xml:space="preserve">2/5 </w:t>
      </w:r>
      <w:r>
        <w:rPr>
          <w:szCs w:val="20"/>
        </w:rPr>
        <w:t xml:space="preserve">som ny dato for direktørmøde primo 2014 </w:t>
      </w:r>
    </w:p>
    <w:p w:rsidR="002A06D1" w:rsidRDefault="002A06D1" w:rsidP="002A06D1">
      <w:pPr>
        <w:numPr>
          <w:ilvl w:val="0"/>
          <w:numId w:val="3"/>
        </w:numPr>
        <w:rPr>
          <w:szCs w:val="20"/>
        </w:rPr>
      </w:pPr>
      <w:r>
        <w:rPr>
          <w:szCs w:val="20"/>
        </w:rPr>
        <w:lastRenderedPageBreak/>
        <w:t xml:space="preserve">At styregruppen drøfter formål, indhold, form, </w:t>
      </w:r>
      <w:r w:rsidRPr="00F81317">
        <w:rPr>
          <w:szCs w:val="20"/>
        </w:rPr>
        <w:t>program og oplægsholdere m.v.</w:t>
      </w:r>
      <w:r w:rsidRPr="00144B64">
        <w:rPr>
          <w:szCs w:val="20"/>
        </w:rPr>
        <w:t xml:space="preserve"> </w:t>
      </w:r>
    </w:p>
    <w:p w:rsidR="004C57BD" w:rsidRDefault="004C57BD" w:rsidP="004C57BD">
      <w:pPr>
        <w:rPr>
          <w:szCs w:val="20"/>
        </w:rPr>
      </w:pPr>
    </w:p>
    <w:p w:rsidR="004C57BD" w:rsidRPr="00737CD1" w:rsidRDefault="004C57BD" w:rsidP="004C57BD">
      <w:pPr>
        <w:rPr>
          <w:szCs w:val="20"/>
        </w:rPr>
      </w:pPr>
      <w:r w:rsidRPr="004C57BD">
        <w:rPr>
          <w:b/>
          <w:szCs w:val="20"/>
        </w:rPr>
        <w:t>Beslutning:</w:t>
      </w:r>
    </w:p>
    <w:p w:rsidR="004C57BD" w:rsidRPr="00737CD1" w:rsidRDefault="004C57BD" w:rsidP="004C57BD">
      <w:pPr>
        <w:numPr>
          <w:ilvl w:val="0"/>
          <w:numId w:val="3"/>
        </w:numPr>
        <w:rPr>
          <w:szCs w:val="20"/>
        </w:rPr>
      </w:pPr>
      <w:r w:rsidRPr="00737CD1">
        <w:rPr>
          <w:szCs w:val="20"/>
        </w:rPr>
        <w:t>Styregruppen godkendte 2/5 som dato for næste direktørmøde.</w:t>
      </w:r>
    </w:p>
    <w:p w:rsidR="004C57BD" w:rsidRPr="00737CD1" w:rsidRDefault="004C57BD" w:rsidP="004C57BD">
      <w:pPr>
        <w:numPr>
          <w:ilvl w:val="0"/>
          <w:numId w:val="3"/>
        </w:numPr>
        <w:rPr>
          <w:szCs w:val="20"/>
        </w:rPr>
      </w:pPr>
      <w:r w:rsidRPr="00737CD1">
        <w:rPr>
          <w:szCs w:val="20"/>
        </w:rPr>
        <w:t xml:space="preserve">Direktørmødet 2/5 skal have fokus på styringsaftalen for 2015 med vægt på dialog om, drøftelser af og skabelse af enighed om hvilke temaer der er relevante i styringsaftalen.  </w:t>
      </w:r>
    </w:p>
    <w:p w:rsidR="00A113B4" w:rsidRPr="00A113B4" w:rsidRDefault="004C57BD" w:rsidP="004C57BD">
      <w:pPr>
        <w:numPr>
          <w:ilvl w:val="0"/>
          <w:numId w:val="3"/>
        </w:numPr>
        <w:rPr>
          <w:b/>
          <w:szCs w:val="20"/>
        </w:rPr>
      </w:pPr>
      <w:r w:rsidRPr="00737CD1">
        <w:rPr>
          <w:szCs w:val="20"/>
        </w:rPr>
        <w:t xml:space="preserve">Det blev besluttet at kadencen for direktørmøder som udgangspunkt er to-tre årlige møder tematisk ift. hhv. udviklingsstrategi og styringsaftale. I efteråret og om vinteren kvalificeres den kommende udviklingsstrategi og i foråret kvalificeres styringsaftalen. </w:t>
      </w:r>
    </w:p>
    <w:p w:rsidR="00A908EA" w:rsidRPr="00A908EA" w:rsidRDefault="00A113B4" w:rsidP="004C57BD">
      <w:pPr>
        <w:numPr>
          <w:ilvl w:val="0"/>
          <w:numId w:val="3"/>
        </w:numPr>
        <w:rPr>
          <w:b/>
          <w:szCs w:val="20"/>
        </w:rPr>
      </w:pPr>
      <w:r w:rsidRPr="00A908EA">
        <w:rPr>
          <w:szCs w:val="20"/>
        </w:rPr>
        <w:t>Ift. rammeaftalen blev snitfladerne ift. sundhedsaftalen betonet og herunder det v</w:t>
      </w:r>
      <w:r w:rsidRPr="00A908EA">
        <w:rPr>
          <w:szCs w:val="20"/>
        </w:rPr>
        <w:t>æ</w:t>
      </w:r>
      <w:r w:rsidRPr="00A908EA">
        <w:rPr>
          <w:szCs w:val="20"/>
        </w:rPr>
        <w:t xml:space="preserve">sentlige i at være opmærksom på hvad der løses i hvilket regi og hvordan det gøres mest effektivt. </w:t>
      </w:r>
    </w:p>
    <w:p w:rsidR="004C57BD" w:rsidRPr="00A908EA" w:rsidRDefault="00A908EA" w:rsidP="004C57BD">
      <w:pPr>
        <w:numPr>
          <w:ilvl w:val="0"/>
          <w:numId w:val="3"/>
        </w:numPr>
        <w:rPr>
          <w:b/>
          <w:szCs w:val="20"/>
        </w:rPr>
      </w:pPr>
      <w:r w:rsidRPr="00A908EA">
        <w:rPr>
          <w:szCs w:val="20"/>
        </w:rPr>
        <w:t>P</w:t>
      </w:r>
      <w:r w:rsidR="00A113B4" w:rsidRPr="00A908EA">
        <w:rPr>
          <w:szCs w:val="20"/>
        </w:rPr>
        <w:t xml:space="preserve">sykiatriområdet befinder sig i begge </w:t>
      </w:r>
      <w:proofErr w:type="spellStart"/>
      <w:r w:rsidR="00A113B4" w:rsidRPr="00A908EA">
        <w:rPr>
          <w:szCs w:val="20"/>
        </w:rPr>
        <w:t>regier</w:t>
      </w:r>
      <w:proofErr w:type="spellEnd"/>
      <w:r w:rsidR="00A113B4" w:rsidRPr="00A908EA">
        <w:rPr>
          <w:szCs w:val="20"/>
        </w:rPr>
        <w:t xml:space="preserve"> jf. samspillet mellem socialpsykiatri og b</w:t>
      </w:r>
      <w:r w:rsidR="00A113B4" w:rsidRPr="00A908EA">
        <w:rPr>
          <w:szCs w:val="20"/>
        </w:rPr>
        <w:t>e</w:t>
      </w:r>
      <w:r w:rsidR="00A113B4" w:rsidRPr="00A908EA">
        <w:rPr>
          <w:szCs w:val="20"/>
        </w:rPr>
        <w:t xml:space="preserve">handlingspsykiatri.    </w:t>
      </w:r>
    </w:p>
    <w:p w:rsidR="004C57BD" w:rsidRDefault="00DA182D" w:rsidP="004C57BD">
      <w:pPr>
        <w:rPr>
          <w:szCs w:val="20"/>
        </w:rPr>
      </w:pPr>
      <w:r>
        <w:rPr>
          <w:szCs w:val="20"/>
        </w:rPr>
        <w:t xml:space="preserve"> </w:t>
      </w:r>
    </w:p>
    <w:p w:rsidR="0093565E" w:rsidRDefault="0093565E" w:rsidP="0093565E">
      <w:pPr>
        <w:rPr>
          <w:szCs w:val="20"/>
        </w:rPr>
      </w:pPr>
    </w:p>
    <w:p w:rsidR="00A45D0B" w:rsidRDefault="00A45D0B" w:rsidP="00A45D0B">
      <w:pPr>
        <w:rPr>
          <w:b/>
          <w:szCs w:val="20"/>
        </w:rPr>
      </w:pPr>
      <w:r w:rsidRPr="00697271">
        <w:rPr>
          <w:b/>
          <w:szCs w:val="20"/>
        </w:rPr>
        <w:t xml:space="preserve">5. </w:t>
      </w:r>
      <w:r w:rsidR="006B2BE7">
        <w:rPr>
          <w:b/>
          <w:szCs w:val="20"/>
        </w:rPr>
        <w:t xml:space="preserve"> </w:t>
      </w:r>
      <w:r w:rsidR="006B2BE7" w:rsidRPr="006B2BE7">
        <w:rPr>
          <w:b/>
          <w:bCs/>
          <w:szCs w:val="20"/>
        </w:rPr>
        <w:t>Forslag til lov om opfølgning på evaluering af kommunalreformen vedrørende det specialiserede socialområde og den mest specialiserede specialundervisning</w:t>
      </w:r>
      <w:r w:rsidR="006B2BE7" w:rsidRPr="00697271">
        <w:rPr>
          <w:b/>
          <w:szCs w:val="20"/>
        </w:rPr>
        <w:t xml:space="preserve"> </w:t>
      </w:r>
    </w:p>
    <w:p w:rsidR="006B2BE7" w:rsidRDefault="006B2BE7" w:rsidP="00A45D0B">
      <w:pPr>
        <w:rPr>
          <w:b/>
          <w:szCs w:val="20"/>
        </w:rPr>
      </w:pPr>
    </w:p>
    <w:p w:rsidR="0093565E" w:rsidRDefault="00A45D0B" w:rsidP="0093565E">
      <w:pPr>
        <w:rPr>
          <w:b/>
          <w:szCs w:val="20"/>
        </w:rPr>
      </w:pPr>
      <w:r>
        <w:rPr>
          <w:b/>
          <w:szCs w:val="20"/>
        </w:rPr>
        <w:t>Baggrund:</w:t>
      </w:r>
    </w:p>
    <w:p w:rsidR="006B2BE7" w:rsidRDefault="00A45D0B" w:rsidP="0093565E">
      <w:pPr>
        <w:rPr>
          <w:rFonts w:eastAsia="+mn-ea"/>
        </w:rPr>
      </w:pPr>
      <w:r w:rsidRPr="006323ED">
        <w:rPr>
          <w:rFonts w:cs="Calibri,Bold"/>
          <w:bCs/>
          <w:szCs w:val="20"/>
        </w:rPr>
        <w:t>13. november er indgået en ny aftale om det specialiserede socialområde: Aftale om en kvalif</w:t>
      </w:r>
      <w:r w:rsidRPr="006323ED">
        <w:rPr>
          <w:rFonts w:cs="Calibri,Bold"/>
          <w:bCs/>
          <w:szCs w:val="20"/>
        </w:rPr>
        <w:t>i</w:t>
      </w:r>
      <w:r w:rsidRPr="006323ED">
        <w:rPr>
          <w:rFonts w:cs="Calibri,Bold"/>
          <w:bCs/>
          <w:szCs w:val="20"/>
        </w:rPr>
        <w:t>ceret indsats for grupper med særlige behov</w:t>
      </w:r>
      <w:r>
        <w:rPr>
          <w:rFonts w:cs="Calibri,Bold"/>
          <w:bCs/>
          <w:szCs w:val="20"/>
        </w:rPr>
        <w:t xml:space="preserve"> som </w:t>
      </w:r>
      <w:r w:rsidRPr="006323ED">
        <w:rPr>
          <w:rFonts w:eastAsia="+mn-ea"/>
        </w:rPr>
        <w:t>bidrager til at udmønte rammeaftalen om justering af kommunalreformen af 26. juni 2013</w:t>
      </w:r>
      <w:r>
        <w:rPr>
          <w:rFonts w:eastAsia="+mn-ea"/>
        </w:rPr>
        <w:t>.</w:t>
      </w:r>
      <w:r w:rsidR="0093565E">
        <w:rPr>
          <w:rFonts w:eastAsia="+mn-ea"/>
        </w:rPr>
        <w:t xml:space="preserve">  </w:t>
      </w:r>
    </w:p>
    <w:p w:rsidR="006B2BE7" w:rsidRDefault="006B2BE7" w:rsidP="0093565E">
      <w:pPr>
        <w:rPr>
          <w:rFonts w:eastAsia="+mn-ea"/>
        </w:rPr>
      </w:pPr>
    </w:p>
    <w:p w:rsidR="0093565E" w:rsidRPr="0093565E" w:rsidRDefault="0093565E" w:rsidP="0093565E">
      <w:pPr>
        <w:rPr>
          <w:b/>
          <w:szCs w:val="20"/>
        </w:rPr>
      </w:pPr>
      <w:r>
        <w:rPr>
          <w:rFonts w:eastAsia="+mn-ea"/>
        </w:rPr>
        <w:t xml:space="preserve">På styregruppemøde 13/12 besluttede styregruppen </w:t>
      </w:r>
      <w:r w:rsidRPr="00AB0B98">
        <w:rPr>
          <w:szCs w:val="20"/>
        </w:rPr>
        <w:t>at afvente lovforslag som fremsættes f</w:t>
      </w:r>
      <w:r w:rsidRPr="00AB0B98">
        <w:rPr>
          <w:szCs w:val="20"/>
        </w:rPr>
        <w:t>e</w:t>
      </w:r>
      <w:r w:rsidRPr="00AB0B98">
        <w:rPr>
          <w:szCs w:val="20"/>
        </w:rPr>
        <w:t>bruar 2014</w:t>
      </w:r>
    </w:p>
    <w:p w:rsidR="00A45D0B" w:rsidRDefault="00A45D0B" w:rsidP="00A45D0B">
      <w:pPr>
        <w:rPr>
          <w:rFonts w:eastAsia="+mn-ea"/>
        </w:rPr>
      </w:pPr>
    </w:p>
    <w:p w:rsidR="006B2BE7" w:rsidRPr="006B2BE7" w:rsidRDefault="006B2BE7" w:rsidP="006B2BE7">
      <w:pPr>
        <w:rPr>
          <w:szCs w:val="20"/>
        </w:rPr>
      </w:pPr>
      <w:r>
        <w:rPr>
          <w:rFonts w:eastAsia="+mn-ea"/>
        </w:rPr>
        <w:t xml:space="preserve">Lov om opfølgning på evaluering af kommunalreformen er sendt i høring 29/1-2014 jf. link til høringsportalen i bilag. </w:t>
      </w:r>
      <w:r w:rsidRPr="006B2BE7">
        <w:rPr>
          <w:szCs w:val="20"/>
        </w:rPr>
        <w:t>Ifølge KL nævnes lovforslaget også på møde i koordinationsforum 4</w:t>
      </w:r>
      <w:r>
        <w:rPr>
          <w:szCs w:val="20"/>
        </w:rPr>
        <w:t>/2 februar.</w:t>
      </w:r>
    </w:p>
    <w:p w:rsidR="006B2BE7" w:rsidRDefault="006B2BE7" w:rsidP="00A45D0B">
      <w:pPr>
        <w:rPr>
          <w:rFonts w:eastAsia="+mn-ea"/>
        </w:rPr>
      </w:pPr>
    </w:p>
    <w:p w:rsidR="006B2BE7" w:rsidRPr="00CC7DB7" w:rsidRDefault="006B2BE7" w:rsidP="006B2BE7">
      <w:pPr>
        <w:pStyle w:val="Default"/>
        <w:rPr>
          <w:rFonts w:ascii="Verdana" w:hAnsi="Verdana"/>
          <w:sz w:val="20"/>
          <w:szCs w:val="20"/>
        </w:rPr>
      </w:pPr>
      <w:r w:rsidRPr="00CC7DB7">
        <w:rPr>
          <w:rFonts w:ascii="Verdana" w:hAnsi="Verdana"/>
          <w:b/>
          <w:bCs/>
          <w:sz w:val="20"/>
          <w:szCs w:val="20"/>
        </w:rPr>
        <w:t xml:space="preserve">Lovforslagets hovedelementer </w:t>
      </w: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1)Styrket </w:t>
      </w:r>
      <w:proofErr w:type="spellStart"/>
      <w:r w:rsidRPr="00CC7DB7">
        <w:rPr>
          <w:rFonts w:ascii="Verdana" w:hAnsi="Verdana"/>
          <w:i/>
          <w:iCs/>
          <w:sz w:val="20"/>
          <w:szCs w:val="20"/>
        </w:rPr>
        <w:t>vidensopbygning</w:t>
      </w:r>
      <w:proofErr w:type="spellEnd"/>
      <w:r w:rsidRPr="00CC7DB7">
        <w:rPr>
          <w:rFonts w:ascii="Verdana" w:hAnsi="Verdana"/>
          <w:i/>
          <w:iCs/>
          <w:sz w:val="20"/>
          <w:szCs w:val="20"/>
        </w:rPr>
        <w:t xml:space="preserve"> og bedre samarbejde vedrørende det mest specialiserede socialo</w:t>
      </w:r>
      <w:r w:rsidRPr="00CC7DB7">
        <w:rPr>
          <w:rFonts w:ascii="Verdana" w:hAnsi="Verdana"/>
          <w:i/>
          <w:iCs/>
          <w:sz w:val="20"/>
          <w:szCs w:val="20"/>
        </w:rPr>
        <w:t>m</w:t>
      </w:r>
      <w:r w:rsidRPr="00CC7DB7">
        <w:rPr>
          <w:rFonts w:ascii="Verdana" w:hAnsi="Verdana"/>
          <w:i/>
          <w:iCs/>
          <w:sz w:val="20"/>
          <w:szCs w:val="20"/>
        </w:rPr>
        <w:t>råde</w:t>
      </w:r>
      <w:r>
        <w:rPr>
          <w:rFonts w:ascii="Verdana" w:hAnsi="Verdana"/>
          <w:i/>
          <w:iCs/>
          <w:sz w:val="20"/>
          <w:szCs w:val="20"/>
        </w:rPr>
        <w:t xml:space="preserve"> </w:t>
      </w:r>
      <w:r w:rsidRPr="00CC7DB7">
        <w:rPr>
          <w:rFonts w:ascii="Verdana" w:hAnsi="Verdana"/>
          <w:i/>
          <w:iCs/>
          <w:sz w:val="20"/>
          <w:szCs w:val="20"/>
        </w:rPr>
        <w:t xml:space="preserve">og den mest specialiserede specialundervisning. </w:t>
      </w:r>
    </w:p>
    <w:p w:rsidR="006B2BE7" w:rsidRPr="00CC7DB7" w:rsidRDefault="006B2BE7" w:rsidP="006B2BE7">
      <w:pPr>
        <w:pStyle w:val="Default"/>
        <w:rPr>
          <w:rFonts w:ascii="Verdana" w:hAnsi="Verdana"/>
          <w:sz w:val="20"/>
          <w:szCs w:val="20"/>
        </w:rPr>
      </w:pPr>
      <w:r w:rsidRPr="00CC7DB7">
        <w:rPr>
          <w:rFonts w:ascii="Verdana" w:hAnsi="Verdana"/>
          <w:sz w:val="20"/>
          <w:szCs w:val="20"/>
        </w:rPr>
        <w:t xml:space="preserve">Aftale om en kvalificeret indsats for grupper med særlige behov indebærer etablering af en ny dialog-baseret koordinationsstruktur og </w:t>
      </w:r>
      <w:proofErr w:type="spellStart"/>
      <w:r w:rsidRPr="00CC7DB7">
        <w:rPr>
          <w:rFonts w:ascii="Verdana" w:hAnsi="Verdana"/>
          <w:sz w:val="20"/>
          <w:szCs w:val="20"/>
        </w:rPr>
        <w:t>vidensopbygning</w:t>
      </w:r>
      <w:proofErr w:type="spellEnd"/>
      <w:r w:rsidRPr="00CC7DB7">
        <w:rPr>
          <w:rFonts w:ascii="Verdana" w:hAnsi="Verdana"/>
          <w:sz w:val="20"/>
          <w:szCs w:val="20"/>
        </w:rPr>
        <w:t xml:space="preserve"> på det mest specialiserede socialo</w:t>
      </w:r>
      <w:r w:rsidRPr="00CC7DB7">
        <w:rPr>
          <w:rFonts w:ascii="Verdana" w:hAnsi="Verdana"/>
          <w:sz w:val="20"/>
          <w:szCs w:val="20"/>
        </w:rPr>
        <w:t>m</w:t>
      </w:r>
      <w:r>
        <w:rPr>
          <w:rFonts w:ascii="Verdana" w:hAnsi="Verdana"/>
          <w:sz w:val="20"/>
          <w:szCs w:val="20"/>
        </w:rPr>
        <w:t>råde og områ</w:t>
      </w:r>
      <w:r w:rsidRPr="00CC7DB7">
        <w:rPr>
          <w:rFonts w:ascii="Verdana" w:hAnsi="Verdana"/>
          <w:sz w:val="20"/>
          <w:szCs w:val="20"/>
        </w:rPr>
        <w:t>det for den mest specialiserede specialundervisning, som forankres i Socialstyre</w:t>
      </w:r>
      <w:r w:rsidRPr="00CC7DB7">
        <w:rPr>
          <w:rFonts w:ascii="Verdana" w:hAnsi="Verdana"/>
          <w:sz w:val="20"/>
          <w:szCs w:val="20"/>
        </w:rPr>
        <w:t>l</w:t>
      </w:r>
      <w:r w:rsidRPr="00CC7DB7">
        <w:rPr>
          <w:rFonts w:ascii="Verdana" w:hAnsi="Verdana"/>
          <w:sz w:val="20"/>
          <w:szCs w:val="20"/>
        </w:rPr>
        <w:t>sen. I forhold til den mest specialiserede specialundervisning deles kompetencen mellem Soc</w:t>
      </w:r>
      <w:r w:rsidRPr="00CC7DB7">
        <w:rPr>
          <w:rFonts w:ascii="Verdana" w:hAnsi="Verdana"/>
          <w:sz w:val="20"/>
          <w:szCs w:val="20"/>
        </w:rPr>
        <w:t>i</w:t>
      </w:r>
      <w:r w:rsidRPr="00CC7DB7">
        <w:rPr>
          <w:rFonts w:ascii="Verdana" w:hAnsi="Verdana"/>
          <w:sz w:val="20"/>
          <w:szCs w:val="20"/>
        </w:rPr>
        <w:t>alstyrelsen og Under-visningsministeriet. Koordinationsstrukturen skal udvikles løbende og være fuldt implementeret den 1. juli 2015. Social-, børne- og integrationsministeren vil følge udviklingen af den nation</w:t>
      </w:r>
      <w:r>
        <w:rPr>
          <w:rFonts w:ascii="Verdana" w:hAnsi="Verdana"/>
          <w:sz w:val="20"/>
          <w:szCs w:val="20"/>
        </w:rPr>
        <w:t>ale koordinati</w:t>
      </w:r>
      <w:r w:rsidRPr="00CC7DB7">
        <w:rPr>
          <w:rFonts w:ascii="Verdana" w:hAnsi="Verdana"/>
          <w:sz w:val="20"/>
          <w:szCs w:val="20"/>
        </w:rPr>
        <w:t>onsstruktur i tre år efter den første udmelding 1.november 2014. Koord</w:t>
      </w:r>
      <w:r>
        <w:rPr>
          <w:rFonts w:ascii="Verdana" w:hAnsi="Verdana"/>
          <w:sz w:val="20"/>
          <w:szCs w:val="20"/>
        </w:rPr>
        <w:t>inationsstruktur forslås, at in</w:t>
      </w:r>
      <w:r w:rsidRPr="00CC7DB7">
        <w:rPr>
          <w:rFonts w:ascii="Verdana" w:hAnsi="Verdana"/>
          <w:sz w:val="20"/>
          <w:szCs w:val="20"/>
        </w:rPr>
        <w:t xml:space="preserve">deholde følgende hovedelementer: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Overvågning </w:t>
      </w:r>
    </w:p>
    <w:p w:rsidR="006B2BE7" w:rsidRPr="00CC7DB7" w:rsidRDefault="006B2BE7" w:rsidP="006B2BE7">
      <w:pPr>
        <w:pStyle w:val="Default"/>
        <w:rPr>
          <w:rFonts w:ascii="Verdana" w:hAnsi="Verdana"/>
          <w:sz w:val="20"/>
          <w:szCs w:val="20"/>
        </w:rPr>
      </w:pPr>
      <w:r w:rsidRPr="00CC7DB7">
        <w:rPr>
          <w:rFonts w:ascii="Verdana" w:hAnsi="Verdana"/>
          <w:sz w:val="20"/>
          <w:szCs w:val="20"/>
        </w:rPr>
        <w:t>Socialstyrelsen skal overvåge udviklingen i målgrupper, tilbud og ydelser. Overvågningsfunkt</w:t>
      </w:r>
      <w:r w:rsidRPr="00CC7DB7">
        <w:rPr>
          <w:rFonts w:ascii="Verdana" w:hAnsi="Verdana"/>
          <w:sz w:val="20"/>
          <w:szCs w:val="20"/>
        </w:rPr>
        <w:t>i</w:t>
      </w:r>
      <w:r w:rsidRPr="00CC7DB7">
        <w:rPr>
          <w:rFonts w:ascii="Verdana" w:hAnsi="Verdana"/>
          <w:sz w:val="20"/>
          <w:szCs w:val="20"/>
        </w:rPr>
        <w:t xml:space="preserve">onen skal gradvist skabe et nationalt overblik over de mest specialiserede målgrupper, tilbud og indsatser.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Central udmelding </w:t>
      </w:r>
    </w:p>
    <w:p w:rsidR="006B2BE7" w:rsidRPr="00CC7DB7" w:rsidRDefault="006B2BE7" w:rsidP="006B2BE7">
      <w:pPr>
        <w:pStyle w:val="Default"/>
        <w:rPr>
          <w:rFonts w:ascii="Verdana" w:hAnsi="Verdana"/>
          <w:sz w:val="20"/>
          <w:szCs w:val="20"/>
        </w:rPr>
      </w:pPr>
      <w:r w:rsidRPr="00CC7DB7">
        <w:rPr>
          <w:rFonts w:ascii="Verdana" w:hAnsi="Verdana"/>
          <w:sz w:val="20"/>
          <w:szCs w:val="20"/>
        </w:rPr>
        <w:t>Socialstyrelsen får kompetence til at udmelde målgrupper eller særlige indsatser, hvor der er behov for  øget koordination eller planlægning på tværs af kommunerne og regi</w:t>
      </w:r>
      <w:r>
        <w:rPr>
          <w:rFonts w:ascii="Verdana" w:hAnsi="Verdana"/>
          <w:sz w:val="20"/>
          <w:szCs w:val="20"/>
        </w:rPr>
        <w:t>onerne for at sikre og videreud</w:t>
      </w:r>
      <w:r w:rsidRPr="00CC7DB7">
        <w:rPr>
          <w:rFonts w:ascii="Verdana" w:hAnsi="Verdana"/>
          <w:sz w:val="20"/>
          <w:szCs w:val="20"/>
        </w:rPr>
        <w:t>vikle den mest specialiserede indsats. Kommunalbestyrelserne skal i forbi</w:t>
      </w:r>
      <w:r w:rsidRPr="00CC7DB7">
        <w:rPr>
          <w:rFonts w:ascii="Verdana" w:hAnsi="Verdana"/>
          <w:sz w:val="20"/>
          <w:szCs w:val="20"/>
        </w:rPr>
        <w:t>n</w:t>
      </w:r>
      <w:r>
        <w:rPr>
          <w:rFonts w:ascii="Verdana" w:hAnsi="Verdana"/>
          <w:sz w:val="20"/>
          <w:szCs w:val="20"/>
        </w:rPr>
        <w:t>delse med de årlige ram</w:t>
      </w:r>
      <w:r w:rsidRPr="00CC7DB7">
        <w:rPr>
          <w:rFonts w:ascii="Verdana" w:hAnsi="Verdana"/>
          <w:sz w:val="20"/>
          <w:szCs w:val="20"/>
        </w:rPr>
        <w:t xml:space="preserve">meredegørelser forholde sig til disse centrale udmeldinger. Den første centrale udmelding foretages 1. november 2014.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lastRenderedPageBreak/>
        <w:t xml:space="preserve">Anmodning om fornyet behandling </w:t>
      </w:r>
    </w:p>
    <w:p w:rsidR="006B2BE7" w:rsidRPr="00CC7DB7" w:rsidRDefault="006B2BE7" w:rsidP="006B2BE7">
      <w:pPr>
        <w:pStyle w:val="Default"/>
        <w:rPr>
          <w:rFonts w:ascii="Verdana" w:hAnsi="Verdana"/>
          <w:sz w:val="20"/>
          <w:szCs w:val="20"/>
        </w:rPr>
      </w:pPr>
      <w:r w:rsidRPr="00CC7DB7">
        <w:rPr>
          <w:rFonts w:ascii="Verdana" w:hAnsi="Verdana"/>
          <w:sz w:val="20"/>
          <w:szCs w:val="20"/>
        </w:rPr>
        <w:t>Socialstyrelsen får beføjelse til – på baggrund af afrapporteringer fra kommunalbestyrelserne i hver region – at anmode kommunalbestyrelserne i hver region eller flere regioner om, at for</w:t>
      </w:r>
      <w:r w:rsidRPr="00CC7DB7">
        <w:rPr>
          <w:rFonts w:ascii="Verdana" w:hAnsi="Verdana"/>
          <w:sz w:val="20"/>
          <w:szCs w:val="20"/>
        </w:rPr>
        <w:t>e</w:t>
      </w:r>
      <w:r>
        <w:rPr>
          <w:rFonts w:ascii="Verdana" w:hAnsi="Verdana"/>
          <w:sz w:val="20"/>
          <w:szCs w:val="20"/>
        </w:rPr>
        <w:t>tage en forny</w:t>
      </w:r>
      <w:r w:rsidRPr="00CC7DB7">
        <w:rPr>
          <w:rFonts w:ascii="Verdana" w:hAnsi="Verdana"/>
          <w:sz w:val="20"/>
          <w:szCs w:val="20"/>
        </w:rPr>
        <w:t xml:space="preserve">et behandling af deres tilrettelæggelse og organisering af indsatsen i forhold til de centralt udmeldte målgrupper og indsatser.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Driftspålæg </w:t>
      </w:r>
    </w:p>
    <w:p w:rsidR="006B2BE7" w:rsidRPr="00CC7DB7" w:rsidRDefault="006B2BE7" w:rsidP="006B2BE7">
      <w:pPr>
        <w:pStyle w:val="Default"/>
        <w:rPr>
          <w:rFonts w:ascii="Verdana" w:hAnsi="Verdana"/>
          <w:sz w:val="20"/>
          <w:szCs w:val="20"/>
        </w:rPr>
      </w:pPr>
      <w:r w:rsidRPr="00CC7DB7">
        <w:rPr>
          <w:rFonts w:ascii="Verdana" w:hAnsi="Verdana"/>
          <w:sz w:val="20"/>
          <w:szCs w:val="20"/>
        </w:rPr>
        <w:t>Socialstyrelsen får beføjelse til at give driftspålæg. Et driftspålæg indebærer, at en kommune eller region pålægges et driftsansvar, og tilbudsstrukturen på et område de</w:t>
      </w:r>
      <w:r>
        <w:rPr>
          <w:rFonts w:ascii="Verdana" w:hAnsi="Verdana"/>
          <w:sz w:val="20"/>
          <w:szCs w:val="20"/>
        </w:rPr>
        <w:t>rmed fastlægges af Socialstyrel</w:t>
      </w:r>
      <w:r w:rsidRPr="00CC7DB7">
        <w:rPr>
          <w:rFonts w:ascii="Verdana" w:hAnsi="Verdana"/>
          <w:sz w:val="20"/>
          <w:szCs w:val="20"/>
        </w:rPr>
        <w:t>sen. Beføjelsen forudsættes kun anvendt undtagelsesvist i helt særlige</w:t>
      </w:r>
      <w:r>
        <w:rPr>
          <w:rFonts w:ascii="Verdana" w:hAnsi="Verdana"/>
          <w:sz w:val="20"/>
          <w:szCs w:val="20"/>
        </w:rPr>
        <w:t xml:space="preserve"> tilfælde. Driftspålæg skal led</w:t>
      </w:r>
      <w:r w:rsidRPr="00CC7DB7">
        <w:rPr>
          <w:rFonts w:ascii="Verdana" w:hAnsi="Verdana"/>
          <w:sz w:val="20"/>
          <w:szCs w:val="20"/>
        </w:rPr>
        <w:t>sages af en aftale mellem relevante kommunalbestyrelser om en finansi</w:t>
      </w:r>
      <w:r w:rsidRPr="00CC7DB7">
        <w:rPr>
          <w:rFonts w:ascii="Verdana" w:hAnsi="Verdana"/>
          <w:sz w:val="20"/>
          <w:szCs w:val="20"/>
        </w:rPr>
        <w:t>e</w:t>
      </w:r>
      <w:r w:rsidRPr="00CC7DB7">
        <w:rPr>
          <w:rFonts w:ascii="Verdana" w:hAnsi="Verdana"/>
          <w:sz w:val="20"/>
          <w:szCs w:val="20"/>
        </w:rPr>
        <w:t>ringsordning for tilbuddet. Socialstyrelsen kan i sidste ende træffe afgørelse om en finansi</w:t>
      </w:r>
      <w:r w:rsidRPr="00CC7DB7">
        <w:rPr>
          <w:rFonts w:ascii="Verdana" w:hAnsi="Verdana"/>
          <w:sz w:val="20"/>
          <w:szCs w:val="20"/>
        </w:rPr>
        <w:t>e</w:t>
      </w:r>
      <w:r w:rsidRPr="00CC7DB7">
        <w:rPr>
          <w:rFonts w:ascii="Verdana" w:hAnsi="Verdana"/>
          <w:sz w:val="20"/>
          <w:szCs w:val="20"/>
        </w:rPr>
        <w:t xml:space="preserve">ringsmodel. Et pålæg kan højst løbe i 2 år.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2) Øget synergi på området for den mest specialiserede specialundervisning </w:t>
      </w:r>
    </w:p>
    <w:p w:rsidR="006B2BE7" w:rsidRPr="00CC7DB7" w:rsidRDefault="006B2BE7" w:rsidP="006B2BE7">
      <w:pPr>
        <w:pStyle w:val="Default"/>
        <w:rPr>
          <w:rFonts w:ascii="Verdana" w:hAnsi="Verdana"/>
          <w:sz w:val="20"/>
          <w:szCs w:val="20"/>
        </w:rPr>
      </w:pPr>
      <w:r w:rsidRPr="00CC7DB7">
        <w:rPr>
          <w:rFonts w:ascii="Verdana" w:hAnsi="Verdana"/>
          <w:sz w:val="20"/>
          <w:szCs w:val="20"/>
        </w:rPr>
        <w:t xml:space="preserve">Den nationale </w:t>
      </w:r>
      <w:proofErr w:type="spellStart"/>
      <w:r w:rsidRPr="00CC7DB7">
        <w:rPr>
          <w:rFonts w:ascii="Verdana" w:hAnsi="Verdana"/>
          <w:sz w:val="20"/>
          <w:szCs w:val="20"/>
        </w:rPr>
        <w:t>videns-</w:t>
      </w:r>
      <w:proofErr w:type="spellEnd"/>
      <w:r w:rsidRPr="00CC7DB7">
        <w:rPr>
          <w:rFonts w:ascii="Verdana" w:hAnsi="Verdana"/>
          <w:sz w:val="20"/>
          <w:szCs w:val="20"/>
        </w:rPr>
        <w:t xml:space="preserve"> og specialrådgivningsorganisation (VISO) i Socialstyrelsen skal sørge for at tilvejebringe de specialrådgivningsydelser, der gives i henhold til folkeskoleloven eller lov om special-undervisning for voksne, og som i dag hører under de lands- og landsdelsdække</w:t>
      </w:r>
      <w:r w:rsidRPr="00CC7DB7">
        <w:rPr>
          <w:rFonts w:ascii="Verdana" w:hAnsi="Verdana"/>
          <w:sz w:val="20"/>
          <w:szCs w:val="20"/>
        </w:rPr>
        <w:t>n</w:t>
      </w:r>
      <w:r>
        <w:rPr>
          <w:rFonts w:ascii="Verdana" w:hAnsi="Verdana"/>
          <w:sz w:val="20"/>
          <w:szCs w:val="20"/>
        </w:rPr>
        <w:t>de undervisningstil</w:t>
      </w:r>
      <w:r w:rsidRPr="00CC7DB7">
        <w:rPr>
          <w:rFonts w:ascii="Verdana" w:hAnsi="Verdana"/>
          <w:sz w:val="20"/>
          <w:szCs w:val="20"/>
        </w:rPr>
        <w:t>bud. Det skal ske gennem leverandørnetværk, således at der fortsat er ti</w:t>
      </w:r>
      <w:r w:rsidRPr="00CC7DB7">
        <w:rPr>
          <w:rFonts w:ascii="Verdana" w:hAnsi="Verdana"/>
          <w:sz w:val="20"/>
          <w:szCs w:val="20"/>
        </w:rPr>
        <w:t>l</w:t>
      </w:r>
      <w:r w:rsidRPr="00CC7DB7">
        <w:rPr>
          <w:rFonts w:ascii="Verdana" w:hAnsi="Verdana"/>
          <w:sz w:val="20"/>
          <w:szCs w:val="20"/>
        </w:rPr>
        <w:t xml:space="preserve">knytning til praksis.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3) Længere planlægningshorisont for de regionale tilbud </w:t>
      </w:r>
    </w:p>
    <w:p w:rsidR="006B2BE7" w:rsidRPr="00CC7DB7" w:rsidRDefault="006B2BE7" w:rsidP="006B2BE7">
      <w:pPr>
        <w:pStyle w:val="Default"/>
        <w:rPr>
          <w:rFonts w:ascii="Verdana" w:hAnsi="Verdana"/>
          <w:sz w:val="20"/>
          <w:szCs w:val="20"/>
        </w:rPr>
      </w:pPr>
      <w:r w:rsidRPr="00CC7DB7">
        <w:rPr>
          <w:rFonts w:ascii="Verdana" w:hAnsi="Verdana"/>
          <w:sz w:val="20"/>
          <w:szCs w:val="20"/>
        </w:rPr>
        <w:t xml:space="preserve">Beliggenhedskommunernes muligheder for at overtage regionale tilbud justeres, således at det kun kan ske én gang i hver valgperiode. </w:t>
      </w:r>
    </w:p>
    <w:p w:rsidR="006B2BE7" w:rsidRPr="00CC7DB7" w:rsidRDefault="006B2BE7" w:rsidP="006B2BE7">
      <w:pPr>
        <w:pStyle w:val="Default"/>
        <w:rPr>
          <w:rFonts w:ascii="Verdana" w:hAnsi="Verdana"/>
          <w:i/>
          <w:iCs/>
          <w:sz w:val="20"/>
          <w:szCs w:val="20"/>
        </w:rPr>
      </w:pPr>
    </w:p>
    <w:p w:rsidR="006B2BE7" w:rsidRPr="00CC7DB7" w:rsidRDefault="006B2BE7" w:rsidP="006B2BE7">
      <w:pPr>
        <w:pStyle w:val="Default"/>
        <w:rPr>
          <w:rFonts w:ascii="Verdana" w:hAnsi="Verdana"/>
          <w:sz w:val="20"/>
          <w:szCs w:val="20"/>
        </w:rPr>
      </w:pPr>
      <w:r w:rsidRPr="00CC7DB7">
        <w:rPr>
          <w:rFonts w:ascii="Verdana" w:hAnsi="Verdana"/>
          <w:i/>
          <w:iCs/>
          <w:sz w:val="20"/>
          <w:szCs w:val="20"/>
        </w:rPr>
        <w:t xml:space="preserve">4) Revision af takstreglerne på det sociale område </w:t>
      </w:r>
    </w:p>
    <w:p w:rsidR="006B2BE7" w:rsidRDefault="006B2BE7" w:rsidP="006B2BE7">
      <w:pPr>
        <w:rPr>
          <w:rFonts w:eastAsia="+mn-ea"/>
        </w:rPr>
      </w:pPr>
      <w:r w:rsidRPr="00CC7DB7">
        <w:rPr>
          <w:szCs w:val="20"/>
        </w:rPr>
        <w:t>Revision af takstreglerne på det sociale område, således at der indføres mulighed for at fina</w:t>
      </w:r>
      <w:r w:rsidRPr="00CC7DB7">
        <w:rPr>
          <w:szCs w:val="20"/>
        </w:rPr>
        <w:t>n</w:t>
      </w:r>
      <w:r w:rsidRPr="00CC7DB7">
        <w:rPr>
          <w:szCs w:val="20"/>
        </w:rPr>
        <w:t>siere til gennem fleksible aftaleformer.</w:t>
      </w:r>
    </w:p>
    <w:p w:rsidR="006B2BE7" w:rsidRDefault="006B2BE7" w:rsidP="00A45D0B">
      <w:pPr>
        <w:rPr>
          <w:rFonts w:eastAsia="+mn-ea"/>
        </w:rPr>
      </w:pPr>
    </w:p>
    <w:p w:rsidR="00A45D0B" w:rsidRPr="0093565E" w:rsidRDefault="0093565E" w:rsidP="00A45D0B">
      <w:pPr>
        <w:rPr>
          <w:b/>
          <w:szCs w:val="20"/>
        </w:rPr>
      </w:pPr>
      <w:r w:rsidRPr="0093565E">
        <w:rPr>
          <w:b/>
          <w:szCs w:val="20"/>
        </w:rPr>
        <w:t>Indstilling:</w:t>
      </w:r>
    </w:p>
    <w:p w:rsidR="0093565E" w:rsidRPr="00F24C0E" w:rsidRDefault="0093565E" w:rsidP="0093565E">
      <w:pPr>
        <w:rPr>
          <w:szCs w:val="20"/>
        </w:rPr>
      </w:pPr>
      <w:r w:rsidRPr="00F24C0E">
        <w:rPr>
          <w:szCs w:val="20"/>
        </w:rPr>
        <w:t>Sekretariatet indstiller:</w:t>
      </w:r>
    </w:p>
    <w:p w:rsidR="0093565E" w:rsidRPr="0093565E" w:rsidRDefault="0093565E" w:rsidP="0093565E">
      <w:pPr>
        <w:numPr>
          <w:ilvl w:val="0"/>
          <w:numId w:val="3"/>
        </w:numPr>
        <w:rPr>
          <w:szCs w:val="20"/>
        </w:rPr>
      </w:pPr>
      <w:r w:rsidRPr="00F24C0E">
        <w:rPr>
          <w:szCs w:val="20"/>
        </w:rPr>
        <w:t xml:space="preserve">At styregruppen drøfter </w:t>
      </w:r>
      <w:r>
        <w:rPr>
          <w:szCs w:val="20"/>
        </w:rPr>
        <w:t>lo</w:t>
      </w:r>
      <w:r w:rsidR="000B3A66">
        <w:rPr>
          <w:szCs w:val="20"/>
        </w:rPr>
        <w:t>vforslaget.</w:t>
      </w:r>
    </w:p>
    <w:p w:rsidR="0093565E" w:rsidRDefault="0093565E" w:rsidP="00A45D0B">
      <w:pPr>
        <w:rPr>
          <w:b/>
          <w:szCs w:val="20"/>
        </w:rPr>
      </w:pPr>
    </w:p>
    <w:p w:rsidR="006B2BE7" w:rsidRPr="006B2BE7" w:rsidRDefault="006B2BE7" w:rsidP="006B2BE7">
      <w:pPr>
        <w:rPr>
          <w:b/>
        </w:rPr>
      </w:pPr>
      <w:r w:rsidRPr="006B2BE7">
        <w:rPr>
          <w:b/>
        </w:rPr>
        <w:t xml:space="preserve">Bilag: </w:t>
      </w:r>
    </w:p>
    <w:p w:rsidR="006B2BE7" w:rsidRDefault="009E131B" w:rsidP="006B2BE7">
      <w:hyperlink r:id="rId10" w:history="1">
        <w:r w:rsidR="006B2BE7">
          <w:rPr>
            <w:rStyle w:val="Hyperlink"/>
          </w:rPr>
          <w:t>http://hoeringsportalen.dk/Hearing/Details/17570</w:t>
        </w:r>
      </w:hyperlink>
      <w:r w:rsidR="006B2BE7">
        <w:t>:</w:t>
      </w:r>
    </w:p>
    <w:p w:rsidR="006B2BE7" w:rsidRDefault="006B2BE7" w:rsidP="006B2BE7">
      <w:pPr>
        <w:numPr>
          <w:ilvl w:val="0"/>
          <w:numId w:val="3"/>
        </w:numPr>
      </w:pPr>
      <w:r>
        <w:t>Høringsbrev Kommunalreformen</w:t>
      </w:r>
    </w:p>
    <w:p w:rsidR="006B2BE7" w:rsidRDefault="006B2BE7" w:rsidP="006B2BE7">
      <w:pPr>
        <w:numPr>
          <w:ilvl w:val="0"/>
          <w:numId w:val="3"/>
        </w:numPr>
      </w:pPr>
      <w:r>
        <w:t>Høringsliste Kommunalreformen</w:t>
      </w:r>
    </w:p>
    <w:p w:rsidR="006B2BE7" w:rsidRDefault="006B2BE7" w:rsidP="006B2BE7">
      <w:pPr>
        <w:numPr>
          <w:ilvl w:val="0"/>
          <w:numId w:val="3"/>
        </w:numPr>
      </w:pPr>
      <w:r>
        <w:t>Lovforslagsudkast Kommunalreformen</w:t>
      </w:r>
    </w:p>
    <w:p w:rsidR="00A908EA" w:rsidRDefault="00A908EA" w:rsidP="00A908EA"/>
    <w:p w:rsidR="00A908EA" w:rsidRPr="00A908EA" w:rsidRDefault="00A908EA" w:rsidP="00A908EA">
      <w:r w:rsidRPr="00A908EA">
        <w:rPr>
          <w:b/>
        </w:rPr>
        <w:t>Beslutning:</w:t>
      </w:r>
    </w:p>
    <w:p w:rsidR="00A908EA" w:rsidRPr="00A908EA" w:rsidRDefault="00A908EA" w:rsidP="00A908EA">
      <w:pPr>
        <w:numPr>
          <w:ilvl w:val="0"/>
          <w:numId w:val="3"/>
        </w:numPr>
        <w:rPr>
          <w:b/>
        </w:rPr>
      </w:pPr>
      <w:r w:rsidRPr="00A908EA">
        <w:t>Sty</w:t>
      </w:r>
      <w:r>
        <w:t xml:space="preserve">regruppen besluttede at afvente </w:t>
      </w:r>
      <w:r w:rsidRPr="00A908EA">
        <w:t>lovens vedtagelse</w:t>
      </w:r>
      <w:r>
        <w:t>.</w:t>
      </w:r>
    </w:p>
    <w:p w:rsidR="00A908EA" w:rsidRDefault="00A908EA" w:rsidP="00A908EA"/>
    <w:p w:rsidR="00A45D0B" w:rsidRPr="00892A3D" w:rsidRDefault="00A45D0B" w:rsidP="00A45D0B">
      <w:pPr>
        <w:rPr>
          <w:b/>
          <w:szCs w:val="20"/>
        </w:rPr>
      </w:pPr>
    </w:p>
    <w:p w:rsidR="002A0694" w:rsidRDefault="002A0694" w:rsidP="00A45D0B">
      <w:pPr>
        <w:rPr>
          <w:b/>
          <w:szCs w:val="20"/>
        </w:rPr>
      </w:pPr>
      <w:r>
        <w:rPr>
          <w:b/>
          <w:szCs w:val="20"/>
        </w:rPr>
        <w:t>6.  M</w:t>
      </w:r>
      <w:r w:rsidR="00A45D0B" w:rsidRPr="00287CA7">
        <w:rPr>
          <w:b/>
          <w:szCs w:val="20"/>
        </w:rPr>
        <w:t>øde i Koordinationsforum 4/2</w:t>
      </w:r>
    </w:p>
    <w:p w:rsidR="00164D32" w:rsidRDefault="00164D32" w:rsidP="00A45D0B">
      <w:pPr>
        <w:rPr>
          <w:b/>
          <w:szCs w:val="20"/>
        </w:rPr>
      </w:pPr>
    </w:p>
    <w:p w:rsidR="00944C5F" w:rsidRDefault="00164D32" w:rsidP="00164D32">
      <w:pPr>
        <w:autoSpaceDE w:val="0"/>
        <w:autoSpaceDN w:val="0"/>
        <w:adjustRightInd w:val="0"/>
        <w:rPr>
          <w:szCs w:val="20"/>
        </w:rPr>
      </w:pPr>
      <w:r w:rsidRPr="00772CD4">
        <w:rPr>
          <w:b/>
          <w:szCs w:val="20"/>
        </w:rPr>
        <w:t>Baggrund:</w:t>
      </w:r>
      <w:r>
        <w:rPr>
          <w:b/>
          <w:szCs w:val="20"/>
        </w:rPr>
        <w:br/>
      </w:r>
      <w:r w:rsidR="00944C5F">
        <w:rPr>
          <w:szCs w:val="20"/>
        </w:rPr>
        <w:t>4/2-2014 afholdes møde i koordinationsforum i KL med følgende dagsorden:</w:t>
      </w:r>
    </w:p>
    <w:p w:rsidR="00B810BD" w:rsidRPr="00CC7DB7" w:rsidRDefault="00B810BD" w:rsidP="00B810BD">
      <w:pPr>
        <w:pStyle w:val="Default"/>
        <w:rPr>
          <w:rFonts w:ascii="Verdana" w:hAnsi="Verdana"/>
          <w:sz w:val="20"/>
          <w:szCs w:val="20"/>
        </w:rPr>
      </w:pPr>
      <w:r w:rsidRPr="00CC7DB7">
        <w:rPr>
          <w:rFonts w:ascii="Verdana" w:hAnsi="Verdana"/>
          <w:sz w:val="20"/>
          <w:szCs w:val="20"/>
        </w:rPr>
        <w:t>1. Velkomst</w:t>
      </w:r>
    </w:p>
    <w:p w:rsidR="00B810BD" w:rsidRPr="00CC7DB7" w:rsidRDefault="00B810BD" w:rsidP="00B810BD">
      <w:pPr>
        <w:pStyle w:val="Default"/>
        <w:rPr>
          <w:rFonts w:ascii="Verdana" w:hAnsi="Verdana"/>
          <w:sz w:val="20"/>
          <w:szCs w:val="20"/>
        </w:rPr>
      </w:pPr>
      <w:r w:rsidRPr="00CC7DB7">
        <w:rPr>
          <w:rFonts w:ascii="Verdana" w:hAnsi="Verdana"/>
          <w:sz w:val="20"/>
          <w:szCs w:val="20"/>
        </w:rPr>
        <w:t>2. Kort præsentation af ’opgørelsen af kapacitet og belægning</w:t>
      </w:r>
      <w:r>
        <w:rPr>
          <w:rFonts w:ascii="Verdana" w:hAnsi="Verdana"/>
          <w:sz w:val="20"/>
          <w:szCs w:val="20"/>
        </w:rPr>
        <w:t xml:space="preserve"> </w:t>
      </w:r>
      <w:r w:rsidRPr="00CC7DB7">
        <w:rPr>
          <w:rFonts w:ascii="Verdana" w:hAnsi="Verdana"/>
          <w:sz w:val="20"/>
          <w:szCs w:val="20"/>
        </w:rPr>
        <w:t>samt behov og efterspørgsel på de lands- og</w:t>
      </w:r>
      <w:r>
        <w:rPr>
          <w:rFonts w:ascii="Verdana" w:hAnsi="Verdana"/>
          <w:sz w:val="20"/>
          <w:szCs w:val="20"/>
        </w:rPr>
        <w:t xml:space="preserve"> </w:t>
      </w:r>
      <w:r w:rsidRPr="00CC7DB7">
        <w:rPr>
          <w:rFonts w:ascii="Verdana" w:hAnsi="Verdana"/>
          <w:sz w:val="20"/>
          <w:szCs w:val="20"/>
        </w:rPr>
        <w:t xml:space="preserve">landsdelsdækkende tilbud og sikrede afdelinger’. </w:t>
      </w:r>
    </w:p>
    <w:p w:rsidR="00B810BD" w:rsidRPr="00CC7DB7" w:rsidRDefault="00B810BD" w:rsidP="00B810BD">
      <w:pPr>
        <w:pStyle w:val="Default"/>
        <w:rPr>
          <w:rFonts w:ascii="Verdana" w:hAnsi="Verdana"/>
          <w:sz w:val="20"/>
          <w:szCs w:val="20"/>
        </w:rPr>
      </w:pPr>
      <w:r w:rsidRPr="00CC7DB7">
        <w:rPr>
          <w:rFonts w:ascii="Verdana" w:hAnsi="Verdana"/>
          <w:sz w:val="20"/>
          <w:szCs w:val="20"/>
        </w:rPr>
        <w:t>3. Udkast til fælles tekst vedr. de sikrede institutioner i</w:t>
      </w:r>
      <w:r>
        <w:rPr>
          <w:rFonts w:ascii="Verdana" w:hAnsi="Verdana"/>
          <w:sz w:val="20"/>
          <w:szCs w:val="20"/>
        </w:rPr>
        <w:t xml:space="preserve"> </w:t>
      </w:r>
      <w:r w:rsidRPr="00CC7DB7">
        <w:rPr>
          <w:rFonts w:ascii="Verdana" w:hAnsi="Verdana"/>
          <w:sz w:val="20"/>
          <w:szCs w:val="20"/>
        </w:rPr>
        <w:t>udviklingsstrategien for 2015.</w:t>
      </w:r>
    </w:p>
    <w:p w:rsidR="00B810BD" w:rsidRPr="00CC7DB7" w:rsidRDefault="00B810BD" w:rsidP="00B810BD">
      <w:pPr>
        <w:pStyle w:val="Default"/>
        <w:rPr>
          <w:rFonts w:ascii="Verdana" w:hAnsi="Verdana"/>
          <w:sz w:val="20"/>
          <w:szCs w:val="20"/>
        </w:rPr>
      </w:pPr>
      <w:r w:rsidRPr="00CC7DB7">
        <w:rPr>
          <w:rFonts w:ascii="Verdana" w:hAnsi="Verdana"/>
          <w:sz w:val="20"/>
          <w:szCs w:val="20"/>
        </w:rPr>
        <w:t>4. Socialstyrelsens vurdering af PTU</w:t>
      </w:r>
    </w:p>
    <w:p w:rsidR="00B810BD" w:rsidRDefault="00B810BD" w:rsidP="00B810BD">
      <w:pPr>
        <w:pStyle w:val="Default"/>
        <w:rPr>
          <w:rFonts w:ascii="Verdana" w:hAnsi="Verdana"/>
          <w:sz w:val="20"/>
          <w:szCs w:val="20"/>
        </w:rPr>
      </w:pPr>
      <w:r w:rsidRPr="00CC7DB7">
        <w:rPr>
          <w:rFonts w:ascii="Verdana" w:hAnsi="Verdana"/>
          <w:sz w:val="20"/>
          <w:szCs w:val="20"/>
        </w:rPr>
        <w:t>5. Aftale om en kvalificeret indsats for grupper med særlige</w:t>
      </w:r>
      <w:r>
        <w:rPr>
          <w:rFonts w:ascii="Verdana" w:hAnsi="Verdana"/>
          <w:sz w:val="20"/>
          <w:szCs w:val="20"/>
        </w:rPr>
        <w:t xml:space="preserve"> b</w:t>
      </w:r>
      <w:r w:rsidRPr="00CC7DB7">
        <w:rPr>
          <w:rFonts w:ascii="Verdana" w:hAnsi="Verdana"/>
          <w:sz w:val="20"/>
          <w:szCs w:val="20"/>
        </w:rPr>
        <w:t>ehov</w:t>
      </w:r>
      <w:r>
        <w:rPr>
          <w:rFonts w:ascii="Verdana" w:hAnsi="Verdana"/>
          <w:sz w:val="20"/>
          <w:szCs w:val="20"/>
        </w:rPr>
        <w:t xml:space="preserve">. </w:t>
      </w:r>
    </w:p>
    <w:p w:rsidR="00B810BD" w:rsidRPr="00CC7DB7" w:rsidRDefault="00B810BD" w:rsidP="00B810BD">
      <w:pPr>
        <w:pStyle w:val="Default"/>
        <w:rPr>
          <w:rFonts w:ascii="Verdana" w:hAnsi="Verdana"/>
          <w:sz w:val="20"/>
          <w:szCs w:val="20"/>
        </w:rPr>
      </w:pPr>
      <w:r>
        <w:rPr>
          <w:rFonts w:ascii="Verdana" w:hAnsi="Verdana"/>
          <w:sz w:val="20"/>
          <w:szCs w:val="20"/>
        </w:rPr>
        <w:t>6. Evt.</w:t>
      </w:r>
    </w:p>
    <w:p w:rsidR="004315C9" w:rsidRDefault="004315C9" w:rsidP="004315C9">
      <w:pPr>
        <w:rPr>
          <w:color w:val="1F497D"/>
          <w:szCs w:val="20"/>
        </w:rPr>
      </w:pPr>
    </w:p>
    <w:p w:rsidR="004109FD" w:rsidRPr="004109FD" w:rsidRDefault="004315C9" w:rsidP="004109FD">
      <w:pPr>
        <w:rPr>
          <w:szCs w:val="20"/>
        </w:rPr>
      </w:pPr>
      <w:proofErr w:type="spellStart"/>
      <w:r w:rsidRPr="004109FD">
        <w:rPr>
          <w:szCs w:val="20"/>
        </w:rPr>
        <w:lastRenderedPageBreak/>
        <w:t>Ift</w:t>
      </w:r>
      <w:proofErr w:type="spellEnd"/>
      <w:r w:rsidRPr="004109FD">
        <w:rPr>
          <w:szCs w:val="20"/>
        </w:rPr>
        <w:t xml:space="preserve"> notatet om de lands- og landsdelsdækkende tilbud og sikrede afdelinger er dette sendt til høring i Region Sjælland</w:t>
      </w:r>
      <w:r w:rsidR="004109FD" w:rsidRPr="004109FD">
        <w:rPr>
          <w:szCs w:val="20"/>
        </w:rPr>
        <w:t xml:space="preserve">. Region </w:t>
      </w:r>
      <w:r w:rsidR="004109FD">
        <w:rPr>
          <w:szCs w:val="20"/>
        </w:rPr>
        <w:t>S</w:t>
      </w:r>
      <w:r w:rsidR="004109FD" w:rsidRPr="004109FD">
        <w:rPr>
          <w:szCs w:val="20"/>
        </w:rPr>
        <w:t xml:space="preserve">jælland har som driftsherre følgende bemærkninger som forventes at indgå som noter i notatet: </w:t>
      </w:r>
      <w:r w:rsidRPr="004109FD">
        <w:rPr>
          <w:szCs w:val="20"/>
        </w:rPr>
        <w:t xml:space="preserve"> </w:t>
      </w:r>
    </w:p>
    <w:p w:rsidR="004109FD" w:rsidRPr="004109FD" w:rsidRDefault="004109FD" w:rsidP="004109FD">
      <w:pPr>
        <w:rPr>
          <w:szCs w:val="20"/>
        </w:rPr>
      </w:pPr>
      <w:r w:rsidRPr="004109FD">
        <w:rPr>
          <w:szCs w:val="20"/>
          <w:u w:val="single"/>
        </w:rPr>
        <w:t>Bakkegården, Region Sjælland</w:t>
      </w:r>
    </w:p>
    <w:p w:rsidR="004109FD" w:rsidRPr="004109FD" w:rsidRDefault="004109FD" w:rsidP="004109FD">
      <w:pPr>
        <w:rPr>
          <w:szCs w:val="20"/>
        </w:rPr>
      </w:pPr>
      <w:r w:rsidRPr="004109FD">
        <w:rPr>
          <w:szCs w:val="20"/>
        </w:rPr>
        <w:t xml:space="preserve">Den opgjorte belægningsprocent på Bakkegården tegner ikke et retvisende billede, idet Region Sjælland løbende tilpasser ressourceforbruget til den aktuelle belægning. Ved takstmæssigt overskud – underbelægning – tilbagebetales kommunerne. Således er der i 2013 for året 2012 til landets kommuner tilbagebetalt ca. 5,24 mio. kr. </w:t>
      </w:r>
      <w:proofErr w:type="spellStart"/>
      <w:r w:rsidRPr="004109FD">
        <w:rPr>
          <w:szCs w:val="20"/>
        </w:rPr>
        <w:t>fsva</w:t>
      </w:r>
      <w:proofErr w:type="spellEnd"/>
      <w:r w:rsidRPr="004109FD">
        <w:rPr>
          <w:szCs w:val="20"/>
        </w:rPr>
        <w:t xml:space="preserve">. </w:t>
      </w:r>
      <w:proofErr w:type="spellStart"/>
      <w:r w:rsidRPr="004109FD">
        <w:rPr>
          <w:szCs w:val="20"/>
        </w:rPr>
        <w:t>Stevnsfortet</w:t>
      </w:r>
      <w:proofErr w:type="spellEnd"/>
      <w:r w:rsidRPr="004109FD">
        <w:rPr>
          <w:szCs w:val="20"/>
        </w:rPr>
        <w:t xml:space="preserve"> og ca. 3,1 mio. kr. </w:t>
      </w:r>
      <w:proofErr w:type="spellStart"/>
      <w:r w:rsidRPr="004109FD">
        <w:rPr>
          <w:szCs w:val="20"/>
        </w:rPr>
        <w:t>fsva</w:t>
      </w:r>
      <w:proofErr w:type="spellEnd"/>
      <w:r w:rsidRPr="004109FD">
        <w:rPr>
          <w:szCs w:val="20"/>
        </w:rPr>
        <w:t>. Bakkegården. Årsagen til at der budgetteres med 20 pladser på Bakkegården, selvom belæ</w:t>
      </w:r>
      <w:r w:rsidRPr="004109FD">
        <w:rPr>
          <w:szCs w:val="20"/>
        </w:rPr>
        <w:t>g</w:t>
      </w:r>
      <w:r w:rsidRPr="004109FD">
        <w:rPr>
          <w:szCs w:val="20"/>
        </w:rPr>
        <w:t>ningen i perioder er lavere, er, at Bakkegården har akut modtagepligt. Endvidere kan det opl</w:t>
      </w:r>
      <w:r w:rsidRPr="004109FD">
        <w:rPr>
          <w:szCs w:val="20"/>
        </w:rPr>
        <w:t>y</w:t>
      </w:r>
      <w:r w:rsidRPr="004109FD">
        <w:rPr>
          <w:szCs w:val="20"/>
        </w:rPr>
        <w:t xml:space="preserve">ses, at der er sket en harmonisering af serviceniveauet på Bakkegården og </w:t>
      </w:r>
      <w:proofErr w:type="spellStart"/>
      <w:r w:rsidRPr="004109FD">
        <w:rPr>
          <w:szCs w:val="20"/>
        </w:rPr>
        <w:t>Stevnsfortet</w:t>
      </w:r>
      <w:proofErr w:type="spellEnd"/>
      <w:r w:rsidRPr="004109FD">
        <w:rPr>
          <w:szCs w:val="20"/>
        </w:rPr>
        <w:t>, sål</w:t>
      </w:r>
      <w:r w:rsidRPr="004109FD">
        <w:rPr>
          <w:szCs w:val="20"/>
        </w:rPr>
        <w:t>e</w:t>
      </w:r>
      <w:r w:rsidRPr="004109FD">
        <w:rPr>
          <w:szCs w:val="20"/>
        </w:rPr>
        <w:t>des at de ordinære driftsudgifter pr. plads nærmer sig samme niveau. Dette medfører, at u</w:t>
      </w:r>
      <w:r w:rsidRPr="004109FD">
        <w:rPr>
          <w:szCs w:val="20"/>
        </w:rPr>
        <w:t>d</w:t>
      </w:r>
      <w:r w:rsidRPr="004109FD">
        <w:rPr>
          <w:szCs w:val="20"/>
        </w:rPr>
        <w:t>gifterne pr. plads pr. døgn på Bakkegården er reduceret i år.</w:t>
      </w:r>
    </w:p>
    <w:p w:rsidR="004109FD" w:rsidRPr="004109FD" w:rsidRDefault="004109FD" w:rsidP="004109FD">
      <w:pPr>
        <w:rPr>
          <w:szCs w:val="20"/>
          <w:u w:val="single"/>
        </w:rPr>
      </w:pPr>
      <w:r w:rsidRPr="004109FD">
        <w:rPr>
          <w:szCs w:val="20"/>
          <w:u w:val="single"/>
        </w:rPr>
        <w:t xml:space="preserve">Synscenter </w:t>
      </w:r>
      <w:proofErr w:type="spellStart"/>
      <w:r w:rsidRPr="004109FD">
        <w:rPr>
          <w:szCs w:val="20"/>
          <w:u w:val="single"/>
        </w:rPr>
        <w:t>Refsnæs</w:t>
      </w:r>
      <w:proofErr w:type="spellEnd"/>
      <w:r w:rsidRPr="004109FD">
        <w:rPr>
          <w:szCs w:val="20"/>
          <w:u w:val="single"/>
        </w:rPr>
        <w:t>, Region Sjælland</w:t>
      </w:r>
    </w:p>
    <w:p w:rsidR="004109FD" w:rsidRPr="004109FD" w:rsidRDefault="004109FD" w:rsidP="004109FD">
      <w:pPr>
        <w:rPr>
          <w:szCs w:val="20"/>
        </w:rPr>
      </w:pPr>
      <w:r w:rsidRPr="004109FD">
        <w:rPr>
          <w:szCs w:val="20"/>
        </w:rPr>
        <w:t xml:space="preserve">En særlig udfordring på Synscenter </w:t>
      </w:r>
      <w:proofErr w:type="spellStart"/>
      <w:r w:rsidRPr="004109FD">
        <w:rPr>
          <w:szCs w:val="20"/>
        </w:rPr>
        <w:t>Refsnæs</w:t>
      </w:r>
      <w:proofErr w:type="spellEnd"/>
      <w:r w:rsidRPr="004109FD">
        <w:rPr>
          <w:szCs w:val="20"/>
        </w:rPr>
        <w:t xml:space="preserve"> er sammenhængen mellem den landsdækkende specialrådgivning, der er objektivt finansieret og skole -, klub- og </w:t>
      </w:r>
      <w:proofErr w:type="spellStart"/>
      <w:r w:rsidRPr="004109FD">
        <w:rPr>
          <w:szCs w:val="20"/>
        </w:rPr>
        <w:t>botilbud</w:t>
      </w:r>
      <w:proofErr w:type="spellEnd"/>
      <w:r w:rsidRPr="004109FD">
        <w:rPr>
          <w:szCs w:val="20"/>
        </w:rPr>
        <w:t>, der er takstfina</w:t>
      </w:r>
      <w:r w:rsidRPr="004109FD">
        <w:rPr>
          <w:szCs w:val="20"/>
        </w:rPr>
        <w:t>n</w:t>
      </w:r>
      <w:r w:rsidRPr="004109FD">
        <w:rPr>
          <w:szCs w:val="20"/>
        </w:rPr>
        <w:t>sieret. Udfordringen er, at den knowhow, der trækkes på i specialrådgivningen, udvikles i sk</w:t>
      </w:r>
      <w:r w:rsidRPr="004109FD">
        <w:rPr>
          <w:szCs w:val="20"/>
        </w:rPr>
        <w:t>o</w:t>
      </w:r>
      <w:r w:rsidRPr="004109FD">
        <w:rPr>
          <w:szCs w:val="20"/>
        </w:rPr>
        <w:t xml:space="preserve">le-, klub- og </w:t>
      </w:r>
      <w:proofErr w:type="spellStart"/>
      <w:r w:rsidRPr="004109FD">
        <w:rPr>
          <w:szCs w:val="20"/>
        </w:rPr>
        <w:t>botilbuddet</w:t>
      </w:r>
      <w:proofErr w:type="spellEnd"/>
      <w:r w:rsidRPr="004109FD">
        <w:rPr>
          <w:szCs w:val="20"/>
        </w:rPr>
        <w:t>. Fx løsninger på IKT området. De afprøves og udvikles som del af in</w:t>
      </w:r>
      <w:r w:rsidRPr="004109FD">
        <w:rPr>
          <w:szCs w:val="20"/>
        </w:rPr>
        <w:t>d</w:t>
      </w:r>
      <w:r w:rsidRPr="004109FD">
        <w:rPr>
          <w:szCs w:val="20"/>
        </w:rPr>
        <w:t xml:space="preserve">satsen for de børn der har ophold på </w:t>
      </w:r>
      <w:proofErr w:type="spellStart"/>
      <w:r w:rsidRPr="004109FD">
        <w:rPr>
          <w:szCs w:val="20"/>
        </w:rPr>
        <w:t>Refsnæs</w:t>
      </w:r>
      <w:proofErr w:type="spellEnd"/>
      <w:r w:rsidRPr="004109FD">
        <w:rPr>
          <w:szCs w:val="20"/>
        </w:rPr>
        <w:t xml:space="preserve"> og er grundlag for den rådgivning der gives de enkeltintegrerede børn i deres hjem og i  kommunale daginstitutioner, folkeskoler mv. </w:t>
      </w:r>
    </w:p>
    <w:p w:rsidR="004109FD" w:rsidRPr="004109FD" w:rsidRDefault="004109FD" w:rsidP="004109FD">
      <w:pPr>
        <w:rPr>
          <w:szCs w:val="20"/>
        </w:rPr>
      </w:pPr>
      <w:r w:rsidRPr="004109FD">
        <w:rPr>
          <w:szCs w:val="20"/>
        </w:rPr>
        <w:t>Igennem de sidste 2 år har Region Sjælland arbejdet med udviklingsprojekt, der igennem nye ydelser til kommunerne skal sikre specialrådgivningen den praksistilknytning, der er dens fa</w:t>
      </w:r>
      <w:r w:rsidRPr="004109FD">
        <w:rPr>
          <w:szCs w:val="20"/>
        </w:rPr>
        <w:t>g</w:t>
      </w:r>
      <w:r w:rsidRPr="004109FD">
        <w:rPr>
          <w:szCs w:val="20"/>
        </w:rPr>
        <w:t>lige grundlag. Som eksempler kan nævnes korte og intensive skoleophold og et efterskoleli</w:t>
      </w:r>
      <w:r w:rsidRPr="004109FD">
        <w:rPr>
          <w:szCs w:val="20"/>
        </w:rPr>
        <w:t>g</w:t>
      </w:r>
      <w:r w:rsidRPr="004109FD">
        <w:rPr>
          <w:szCs w:val="20"/>
        </w:rPr>
        <w:t>nende tilbud til de blinde/svagtseende teenagebørn. Udviklingsprojektet har været gennemført uden at de kapacitetstilpasninger, der under normale vilkår ville følge af vigende belægning, er gennemført i fuld skala. Dette har været begrundet i dels i uklarhed om den fremtidige fina</w:t>
      </w:r>
      <w:r w:rsidRPr="004109FD">
        <w:rPr>
          <w:szCs w:val="20"/>
        </w:rPr>
        <w:t>n</w:t>
      </w:r>
      <w:r w:rsidRPr="004109FD">
        <w:rPr>
          <w:szCs w:val="20"/>
        </w:rPr>
        <w:t xml:space="preserve">siering og dels for at sikre udviklingsprojektet de fornødne udviklingsressourcer. </w:t>
      </w:r>
    </w:p>
    <w:p w:rsidR="004109FD" w:rsidRPr="004109FD" w:rsidRDefault="004109FD" w:rsidP="004109FD">
      <w:pPr>
        <w:rPr>
          <w:szCs w:val="20"/>
        </w:rPr>
      </w:pPr>
      <w:r w:rsidRPr="004109FD">
        <w:rPr>
          <w:szCs w:val="20"/>
        </w:rPr>
        <w:t>Som det fremg</w:t>
      </w:r>
      <w:r>
        <w:rPr>
          <w:szCs w:val="20"/>
        </w:rPr>
        <w:t xml:space="preserve">år, er </w:t>
      </w:r>
      <w:proofErr w:type="spellStart"/>
      <w:r>
        <w:rPr>
          <w:szCs w:val="20"/>
        </w:rPr>
        <w:t>pladstal</w:t>
      </w:r>
      <w:proofErr w:type="spellEnd"/>
      <w:r>
        <w:rPr>
          <w:szCs w:val="20"/>
        </w:rPr>
        <w:t xml:space="preserve"> i 2014 tilpasset</w:t>
      </w:r>
      <w:r w:rsidRPr="004109FD">
        <w:rPr>
          <w:szCs w:val="20"/>
        </w:rPr>
        <w:t xml:space="preserve"> efterspørgslen. </w:t>
      </w:r>
    </w:p>
    <w:p w:rsidR="004109FD" w:rsidRPr="004109FD" w:rsidRDefault="004109FD" w:rsidP="004109FD">
      <w:pPr>
        <w:rPr>
          <w:szCs w:val="20"/>
        </w:rPr>
      </w:pPr>
    </w:p>
    <w:p w:rsidR="000B3A66" w:rsidRPr="00AA6E85" w:rsidRDefault="004315C9" w:rsidP="000B3A66">
      <w:pPr>
        <w:autoSpaceDE w:val="0"/>
        <w:autoSpaceDN w:val="0"/>
        <w:adjustRightInd w:val="0"/>
        <w:rPr>
          <w:szCs w:val="20"/>
        </w:rPr>
      </w:pPr>
      <w:r w:rsidRPr="004109FD">
        <w:rPr>
          <w:szCs w:val="20"/>
        </w:rPr>
        <w:t>De øvrige sager er drøftet på sidste styregruppemøde 13/12-2014</w:t>
      </w:r>
      <w:r w:rsidR="000B3A66">
        <w:rPr>
          <w:szCs w:val="20"/>
        </w:rPr>
        <w:t xml:space="preserve"> herunder var styregruppen enig i Socialstyrelsens vurdering af behovet for PTU </w:t>
      </w:r>
      <w:proofErr w:type="spellStart"/>
      <w:r w:rsidR="000B3A66">
        <w:rPr>
          <w:szCs w:val="20"/>
        </w:rPr>
        <w:t>handicapbiler</w:t>
      </w:r>
      <w:proofErr w:type="spellEnd"/>
      <w:r w:rsidR="000B3A66">
        <w:rPr>
          <w:szCs w:val="20"/>
        </w:rPr>
        <w:t xml:space="preserve"> og køreskole og styregru</w:t>
      </w:r>
      <w:r w:rsidR="000B3A66">
        <w:rPr>
          <w:szCs w:val="20"/>
        </w:rPr>
        <w:t>p</w:t>
      </w:r>
      <w:r w:rsidR="000B3A66">
        <w:rPr>
          <w:szCs w:val="20"/>
        </w:rPr>
        <w:t>pen godkendte udkastet til fælles tekst til rammeaftalen vedrørende de sikrede institutioner.</w:t>
      </w:r>
    </w:p>
    <w:p w:rsidR="004315C9" w:rsidRPr="004109FD" w:rsidRDefault="004315C9" w:rsidP="004315C9">
      <w:pPr>
        <w:rPr>
          <w:szCs w:val="20"/>
        </w:rPr>
      </w:pPr>
    </w:p>
    <w:p w:rsidR="004315C9" w:rsidRPr="004109FD" w:rsidRDefault="004315C9" w:rsidP="004315C9">
      <w:pPr>
        <w:rPr>
          <w:szCs w:val="20"/>
        </w:rPr>
      </w:pPr>
      <w:r w:rsidRPr="004109FD">
        <w:rPr>
          <w:szCs w:val="20"/>
        </w:rPr>
        <w:t>Lov om opfølgning på evaluering af kommunalreformen</w:t>
      </w:r>
      <w:r w:rsidR="00A2465F">
        <w:rPr>
          <w:szCs w:val="20"/>
        </w:rPr>
        <w:t>,</w:t>
      </w:r>
      <w:r w:rsidRPr="004109FD">
        <w:rPr>
          <w:szCs w:val="20"/>
        </w:rPr>
        <w:t xml:space="preserve"> der er sendt i høring pr. 29/1, nævnes også på mødet jf. punkt 5.</w:t>
      </w:r>
    </w:p>
    <w:p w:rsidR="004315C9" w:rsidRPr="004109FD" w:rsidRDefault="004315C9" w:rsidP="004315C9">
      <w:pPr>
        <w:rPr>
          <w:szCs w:val="20"/>
        </w:rPr>
      </w:pPr>
    </w:p>
    <w:p w:rsidR="004315C9" w:rsidRPr="004109FD" w:rsidRDefault="004315C9" w:rsidP="004315C9">
      <w:pPr>
        <w:rPr>
          <w:szCs w:val="20"/>
        </w:rPr>
      </w:pPr>
      <w:r w:rsidRPr="004109FD">
        <w:rPr>
          <w:szCs w:val="20"/>
        </w:rPr>
        <w:t>Kenn Thomsen og sekretariatet deltager i mødet i koordinationsforum 4/2 og vil orientere u</w:t>
      </w:r>
      <w:r w:rsidRPr="004109FD">
        <w:rPr>
          <w:szCs w:val="20"/>
        </w:rPr>
        <w:t>n</w:t>
      </w:r>
      <w:r w:rsidRPr="004109FD">
        <w:rPr>
          <w:szCs w:val="20"/>
        </w:rPr>
        <w:t>der dette punkt.</w:t>
      </w:r>
    </w:p>
    <w:p w:rsidR="004315C9" w:rsidRPr="004109FD" w:rsidRDefault="004315C9" w:rsidP="004315C9">
      <w:pPr>
        <w:rPr>
          <w:szCs w:val="20"/>
        </w:rPr>
      </w:pPr>
    </w:p>
    <w:p w:rsidR="004315C9" w:rsidRPr="004109FD" w:rsidRDefault="004315C9" w:rsidP="004315C9">
      <w:pPr>
        <w:rPr>
          <w:b/>
          <w:szCs w:val="20"/>
        </w:rPr>
      </w:pPr>
      <w:r w:rsidRPr="004109FD">
        <w:rPr>
          <w:b/>
          <w:szCs w:val="20"/>
        </w:rPr>
        <w:t>Indstilling:</w:t>
      </w:r>
    </w:p>
    <w:p w:rsidR="004315C9" w:rsidRPr="004109FD" w:rsidRDefault="004315C9" w:rsidP="004315C9">
      <w:pPr>
        <w:rPr>
          <w:szCs w:val="20"/>
        </w:rPr>
      </w:pPr>
      <w:r w:rsidRPr="004109FD">
        <w:rPr>
          <w:szCs w:val="20"/>
        </w:rPr>
        <w:t>Sekretariatet indstiller:</w:t>
      </w:r>
    </w:p>
    <w:p w:rsidR="004315C9" w:rsidRPr="004109FD" w:rsidRDefault="004315C9" w:rsidP="004315C9">
      <w:pPr>
        <w:numPr>
          <w:ilvl w:val="0"/>
          <w:numId w:val="3"/>
        </w:numPr>
        <w:rPr>
          <w:szCs w:val="20"/>
        </w:rPr>
      </w:pPr>
      <w:r w:rsidRPr="004109FD">
        <w:rPr>
          <w:szCs w:val="20"/>
        </w:rPr>
        <w:t>At styregruppen tager orienteringen til efterretning</w:t>
      </w:r>
    </w:p>
    <w:p w:rsidR="004315C9" w:rsidRPr="004109FD" w:rsidRDefault="004315C9" w:rsidP="004315C9">
      <w:pPr>
        <w:numPr>
          <w:ilvl w:val="0"/>
          <w:numId w:val="3"/>
        </w:numPr>
        <w:rPr>
          <w:szCs w:val="20"/>
        </w:rPr>
      </w:pPr>
      <w:r w:rsidRPr="004109FD">
        <w:rPr>
          <w:szCs w:val="20"/>
        </w:rPr>
        <w:t xml:space="preserve">At styregruppen drøfter fremtidige spørgsmål og sager til Koordinationsforum.  </w:t>
      </w:r>
    </w:p>
    <w:p w:rsidR="004315C9" w:rsidRDefault="004315C9" w:rsidP="004315C9">
      <w:pPr>
        <w:rPr>
          <w:color w:val="1F497D"/>
          <w:szCs w:val="20"/>
        </w:rPr>
      </w:pPr>
    </w:p>
    <w:p w:rsidR="004109FD" w:rsidRPr="004109FD" w:rsidRDefault="004109FD" w:rsidP="004315C9">
      <w:pPr>
        <w:rPr>
          <w:b/>
          <w:szCs w:val="20"/>
        </w:rPr>
      </w:pPr>
      <w:r w:rsidRPr="004109FD">
        <w:rPr>
          <w:b/>
          <w:szCs w:val="20"/>
        </w:rPr>
        <w:t>Bilag:</w:t>
      </w:r>
    </w:p>
    <w:p w:rsidR="004109FD" w:rsidRDefault="004109FD" w:rsidP="004109FD">
      <w:pPr>
        <w:numPr>
          <w:ilvl w:val="0"/>
          <w:numId w:val="3"/>
        </w:numPr>
        <w:rPr>
          <w:szCs w:val="20"/>
        </w:rPr>
      </w:pPr>
      <w:r w:rsidRPr="004109FD">
        <w:rPr>
          <w:szCs w:val="20"/>
        </w:rPr>
        <w:t>Dagsorden og bilag til møde i Koordinationsforum 4/2-2014.</w:t>
      </w:r>
    </w:p>
    <w:p w:rsidR="00A908EA" w:rsidRDefault="00A908EA" w:rsidP="00A908EA">
      <w:pPr>
        <w:rPr>
          <w:szCs w:val="20"/>
        </w:rPr>
      </w:pPr>
    </w:p>
    <w:p w:rsidR="00A908EA" w:rsidRPr="00A908EA" w:rsidRDefault="00A908EA" w:rsidP="00A908EA">
      <w:pPr>
        <w:rPr>
          <w:b/>
          <w:szCs w:val="20"/>
        </w:rPr>
      </w:pPr>
      <w:r w:rsidRPr="00A908EA">
        <w:rPr>
          <w:b/>
          <w:szCs w:val="20"/>
        </w:rPr>
        <w:t>Beslutning:</w:t>
      </w:r>
    </w:p>
    <w:p w:rsidR="00A908EA" w:rsidRDefault="00A908EA" w:rsidP="00A908EA">
      <w:pPr>
        <w:numPr>
          <w:ilvl w:val="0"/>
          <w:numId w:val="3"/>
        </w:numPr>
        <w:rPr>
          <w:szCs w:val="20"/>
        </w:rPr>
      </w:pPr>
      <w:r>
        <w:rPr>
          <w:szCs w:val="20"/>
        </w:rPr>
        <w:t>Styregruppen tog orienteringen til efterretning</w:t>
      </w:r>
    </w:p>
    <w:p w:rsidR="00A908EA" w:rsidRDefault="00A908EA" w:rsidP="00A908EA">
      <w:pPr>
        <w:numPr>
          <w:ilvl w:val="0"/>
          <w:numId w:val="3"/>
        </w:numPr>
        <w:rPr>
          <w:szCs w:val="20"/>
        </w:rPr>
      </w:pPr>
      <w:r>
        <w:rPr>
          <w:szCs w:val="20"/>
        </w:rPr>
        <w:t>Region Sjællands kommentarer til notatet om de lands- og landsdelsdækkende tilbud og sikrede afdelinger medtages i notatet inden dette indgår som bilag i de forskellige rammeaftaler og herunder inden udsendelse til K17 og KKR i region Sjælland.</w:t>
      </w:r>
    </w:p>
    <w:p w:rsidR="00A908EA" w:rsidRDefault="00A908EA" w:rsidP="00A908EA">
      <w:pPr>
        <w:numPr>
          <w:ilvl w:val="0"/>
          <w:numId w:val="3"/>
        </w:numPr>
        <w:rPr>
          <w:szCs w:val="20"/>
        </w:rPr>
      </w:pPr>
      <w:r>
        <w:rPr>
          <w:szCs w:val="20"/>
        </w:rPr>
        <w:t>Referat fra møde i koordinationsforum videresendes til styregruppen efter modtagelse fra KL.</w:t>
      </w:r>
    </w:p>
    <w:p w:rsidR="00D045C9" w:rsidRDefault="00D045C9" w:rsidP="00D045C9">
      <w:pPr>
        <w:rPr>
          <w:szCs w:val="20"/>
        </w:rPr>
      </w:pPr>
    </w:p>
    <w:p w:rsidR="00D045C9" w:rsidRDefault="00D045C9" w:rsidP="00D045C9">
      <w:pPr>
        <w:pStyle w:val="Listeafsnit"/>
        <w:rPr>
          <w:rFonts w:ascii="Verdana" w:hAnsi="Verdana"/>
          <w:sz w:val="20"/>
          <w:szCs w:val="20"/>
        </w:rPr>
      </w:pPr>
    </w:p>
    <w:p w:rsidR="00365D45" w:rsidRDefault="00365D45" w:rsidP="00A45D0B">
      <w:pPr>
        <w:rPr>
          <w:b/>
          <w:szCs w:val="20"/>
        </w:rPr>
      </w:pPr>
      <w:r>
        <w:rPr>
          <w:b/>
          <w:szCs w:val="20"/>
        </w:rPr>
        <w:t>7</w:t>
      </w:r>
      <w:r w:rsidR="00A45D0B" w:rsidRPr="005C0017">
        <w:rPr>
          <w:b/>
          <w:szCs w:val="20"/>
        </w:rPr>
        <w:t xml:space="preserve">. </w:t>
      </w:r>
      <w:r>
        <w:rPr>
          <w:b/>
          <w:szCs w:val="20"/>
        </w:rPr>
        <w:t xml:space="preserve"> Udviklingsstrategi 2015</w:t>
      </w:r>
      <w:r w:rsidR="00A24512">
        <w:rPr>
          <w:b/>
          <w:szCs w:val="20"/>
        </w:rPr>
        <w:t xml:space="preserve"> herunder Grønland og Færøerne</w:t>
      </w:r>
    </w:p>
    <w:p w:rsidR="00A45D0B" w:rsidRDefault="00A45D0B" w:rsidP="00A45D0B">
      <w:pPr>
        <w:rPr>
          <w:b/>
          <w:szCs w:val="20"/>
        </w:rPr>
      </w:pPr>
    </w:p>
    <w:p w:rsidR="00A24512" w:rsidRPr="005C0017" w:rsidRDefault="00A24512" w:rsidP="00A45D0B">
      <w:pPr>
        <w:rPr>
          <w:b/>
          <w:szCs w:val="20"/>
        </w:rPr>
      </w:pPr>
      <w:r>
        <w:rPr>
          <w:b/>
          <w:szCs w:val="20"/>
        </w:rPr>
        <w:t>Baggrund</w:t>
      </w:r>
    </w:p>
    <w:p w:rsidR="00A24512" w:rsidRDefault="00A24512" w:rsidP="00A24512">
      <w:pPr>
        <w:rPr>
          <w:szCs w:val="20"/>
        </w:rPr>
      </w:pPr>
      <w:r>
        <w:rPr>
          <w:szCs w:val="20"/>
        </w:rPr>
        <w:t>Udviklingsstrategien for 2015 er under udarbejdelse. Følgende vil fremgå af den endelige ve</w:t>
      </w:r>
      <w:r>
        <w:rPr>
          <w:szCs w:val="20"/>
        </w:rPr>
        <w:t>r</w:t>
      </w:r>
      <w:r>
        <w:rPr>
          <w:szCs w:val="20"/>
        </w:rPr>
        <w:t>sion:</w:t>
      </w:r>
    </w:p>
    <w:p w:rsidR="00A24512" w:rsidRDefault="00A24512" w:rsidP="00A24512">
      <w:pPr>
        <w:rPr>
          <w:szCs w:val="20"/>
        </w:rPr>
      </w:pPr>
    </w:p>
    <w:p w:rsidR="00A24512" w:rsidRDefault="00A24512" w:rsidP="00A24512">
      <w:pPr>
        <w:rPr>
          <w:i/>
          <w:szCs w:val="20"/>
        </w:rPr>
      </w:pPr>
      <w:r w:rsidRPr="00B7659C">
        <w:rPr>
          <w:i/>
          <w:szCs w:val="20"/>
        </w:rPr>
        <w:t>Kapacitet</w:t>
      </w:r>
      <w:r>
        <w:rPr>
          <w:i/>
          <w:szCs w:val="20"/>
        </w:rPr>
        <w:t xml:space="preserve"> og udviklingstendenser indenfor de enkelte områder:</w:t>
      </w:r>
    </w:p>
    <w:p w:rsidR="00A24512" w:rsidRPr="00A24512" w:rsidRDefault="00A24512" w:rsidP="00A24512">
      <w:pPr>
        <w:numPr>
          <w:ilvl w:val="0"/>
          <w:numId w:val="37"/>
        </w:numPr>
        <w:rPr>
          <w:szCs w:val="20"/>
        </w:rPr>
      </w:pPr>
      <w:r w:rsidRPr="00A24512">
        <w:rPr>
          <w:szCs w:val="20"/>
        </w:rPr>
        <w:t xml:space="preserve">Børn og unge. </w:t>
      </w:r>
    </w:p>
    <w:p w:rsidR="00A24512" w:rsidRPr="00A24512" w:rsidRDefault="00A24512" w:rsidP="00A24512">
      <w:pPr>
        <w:numPr>
          <w:ilvl w:val="0"/>
          <w:numId w:val="37"/>
        </w:numPr>
        <w:rPr>
          <w:szCs w:val="20"/>
        </w:rPr>
      </w:pPr>
      <w:r w:rsidRPr="00A24512">
        <w:rPr>
          <w:szCs w:val="20"/>
        </w:rPr>
        <w:t xml:space="preserve">Misbrug. </w:t>
      </w:r>
    </w:p>
    <w:p w:rsidR="00A24512" w:rsidRPr="00A24512" w:rsidRDefault="00A24512" w:rsidP="00A24512">
      <w:pPr>
        <w:numPr>
          <w:ilvl w:val="0"/>
          <w:numId w:val="37"/>
        </w:numPr>
        <w:rPr>
          <w:szCs w:val="20"/>
        </w:rPr>
      </w:pPr>
      <w:r w:rsidRPr="00A24512">
        <w:rPr>
          <w:szCs w:val="20"/>
        </w:rPr>
        <w:t xml:space="preserve">Voksne handicappede. </w:t>
      </w:r>
    </w:p>
    <w:p w:rsidR="00A24512" w:rsidRPr="00A24512" w:rsidRDefault="00A24512" w:rsidP="00A24512">
      <w:pPr>
        <w:numPr>
          <w:ilvl w:val="0"/>
          <w:numId w:val="37"/>
        </w:numPr>
        <w:rPr>
          <w:szCs w:val="20"/>
        </w:rPr>
      </w:pPr>
      <w:r w:rsidRPr="00A24512">
        <w:rPr>
          <w:szCs w:val="20"/>
        </w:rPr>
        <w:t xml:space="preserve">Voksne sindslidende. </w:t>
      </w:r>
    </w:p>
    <w:p w:rsidR="00A24512" w:rsidRPr="00A24512" w:rsidRDefault="00A24512" w:rsidP="00A24512">
      <w:pPr>
        <w:numPr>
          <w:ilvl w:val="0"/>
          <w:numId w:val="37"/>
        </w:numPr>
        <w:rPr>
          <w:szCs w:val="20"/>
        </w:rPr>
      </w:pPr>
      <w:r w:rsidRPr="00A24512">
        <w:rPr>
          <w:szCs w:val="20"/>
        </w:rPr>
        <w:t xml:space="preserve">Herberg/Forsorgshjem og krisecentre. </w:t>
      </w:r>
    </w:p>
    <w:p w:rsidR="00A24512" w:rsidRPr="00A24512" w:rsidRDefault="00A24512" w:rsidP="00A24512">
      <w:pPr>
        <w:numPr>
          <w:ilvl w:val="0"/>
          <w:numId w:val="37"/>
        </w:numPr>
        <w:rPr>
          <w:szCs w:val="20"/>
        </w:rPr>
      </w:pPr>
      <w:r w:rsidRPr="00A24512">
        <w:rPr>
          <w:szCs w:val="20"/>
        </w:rPr>
        <w:t xml:space="preserve">Specialundervisning </w:t>
      </w:r>
    </w:p>
    <w:p w:rsidR="00A24512" w:rsidRPr="00636598" w:rsidRDefault="00A24512" w:rsidP="00A24512">
      <w:pPr>
        <w:numPr>
          <w:ilvl w:val="0"/>
          <w:numId w:val="37"/>
        </w:numPr>
        <w:rPr>
          <w:szCs w:val="20"/>
        </w:rPr>
      </w:pPr>
      <w:r w:rsidRPr="00A24512">
        <w:rPr>
          <w:szCs w:val="20"/>
        </w:rPr>
        <w:t>Lan</w:t>
      </w:r>
      <w:r>
        <w:rPr>
          <w:szCs w:val="20"/>
        </w:rPr>
        <w:t>ds- og landsdelsdækkende tilbud og sikrede afdelinger</w:t>
      </w:r>
    </w:p>
    <w:p w:rsidR="00A24512" w:rsidRDefault="00A24512" w:rsidP="00A24512">
      <w:pPr>
        <w:rPr>
          <w:i/>
          <w:szCs w:val="20"/>
        </w:rPr>
      </w:pPr>
    </w:p>
    <w:p w:rsidR="00702AEF" w:rsidRDefault="00A24512" w:rsidP="00702AEF">
      <w:pPr>
        <w:rPr>
          <w:i/>
          <w:szCs w:val="20"/>
        </w:rPr>
      </w:pPr>
      <w:r>
        <w:rPr>
          <w:i/>
          <w:szCs w:val="20"/>
        </w:rPr>
        <w:t>Forslag til f</w:t>
      </w:r>
      <w:r w:rsidRPr="00B7659C">
        <w:rPr>
          <w:i/>
          <w:szCs w:val="20"/>
        </w:rPr>
        <w:t>okusområder</w:t>
      </w:r>
      <w:r>
        <w:rPr>
          <w:i/>
          <w:szCs w:val="20"/>
        </w:rPr>
        <w:t xml:space="preserve"> 2015</w:t>
      </w:r>
      <w:r w:rsidRPr="00B7659C">
        <w:rPr>
          <w:i/>
          <w:szCs w:val="20"/>
        </w:rPr>
        <w:t>:</w:t>
      </w:r>
    </w:p>
    <w:p w:rsidR="00702AEF" w:rsidRDefault="00A24512" w:rsidP="00702AEF">
      <w:pPr>
        <w:numPr>
          <w:ilvl w:val="0"/>
          <w:numId w:val="46"/>
        </w:numPr>
        <w:rPr>
          <w:i/>
          <w:szCs w:val="20"/>
        </w:rPr>
      </w:pPr>
      <w:r w:rsidRPr="00702AEF">
        <w:rPr>
          <w:color w:val="000000" w:themeColor="text1"/>
        </w:rPr>
        <w:t>Ministertema 2015 : Anbragte børns undervisning og uddannelse</w:t>
      </w:r>
    </w:p>
    <w:p w:rsidR="00702AEF" w:rsidRDefault="00A24512" w:rsidP="00702AEF">
      <w:pPr>
        <w:numPr>
          <w:ilvl w:val="0"/>
          <w:numId w:val="46"/>
        </w:numPr>
        <w:rPr>
          <w:i/>
          <w:szCs w:val="20"/>
        </w:rPr>
      </w:pPr>
      <w:r w:rsidRPr="00702AEF">
        <w:rPr>
          <w:color w:val="000000" w:themeColor="text1"/>
        </w:rPr>
        <w:t xml:space="preserve">Ungeområdet – de 15-25 </w:t>
      </w:r>
      <w:proofErr w:type="spellStart"/>
      <w:r w:rsidRPr="00702AEF">
        <w:rPr>
          <w:color w:val="000000" w:themeColor="text1"/>
        </w:rPr>
        <w:t>årige</w:t>
      </w:r>
      <w:proofErr w:type="spellEnd"/>
      <w:r w:rsidR="00702AEF">
        <w:rPr>
          <w:i/>
          <w:szCs w:val="20"/>
        </w:rPr>
        <w:t xml:space="preserve"> </w:t>
      </w:r>
    </w:p>
    <w:p w:rsidR="00702AEF" w:rsidRDefault="00A24512" w:rsidP="00702AEF">
      <w:pPr>
        <w:numPr>
          <w:ilvl w:val="0"/>
          <w:numId w:val="46"/>
        </w:numPr>
        <w:rPr>
          <w:i/>
          <w:szCs w:val="20"/>
        </w:rPr>
      </w:pPr>
      <w:r w:rsidRPr="00702AEF">
        <w:rPr>
          <w:szCs w:val="20"/>
        </w:rPr>
        <w:t>Metodeudvikling herunder evidens &amp; effekt og med misbrugsområdet og nyspecialis</w:t>
      </w:r>
      <w:r w:rsidRPr="00702AEF">
        <w:rPr>
          <w:szCs w:val="20"/>
        </w:rPr>
        <w:t>e</w:t>
      </w:r>
      <w:r w:rsidRPr="00702AEF">
        <w:rPr>
          <w:szCs w:val="20"/>
        </w:rPr>
        <w:t xml:space="preserve">ring som mulige cases </w:t>
      </w:r>
    </w:p>
    <w:p w:rsidR="00702AEF" w:rsidRDefault="00A24512" w:rsidP="00702AEF">
      <w:pPr>
        <w:numPr>
          <w:ilvl w:val="0"/>
          <w:numId w:val="46"/>
        </w:numPr>
        <w:rPr>
          <w:i/>
          <w:szCs w:val="20"/>
        </w:rPr>
      </w:pPr>
      <w:r w:rsidRPr="00702AEF">
        <w:rPr>
          <w:szCs w:val="20"/>
        </w:rPr>
        <w:t xml:space="preserve">Psykiatriområdet herunder pensionsreformens betydning </w:t>
      </w:r>
    </w:p>
    <w:p w:rsidR="00A24512" w:rsidRPr="00702AEF" w:rsidRDefault="00A24512" w:rsidP="00702AEF">
      <w:pPr>
        <w:numPr>
          <w:ilvl w:val="0"/>
          <w:numId w:val="46"/>
        </w:numPr>
        <w:rPr>
          <w:i/>
          <w:szCs w:val="20"/>
        </w:rPr>
      </w:pPr>
      <w:r w:rsidRPr="00702AEF">
        <w:rPr>
          <w:szCs w:val="20"/>
        </w:rPr>
        <w:t>Forpligtende samarbejde herunder organisatorisk og økonomisk og med dobbeltdiagn</w:t>
      </w:r>
      <w:r w:rsidRPr="00702AEF">
        <w:rPr>
          <w:szCs w:val="20"/>
        </w:rPr>
        <w:t>o</w:t>
      </w:r>
      <w:r w:rsidRPr="00702AEF">
        <w:rPr>
          <w:szCs w:val="20"/>
        </w:rPr>
        <w:t xml:space="preserve">ser og ADHD som mulige cases. </w:t>
      </w:r>
    </w:p>
    <w:p w:rsidR="00A24512" w:rsidRDefault="00A24512" w:rsidP="00A24512">
      <w:pPr>
        <w:rPr>
          <w:color w:val="000000" w:themeColor="text1"/>
        </w:rPr>
      </w:pPr>
    </w:p>
    <w:p w:rsidR="00A24512" w:rsidRDefault="00A24512" w:rsidP="00A24512">
      <w:pPr>
        <w:rPr>
          <w:szCs w:val="20"/>
        </w:rPr>
      </w:pPr>
      <w:r>
        <w:rPr>
          <w:szCs w:val="20"/>
        </w:rPr>
        <w:t>Afsnit vedrørende Grønland er modtaget primo 2014.</w:t>
      </w:r>
    </w:p>
    <w:p w:rsidR="00A24512" w:rsidRDefault="00A24512" w:rsidP="00A24512">
      <w:pPr>
        <w:rPr>
          <w:szCs w:val="20"/>
        </w:rPr>
      </w:pPr>
    </w:p>
    <w:p w:rsidR="00A24512" w:rsidRDefault="00A24512" w:rsidP="00A24512">
      <w:pPr>
        <w:rPr>
          <w:szCs w:val="20"/>
        </w:rPr>
      </w:pPr>
      <w:r>
        <w:rPr>
          <w:szCs w:val="20"/>
        </w:rPr>
        <w:t xml:space="preserve">På møde i koordinationsforum 4/2-2014 færdigbehandles forslag til fælles tekst omkring de </w:t>
      </w:r>
      <w:proofErr w:type="spellStart"/>
      <w:r>
        <w:rPr>
          <w:szCs w:val="20"/>
        </w:rPr>
        <w:t>lands-og</w:t>
      </w:r>
      <w:proofErr w:type="spellEnd"/>
      <w:r>
        <w:rPr>
          <w:szCs w:val="20"/>
        </w:rPr>
        <w:t xml:space="preserve"> landsdelsdækkende tilbud og sikrede afdelinger. </w:t>
      </w:r>
    </w:p>
    <w:p w:rsidR="00A24512" w:rsidRDefault="00A24512" w:rsidP="00A24512">
      <w:pPr>
        <w:rPr>
          <w:szCs w:val="20"/>
        </w:rPr>
      </w:pPr>
    </w:p>
    <w:p w:rsidR="00A24512" w:rsidRDefault="00A24512" w:rsidP="00A24512">
      <w:pPr>
        <w:rPr>
          <w:szCs w:val="20"/>
        </w:rPr>
      </w:pPr>
      <w:r>
        <w:rPr>
          <w:szCs w:val="20"/>
        </w:rPr>
        <w:t xml:space="preserve">På </w:t>
      </w:r>
      <w:r w:rsidR="003376AA">
        <w:rPr>
          <w:szCs w:val="20"/>
        </w:rPr>
        <w:t>styregruppe</w:t>
      </w:r>
      <w:r>
        <w:rPr>
          <w:szCs w:val="20"/>
        </w:rPr>
        <w:t>mødet vil sekretariatet gennemgå de enkelte afsnit i udviklingsstrategien for 2015.</w:t>
      </w:r>
    </w:p>
    <w:p w:rsidR="00A24512" w:rsidRDefault="00A24512" w:rsidP="00A24512">
      <w:pPr>
        <w:rPr>
          <w:szCs w:val="20"/>
        </w:rPr>
      </w:pPr>
    </w:p>
    <w:p w:rsidR="00A24512" w:rsidRPr="001C6BFB" w:rsidRDefault="00A24512" w:rsidP="00A24512">
      <w:pPr>
        <w:rPr>
          <w:b/>
          <w:szCs w:val="20"/>
        </w:rPr>
      </w:pPr>
      <w:r w:rsidRPr="001C6BFB">
        <w:rPr>
          <w:b/>
          <w:szCs w:val="20"/>
        </w:rPr>
        <w:t>Indstilling:</w:t>
      </w:r>
    </w:p>
    <w:p w:rsidR="00A24512" w:rsidRDefault="00A24512" w:rsidP="00A24512">
      <w:pPr>
        <w:rPr>
          <w:szCs w:val="20"/>
        </w:rPr>
      </w:pPr>
      <w:r>
        <w:rPr>
          <w:szCs w:val="20"/>
        </w:rPr>
        <w:t>Sekretariatet indstiller:</w:t>
      </w:r>
    </w:p>
    <w:p w:rsidR="00A24512" w:rsidRDefault="00A24512" w:rsidP="00A24512">
      <w:pPr>
        <w:numPr>
          <w:ilvl w:val="0"/>
          <w:numId w:val="36"/>
        </w:numPr>
        <w:rPr>
          <w:szCs w:val="20"/>
        </w:rPr>
      </w:pPr>
      <w:r>
        <w:rPr>
          <w:szCs w:val="20"/>
        </w:rPr>
        <w:t xml:space="preserve"> At styregruppen drøfter udviklingsstrategien for 2015</w:t>
      </w:r>
    </w:p>
    <w:p w:rsidR="00A24512" w:rsidRDefault="00A24512" w:rsidP="00A24512">
      <w:pPr>
        <w:rPr>
          <w:szCs w:val="20"/>
        </w:rPr>
      </w:pPr>
    </w:p>
    <w:p w:rsidR="00A24512" w:rsidRPr="00A24512" w:rsidRDefault="00A24512" w:rsidP="00A24512">
      <w:pPr>
        <w:rPr>
          <w:b/>
          <w:szCs w:val="20"/>
        </w:rPr>
      </w:pPr>
      <w:r w:rsidRPr="00A24512">
        <w:rPr>
          <w:b/>
          <w:szCs w:val="20"/>
        </w:rPr>
        <w:t>Bilag:</w:t>
      </w:r>
    </w:p>
    <w:p w:rsidR="00D26A51" w:rsidRDefault="00A24512" w:rsidP="00A24512">
      <w:pPr>
        <w:numPr>
          <w:ilvl w:val="0"/>
          <w:numId w:val="36"/>
        </w:numPr>
        <w:rPr>
          <w:szCs w:val="20"/>
        </w:rPr>
      </w:pPr>
      <w:r>
        <w:rPr>
          <w:szCs w:val="20"/>
        </w:rPr>
        <w:t>Udviklingsstrategi 2015</w:t>
      </w:r>
      <w:r w:rsidR="00CF7C8B">
        <w:rPr>
          <w:szCs w:val="20"/>
        </w:rPr>
        <w:t xml:space="preserve"> eftersendes</w:t>
      </w:r>
      <w:r w:rsidR="00D26A51">
        <w:rPr>
          <w:szCs w:val="20"/>
        </w:rPr>
        <w:t>.</w:t>
      </w:r>
    </w:p>
    <w:p w:rsidR="00A24512" w:rsidRDefault="00D26A51" w:rsidP="00A24512">
      <w:pPr>
        <w:numPr>
          <w:ilvl w:val="0"/>
          <w:numId w:val="36"/>
        </w:numPr>
        <w:rPr>
          <w:szCs w:val="20"/>
        </w:rPr>
      </w:pPr>
      <w:r>
        <w:rPr>
          <w:szCs w:val="20"/>
        </w:rPr>
        <w:t>Ministertema 2015</w:t>
      </w:r>
      <w:r w:rsidR="00CF7C8B">
        <w:rPr>
          <w:szCs w:val="20"/>
        </w:rPr>
        <w:t xml:space="preserve"> </w:t>
      </w:r>
    </w:p>
    <w:p w:rsidR="00A45D0B" w:rsidRDefault="00A45D0B" w:rsidP="00A45D0B">
      <w:pPr>
        <w:rPr>
          <w:szCs w:val="20"/>
        </w:rPr>
      </w:pPr>
    </w:p>
    <w:p w:rsidR="003054C9" w:rsidRPr="003054C9" w:rsidRDefault="003054C9" w:rsidP="00A45D0B">
      <w:pPr>
        <w:rPr>
          <w:b/>
          <w:szCs w:val="20"/>
        </w:rPr>
      </w:pPr>
      <w:r w:rsidRPr="003054C9">
        <w:rPr>
          <w:b/>
          <w:szCs w:val="20"/>
        </w:rPr>
        <w:t>Beslutning:</w:t>
      </w:r>
    </w:p>
    <w:p w:rsidR="00E65632" w:rsidRDefault="003054C9" w:rsidP="003054C9">
      <w:pPr>
        <w:numPr>
          <w:ilvl w:val="0"/>
          <w:numId w:val="36"/>
        </w:numPr>
        <w:rPr>
          <w:szCs w:val="20"/>
        </w:rPr>
      </w:pPr>
      <w:r>
        <w:rPr>
          <w:szCs w:val="20"/>
        </w:rPr>
        <w:t xml:space="preserve">Styregruppen drøftede </w:t>
      </w:r>
      <w:r w:rsidR="00E65632">
        <w:rPr>
          <w:szCs w:val="20"/>
        </w:rPr>
        <w:t>udkastet til udviklingsstrategi og herunder at kommunerne fo</w:t>
      </w:r>
      <w:r w:rsidR="00E65632">
        <w:rPr>
          <w:szCs w:val="20"/>
        </w:rPr>
        <w:t>r</w:t>
      </w:r>
      <w:r w:rsidR="00E65632">
        <w:rPr>
          <w:szCs w:val="20"/>
        </w:rPr>
        <w:t>venter at kontanthjælpsreformen betyder at færre har råd til egen bolig og derved sk</w:t>
      </w:r>
      <w:r w:rsidR="00E65632">
        <w:rPr>
          <w:szCs w:val="20"/>
        </w:rPr>
        <w:t>a</w:t>
      </w:r>
      <w:r w:rsidR="00E65632">
        <w:rPr>
          <w:szCs w:val="20"/>
        </w:rPr>
        <w:t>ber pres på herberger og forsorgshjem.</w:t>
      </w:r>
    </w:p>
    <w:p w:rsidR="00E65632" w:rsidRDefault="00E65632" w:rsidP="003054C9">
      <w:pPr>
        <w:numPr>
          <w:ilvl w:val="0"/>
          <w:numId w:val="36"/>
        </w:numPr>
        <w:rPr>
          <w:szCs w:val="20"/>
        </w:rPr>
      </w:pPr>
      <w:r>
        <w:rPr>
          <w:szCs w:val="20"/>
        </w:rPr>
        <w:t>Styregruppen besluttede at spørgsmålet om flere udviklingsressourcer (a la region Mid</w:t>
      </w:r>
      <w:r>
        <w:rPr>
          <w:szCs w:val="20"/>
        </w:rPr>
        <w:t>t</w:t>
      </w:r>
      <w:r>
        <w:rPr>
          <w:szCs w:val="20"/>
        </w:rPr>
        <w:t>jylland) nævnes i udviklingsstrategien og behandles i styringsaftalen</w:t>
      </w:r>
    </w:p>
    <w:p w:rsidR="00E65632" w:rsidRDefault="00E65632" w:rsidP="003054C9">
      <w:pPr>
        <w:numPr>
          <w:ilvl w:val="0"/>
          <w:numId w:val="36"/>
        </w:numPr>
        <w:rPr>
          <w:szCs w:val="20"/>
        </w:rPr>
      </w:pPr>
      <w:r>
        <w:rPr>
          <w:szCs w:val="20"/>
        </w:rPr>
        <w:t>Styregruppen besluttede at foreslå følgende fokusområder for 2015</w:t>
      </w:r>
      <w:r w:rsidR="009A3D94">
        <w:rPr>
          <w:szCs w:val="20"/>
        </w:rPr>
        <w:t xml:space="preserve"> som fremlægges og drøftes på politikertemamøde 28/2</w:t>
      </w:r>
      <w:r>
        <w:rPr>
          <w:szCs w:val="20"/>
        </w:rPr>
        <w:t xml:space="preserve">: </w:t>
      </w:r>
    </w:p>
    <w:p w:rsidR="009A3D94" w:rsidRDefault="009A3D94" w:rsidP="009A3D94">
      <w:pPr>
        <w:ind w:left="1080"/>
        <w:rPr>
          <w:szCs w:val="20"/>
        </w:rPr>
      </w:pPr>
      <w:r>
        <w:rPr>
          <w:szCs w:val="20"/>
        </w:rPr>
        <w:t xml:space="preserve">1) </w:t>
      </w:r>
      <w:r w:rsidR="00E65632">
        <w:rPr>
          <w:szCs w:val="20"/>
        </w:rPr>
        <w:t xml:space="preserve">Ministertema: Anbragte børns undervisning/uddannelse, </w:t>
      </w:r>
      <w:r>
        <w:rPr>
          <w:szCs w:val="20"/>
        </w:rPr>
        <w:t>(Kenn Thomsen)</w:t>
      </w:r>
      <w:r>
        <w:rPr>
          <w:szCs w:val="20"/>
        </w:rPr>
        <w:br/>
      </w:r>
      <w:r w:rsidR="00E65632">
        <w:rPr>
          <w:szCs w:val="20"/>
        </w:rPr>
        <w:t>2) Kontanthjælpsreformen</w:t>
      </w:r>
      <w:r>
        <w:rPr>
          <w:szCs w:val="20"/>
        </w:rPr>
        <w:t>s betydning for det specialiserede område og særlig fokus på de unge (15-25 år), (Lone Feddersen)</w:t>
      </w:r>
      <w:r>
        <w:rPr>
          <w:szCs w:val="20"/>
        </w:rPr>
        <w:br/>
        <w:t xml:space="preserve">3) Metodeudvikling herunder evidens &amp; effekt og med misbrugsområdet som case samt fokus på organisering og finansiering af udvikling,(Poul Bjergved) </w:t>
      </w:r>
      <w:r>
        <w:rPr>
          <w:szCs w:val="20"/>
        </w:rPr>
        <w:br/>
      </w:r>
      <w:r>
        <w:rPr>
          <w:szCs w:val="20"/>
        </w:rPr>
        <w:lastRenderedPageBreak/>
        <w:t>4) Psykiatriområdet herunder pensionsreformens betydning og ungeområdet (15-25 år), (Gitte Løvgren)</w:t>
      </w:r>
    </w:p>
    <w:p w:rsidR="003054C9" w:rsidRPr="009A3D94" w:rsidRDefault="009A3D94" w:rsidP="00E65632">
      <w:pPr>
        <w:numPr>
          <w:ilvl w:val="0"/>
          <w:numId w:val="36"/>
        </w:numPr>
        <w:rPr>
          <w:szCs w:val="20"/>
        </w:rPr>
      </w:pPr>
      <w:r w:rsidRPr="009A3D94">
        <w:rPr>
          <w:szCs w:val="20"/>
        </w:rPr>
        <w:t>Udviklingsstrategien revideres</w:t>
      </w:r>
      <w:r w:rsidR="00EE43C7">
        <w:rPr>
          <w:szCs w:val="20"/>
        </w:rPr>
        <w:t xml:space="preserve"> og forkortes</w:t>
      </w:r>
      <w:r w:rsidRPr="009A3D94">
        <w:rPr>
          <w:szCs w:val="20"/>
        </w:rPr>
        <w:t xml:space="preserve"> inden fremsendelse til behandling på møde i K17 21/2 og i KKR 10/3</w:t>
      </w:r>
      <w:r w:rsidR="00EE43C7">
        <w:rPr>
          <w:szCs w:val="20"/>
        </w:rPr>
        <w:t>.</w:t>
      </w:r>
      <w:r w:rsidRPr="009A3D94">
        <w:rPr>
          <w:szCs w:val="20"/>
        </w:rPr>
        <w:br/>
        <w:t xml:space="preserve"> </w:t>
      </w:r>
      <w:r w:rsidR="00E65632" w:rsidRPr="009A3D94">
        <w:rPr>
          <w:szCs w:val="20"/>
        </w:rPr>
        <w:t xml:space="preserve">   </w:t>
      </w:r>
    </w:p>
    <w:p w:rsidR="00A24512" w:rsidRDefault="00A24512" w:rsidP="00A45D0B">
      <w:pPr>
        <w:rPr>
          <w:szCs w:val="20"/>
        </w:rPr>
      </w:pPr>
    </w:p>
    <w:p w:rsidR="00365D45" w:rsidRDefault="00365D45" w:rsidP="00A45D0B">
      <w:pPr>
        <w:rPr>
          <w:b/>
          <w:szCs w:val="20"/>
        </w:rPr>
      </w:pPr>
      <w:r>
        <w:rPr>
          <w:b/>
          <w:szCs w:val="20"/>
        </w:rPr>
        <w:t>8</w:t>
      </w:r>
      <w:r w:rsidR="00A45D0B" w:rsidRPr="0019572E">
        <w:rPr>
          <w:b/>
          <w:szCs w:val="20"/>
        </w:rPr>
        <w:t xml:space="preserve">. </w:t>
      </w:r>
      <w:r>
        <w:rPr>
          <w:b/>
          <w:szCs w:val="20"/>
        </w:rPr>
        <w:t xml:space="preserve"> Politikertemamøde 28/2</w:t>
      </w:r>
      <w:r w:rsidR="00A24512">
        <w:rPr>
          <w:b/>
          <w:szCs w:val="20"/>
        </w:rPr>
        <w:t>-2014</w:t>
      </w:r>
    </w:p>
    <w:p w:rsidR="00494A8B" w:rsidRDefault="00494A8B" w:rsidP="00A45D0B">
      <w:pPr>
        <w:rPr>
          <w:b/>
          <w:szCs w:val="20"/>
        </w:rPr>
      </w:pPr>
    </w:p>
    <w:p w:rsidR="00494A8B" w:rsidRPr="00D26A51" w:rsidRDefault="00D26A51" w:rsidP="00494A8B">
      <w:pPr>
        <w:rPr>
          <w:b/>
          <w:szCs w:val="20"/>
        </w:rPr>
      </w:pPr>
      <w:r w:rsidRPr="00D26A51">
        <w:rPr>
          <w:b/>
          <w:szCs w:val="20"/>
        </w:rPr>
        <w:t>Baggrund:</w:t>
      </w:r>
    </w:p>
    <w:p w:rsidR="000E73CA" w:rsidRDefault="00D26A51" w:rsidP="000E73CA">
      <w:pPr>
        <w:rPr>
          <w:szCs w:val="20"/>
        </w:rPr>
      </w:pPr>
      <w:r w:rsidRPr="00E86A54">
        <w:rPr>
          <w:szCs w:val="20"/>
        </w:rPr>
        <w:t xml:space="preserve">Der </w:t>
      </w:r>
      <w:r>
        <w:rPr>
          <w:szCs w:val="20"/>
        </w:rPr>
        <w:t xml:space="preserve">blev </w:t>
      </w:r>
      <w:r w:rsidRPr="00E86A54">
        <w:rPr>
          <w:szCs w:val="20"/>
        </w:rPr>
        <w:t>1</w:t>
      </w:r>
      <w:r>
        <w:rPr>
          <w:szCs w:val="20"/>
        </w:rPr>
        <w:t xml:space="preserve">/3-2013 </w:t>
      </w:r>
      <w:r w:rsidRPr="00E86A54">
        <w:rPr>
          <w:szCs w:val="20"/>
        </w:rPr>
        <w:t xml:space="preserve">afholdt temamøde om Rammeaftalen på Sørup Herregård </w:t>
      </w:r>
      <w:r>
        <w:rPr>
          <w:szCs w:val="20"/>
        </w:rPr>
        <w:t>med  ca. 80 de</w:t>
      </w:r>
      <w:r>
        <w:rPr>
          <w:szCs w:val="20"/>
        </w:rPr>
        <w:t>l</w:t>
      </w:r>
      <w:r>
        <w:rPr>
          <w:szCs w:val="20"/>
        </w:rPr>
        <w:t xml:space="preserve">tagere. </w:t>
      </w:r>
      <w:r w:rsidR="00494A8B">
        <w:rPr>
          <w:szCs w:val="20"/>
        </w:rPr>
        <w:t xml:space="preserve"> </w:t>
      </w:r>
      <w:r w:rsidR="000E73CA">
        <w:rPr>
          <w:szCs w:val="20"/>
        </w:rPr>
        <w:t>I forbindelse med temamødet 2013 besluttede styregruppen at deltagerantallet udv</w:t>
      </w:r>
      <w:r w:rsidR="000E73CA">
        <w:rPr>
          <w:szCs w:val="20"/>
        </w:rPr>
        <w:t>i</w:t>
      </w:r>
      <w:r w:rsidR="000E73CA">
        <w:rPr>
          <w:szCs w:val="20"/>
        </w:rPr>
        <w:t>des til 4 politikere og 2 administrative direktører i gennemsnit pr. kommune.</w:t>
      </w:r>
    </w:p>
    <w:p w:rsidR="000E73CA" w:rsidRDefault="000E73CA" w:rsidP="000E73CA">
      <w:pPr>
        <w:rPr>
          <w:szCs w:val="20"/>
        </w:rPr>
      </w:pPr>
    </w:p>
    <w:p w:rsidR="000E73CA" w:rsidRDefault="00D26A51" w:rsidP="000E73CA">
      <w:pPr>
        <w:rPr>
          <w:szCs w:val="20"/>
        </w:rPr>
      </w:pPr>
      <w:r>
        <w:rPr>
          <w:szCs w:val="20"/>
        </w:rPr>
        <w:t xml:space="preserve">I </w:t>
      </w:r>
      <w:r w:rsidR="00494A8B">
        <w:rPr>
          <w:szCs w:val="20"/>
        </w:rPr>
        <w:t xml:space="preserve">2014 afholdes temamødet 28/2-2013 ligeledes på Sørup Herregård. Målgruppen er </w:t>
      </w:r>
      <w:r w:rsidR="000E73CA">
        <w:rPr>
          <w:szCs w:val="20"/>
        </w:rPr>
        <w:t>som si</w:t>
      </w:r>
      <w:r w:rsidR="000E73CA">
        <w:rPr>
          <w:szCs w:val="20"/>
        </w:rPr>
        <w:t>d</w:t>
      </w:r>
      <w:r w:rsidR="000E73CA">
        <w:rPr>
          <w:szCs w:val="20"/>
        </w:rPr>
        <w:t xml:space="preserve">ste gang </w:t>
      </w:r>
      <w:r w:rsidR="00494A8B">
        <w:rPr>
          <w:szCs w:val="20"/>
        </w:rPr>
        <w:t>som udgangspunkt politikere og herunder udvalgsformænd fra de 17 kommuner.</w:t>
      </w:r>
      <w:r w:rsidR="000E73CA">
        <w:rPr>
          <w:szCs w:val="20"/>
        </w:rPr>
        <w:t xml:space="preserve"> </w:t>
      </w:r>
    </w:p>
    <w:p w:rsidR="000E73CA" w:rsidRDefault="000E73CA" w:rsidP="000E73CA">
      <w:pPr>
        <w:rPr>
          <w:szCs w:val="20"/>
        </w:rPr>
      </w:pPr>
    </w:p>
    <w:p w:rsidR="000E73CA" w:rsidRDefault="000E73CA" w:rsidP="000E73CA">
      <w:pPr>
        <w:rPr>
          <w:szCs w:val="20"/>
        </w:rPr>
      </w:pPr>
      <w:r>
        <w:rPr>
          <w:szCs w:val="20"/>
        </w:rPr>
        <w:t>Mulige programpunkter kunne være:</w:t>
      </w:r>
      <w:r>
        <w:rPr>
          <w:b/>
          <w:szCs w:val="20"/>
        </w:rPr>
        <w:t xml:space="preserve"> </w:t>
      </w:r>
    </w:p>
    <w:p w:rsidR="000E73CA" w:rsidRDefault="000E73CA" w:rsidP="000E73CA">
      <w:pPr>
        <w:numPr>
          <w:ilvl w:val="0"/>
          <w:numId w:val="34"/>
        </w:numPr>
        <w:rPr>
          <w:szCs w:val="20"/>
        </w:rPr>
      </w:pPr>
      <w:r>
        <w:rPr>
          <w:szCs w:val="20"/>
        </w:rPr>
        <w:t>Indledende oplægsholder f.eks. fra brugerorganisationerne</w:t>
      </w:r>
    </w:p>
    <w:p w:rsidR="000E73CA" w:rsidRDefault="000E73CA" w:rsidP="000E73CA">
      <w:pPr>
        <w:numPr>
          <w:ilvl w:val="0"/>
          <w:numId w:val="34"/>
        </w:numPr>
        <w:rPr>
          <w:szCs w:val="20"/>
        </w:rPr>
      </w:pPr>
      <w:r>
        <w:rPr>
          <w:szCs w:val="20"/>
        </w:rPr>
        <w:t>Kort introduktion om rammeaftalen af hensyn til de nye politikere.</w:t>
      </w:r>
    </w:p>
    <w:p w:rsidR="000E73CA" w:rsidRDefault="000E73CA" w:rsidP="000E73CA">
      <w:pPr>
        <w:numPr>
          <w:ilvl w:val="0"/>
          <w:numId w:val="34"/>
        </w:numPr>
        <w:rPr>
          <w:szCs w:val="20"/>
        </w:rPr>
      </w:pPr>
      <w:r>
        <w:rPr>
          <w:szCs w:val="20"/>
        </w:rPr>
        <w:t xml:space="preserve">Status for rammeaftale 2013 og 2014: Hjerneskadeprojektet og de mest specialiserede tilbud mv. </w:t>
      </w:r>
    </w:p>
    <w:p w:rsidR="000E73CA" w:rsidRDefault="000E73CA" w:rsidP="000E73CA">
      <w:pPr>
        <w:numPr>
          <w:ilvl w:val="0"/>
          <w:numId w:val="34"/>
        </w:numPr>
        <w:rPr>
          <w:szCs w:val="20"/>
        </w:rPr>
      </w:pPr>
      <w:r>
        <w:rPr>
          <w:szCs w:val="20"/>
        </w:rPr>
        <w:t>Forslag til fokusområder for rammeaftale 2015</w:t>
      </w:r>
    </w:p>
    <w:p w:rsidR="000E73CA" w:rsidRDefault="000E73CA" w:rsidP="000E73CA">
      <w:pPr>
        <w:numPr>
          <w:ilvl w:val="0"/>
          <w:numId w:val="34"/>
        </w:numPr>
        <w:rPr>
          <w:szCs w:val="20"/>
        </w:rPr>
      </w:pPr>
      <w:r w:rsidRPr="000E73CA">
        <w:rPr>
          <w:szCs w:val="20"/>
        </w:rPr>
        <w:t>Kort orientering om økonomien</w:t>
      </w:r>
      <w:r>
        <w:rPr>
          <w:szCs w:val="20"/>
        </w:rPr>
        <w:t>: T</w:t>
      </w:r>
      <w:r w:rsidRPr="000E73CA">
        <w:rPr>
          <w:szCs w:val="20"/>
        </w:rPr>
        <w:t xml:space="preserve">akster og udgiftsudvikling mv. </w:t>
      </w:r>
    </w:p>
    <w:p w:rsidR="000E73CA" w:rsidRDefault="000E73CA" w:rsidP="000E73CA">
      <w:pPr>
        <w:numPr>
          <w:ilvl w:val="0"/>
          <w:numId w:val="34"/>
        </w:numPr>
        <w:rPr>
          <w:szCs w:val="20"/>
        </w:rPr>
      </w:pPr>
      <w:r>
        <w:rPr>
          <w:szCs w:val="20"/>
        </w:rPr>
        <w:t>Form: Oplæg og p</w:t>
      </w:r>
      <w:r w:rsidRPr="000E73CA">
        <w:rPr>
          <w:szCs w:val="20"/>
        </w:rPr>
        <w:t>lenumdrøftelser</w:t>
      </w:r>
      <w:r>
        <w:rPr>
          <w:szCs w:val="20"/>
        </w:rPr>
        <w:t xml:space="preserve"> efter hvert oplæg. </w:t>
      </w:r>
    </w:p>
    <w:p w:rsidR="000E73CA" w:rsidRDefault="000E73CA" w:rsidP="000E73CA">
      <w:pPr>
        <w:ind w:left="720"/>
        <w:rPr>
          <w:szCs w:val="20"/>
        </w:rPr>
      </w:pPr>
    </w:p>
    <w:p w:rsidR="000B3A66" w:rsidRPr="000E73CA" w:rsidRDefault="000B3A66" w:rsidP="000E73CA">
      <w:pPr>
        <w:rPr>
          <w:szCs w:val="20"/>
        </w:rPr>
      </w:pPr>
      <w:r w:rsidRPr="000E73CA">
        <w:rPr>
          <w:szCs w:val="20"/>
        </w:rPr>
        <w:t xml:space="preserve">KKR kontaktes ift. forslag </w:t>
      </w:r>
      <w:r w:rsidR="000E73CA">
        <w:rPr>
          <w:szCs w:val="20"/>
        </w:rPr>
        <w:t xml:space="preserve">til </w:t>
      </w:r>
      <w:r w:rsidRPr="000E73CA">
        <w:rPr>
          <w:szCs w:val="20"/>
        </w:rPr>
        <w:t>mulige oplæg</w:t>
      </w:r>
      <w:r w:rsidR="000E73CA">
        <w:rPr>
          <w:szCs w:val="20"/>
        </w:rPr>
        <w:t xml:space="preserve">sholdere. </w:t>
      </w:r>
    </w:p>
    <w:p w:rsidR="000B3A66" w:rsidRDefault="000B3A66" w:rsidP="00494A8B">
      <w:pPr>
        <w:rPr>
          <w:szCs w:val="20"/>
        </w:rPr>
      </w:pPr>
    </w:p>
    <w:p w:rsidR="00494A8B" w:rsidRPr="000B4BAB" w:rsidRDefault="00494A8B" w:rsidP="00494A8B">
      <w:pPr>
        <w:rPr>
          <w:b/>
          <w:szCs w:val="20"/>
        </w:rPr>
      </w:pPr>
      <w:r w:rsidRPr="000B4BAB">
        <w:rPr>
          <w:b/>
          <w:szCs w:val="20"/>
        </w:rPr>
        <w:t>Indstilling:</w:t>
      </w:r>
    </w:p>
    <w:p w:rsidR="00494A8B" w:rsidRDefault="00D26A51" w:rsidP="00494A8B">
      <w:pPr>
        <w:rPr>
          <w:szCs w:val="20"/>
        </w:rPr>
      </w:pPr>
      <w:r>
        <w:rPr>
          <w:szCs w:val="20"/>
        </w:rPr>
        <w:t>Sekretariatet indstiller</w:t>
      </w:r>
      <w:r w:rsidR="00494A8B">
        <w:rPr>
          <w:szCs w:val="20"/>
        </w:rPr>
        <w:t>:</w:t>
      </w:r>
    </w:p>
    <w:p w:rsidR="00D26A51" w:rsidRDefault="00D26A51" w:rsidP="00494A8B">
      <w:pPr>
        <w:numPr>
          <w:ilvl w:val="0"/>
          <w:numId w:val="34"/>
        </w:numPr>
        <w:rPr>
          <w:szCs w:val="20"/>
        </w:rPr>
      </w:pPr>
      <w:r>
        <w:rPr>
          <w:szCs w:val="20"/>
        </w:rPr>
        <w:t>At s</w:t>
      </w:r>
      <w:r w:rsidR="00494A8B" w:rsidRPr="008D5A18">
        <w:rPr>
          <w:szCs w:val="20"/>
        </w:rPr>
        <w:t>tyregruppen drøfter og beslutter indhold o</w:t>
      </w:r>
      <w:r w:rsidR="00A24512">
        <w:rPr>
          <w:szCs w:val="20"/>
        </w:rPr>
        <w:t>g form for politikertemadag 2014</w:t>
      </w:r>
    </w:p>
    <w:p w:rsidR="00494A8B" w:rsidRDefault="00D26A51" w:rsidP="00494A8B">
      <w:pPr>
        <w:numPr>
          <w:ilvl w:val="0"/>
          <w:numId w:val="34"/>
        </w:numPr>
        <w:rPr>
          <w:szCs w:val="20"/>
        </w:rPr>
      </w:pPr>
      <w:r>
        <w:rPr>
          <w:szCs w:val="20"/>
        </w:rPr>
        <w:t>At styregruppen beslutter fordeling af opgaver og oplæg.</w:t>
      </w:r>
      <w:r w:rsidR="00494A8B" w:rsidRPr="008D5A18">
        <w:rPr>
          <w:szCs w:val="20"/>
        </w:rPr>
        <w:t xml:space="preserve"> </w:t>
      </w:r>
    </w:p>
    <w:p w:rsidR="009A3D94" w:rsidRDefault="009A3D94" w:rsidP="009A3D94">
      <w:pPr>
        <w:rPr>
          <w:szCs w:val="20"/>
        </w:rPr>
      </w:pPr>
    </w:p>
    <w:p w:rsidR="009A3D94" w:rsidRPr="009A3D94" w:rsidRDefault="009A3D94" w:rsidP="009A3D94">
      <w:pPr>
        <w:rPr>
          <w:b/>
          <w:szCs w:val="20"/>
        </w:rPr>
      </w:pPr>
      <w:r w:rsidRPr="009A3D94">
        <w:rPr>
          <w:b/>
          <w:szCs w:val="20"/>
        </w:rPr>
        <w:t>Beslutning:</w:t>
      </w:r>
    </w:p>
    <w:p w:rsidR="001A1456" w:rsidRDefault="001A1456" w:rsidP="001A1456">
      <w:pPr>
        <w:numPr>
          <w:ilvl w:val="0"/>
          <w:numId w:val="34"/>
        </w:numPr>
        <w:rPr>
          <w:szCs w:val="20"/>
        </w:rPr>
      </w:pPr>
      <w:r>
        <w:rPr>
          <w:szCs w:val="20"/>
        </w:rPr>
        <w:t>Styregruppen besluttede følgende indhold og opgavefordeling for politikertemadag:</w:t>
      </w:r>
    </w:p>
    <w:p w:rsidR="001A1456" w:rsidRDefault="001A1456" w:rsidP="001A1456">
      <w:pPr>
        <w:numPr>
          <w:ilvl w:val="0"/>
          <w:numId w:val="34"/>
        </w:numPr>
        <w:rPr>
          <w:szCs w:val="20"/>
        </w:rPr>
      </w:pPr>
      <w:r>
        <w:rPr>
          <w:szCs w:val="20"/>
        </w:rPr>
        <w:t xml:space="preserve">1) Velkomst og introduktion til Rammeaftalen ved Niels </w:t>
      </w:r>
      <w:proofErr w:type="spellStart"/>
      <w:r>
        <w:rPr>
          <w:szCs w:val="20"/>
        </w:rPr>
        <w:t>Hörup</w:t>
      </w:r>
      <w:proofErr w:type="spellEnd"/>
      <w:r>
        <w:rPr>
          <w:szCs w:val="20"/>
        </w:rPr>
        <w:t>, formand KKR Sjælland</w:t>
      </w:r>
    </w:p>
    <w:p w:rsidR="001A1456" w:rsidRDefault="001A1456" w:rsidP="001A1456">
      <w:pPr>
        <w:numPr>
          <w:ilvl w:val="0"/>
          <w:numId w:val="34"/>
        </w:numPr>
        <w:rPr>
          <w:szCs w:val="20"/>
        </w:rPr>
      </w:pPr>
      <w:r>
        <w:rPr>
          <w:szCs w:val="20"/>
        </w:rPr>
        <w:t xml:space="preserve">2) Ekstern oplægsholder: Psykiatriområdet  ved f.eks. SIND eller Bedre Psykiatri  </w:t>
      </w:r>
    </w:p>
    <w:p w:rsidR="001A1456" w:rsidRDefault="001A1456" w:rsidP="001A1456">
      <w:pPr>
        <w:numPr>
          <w:ilvl w:val="0"/>
          <w:numId w:val="34"/>
        </w:numPr>
        <w:rPr>
          <w:szCs w:val="20"/>
        </w:rPr>
      </w:pPr>
      <w:r>
        <w:rPr>
          <w:szCs w:val="20"/>
        </w:rPr>
        <w:t>3) Takst- og udgiftsudviklingen ved Kenn Thomsen, Styregruppen RS17</w:t>
      </w:r>
    </w:p>
    <w:p w:rsidR="001A1456" w:rsidRDefault="001A1456" w:rsidP="001A1456">
      <w:pPr>
        <w:numPr>
          <w:ilvl w:val="0"/>
          <w:numId w:val="34"/>
        </w:numPr>
        <w:rPr>
          <w:szCs w:val="20"/>
        </w:rPr>
      </w:pPr>
      <w:r>
        <w:rPr>
          <w:szCs w:val="20"/>
        </w:rPr>
        <w:t>4) Orientering om projekter i regi af rammeaftalen: ”Senhjerneskadede” og ”De mest specialiserede tilbud” ved Mogens Raun Andersen, Styregruppen RS17</w:t>
      </w:r>
    </w:p>
    <w:p w:rsidR="001A1456" w:rsidRDefault="001A1456" w:rsidP="001A1456">
      <w:pPr>
        <w:numPr>
          <w:ilvl w:val="0"/>
          <w:numId w:val="34"/>
        </w:numPr>
        <w:rPr>
          <w:szCs w:val="20"/>
        </w:rPr>
      </w:pPr>
      <w:r>
        <w:rPr>
          <w:szCs w:val="20"/>
        </w:rPr>
        <w:t>5) Rammeaftale 2014 - Forslag til fokusområder 2015 ved Styregruppen RS17</w:t>
      </w:r>
    </w:p>
    <w:p w:rsidR="001A1456" w:rsidRDefault="001A1456" w:rsidP="001A1456">
      <w:pPr>
        <w:numPr>
          <w:ilvl w:val="0"/>
          <w:numId w:val="34"/>
        </w:numPr>
        <w:rPr>
          <w:szCs w:val="20"/>
        </w:rPr>
      </w:pPr>
      <w:r>
        <w:rPr>
          <w:szCs w:val="20"/>
        </w:rPr>
        <w:t>6) Drøftelser i plenum af fokusområder</w:t>
      </w:r>
    </w:p>
    <w:p w:rsidR="001A1456" w:rsidRDefault="001A1456" w:rsidP="001A1456">
      <w:pPr>
        <w:numPr>
          <w:ilvl w:val="0"/>
          <w:numId w:val="34"/>
        </w:numPr>
        <w:rPr>
          <w:szCs w:val="20"/>
        </w:rPr>
      </w:pPr>
      <w:r>
        <w:rPr>
          <w:szCs w:val="20"/>
        </w:rPr>
        <w:t>7) A</w:t>
      </w:r>
      <w:r w:rsidR="00977F85">
        <w:rPr>
          <w:szCs w:val="20"/>
        </w:rPr>
        <w:t xml:space="preserve">fslutning ved </w:t>
      </w:r>
      <w:r>
        <w:rPr>
          <w:szCs w:val="20"/>
        </w:rPr>
        <w:t>Region Sjælland</w:t>
      </w:r>
    </w:p>
    <w:p w:rsidR="001A1456" w:rsidRPr="001A1456" w:rsidRDefault="001A1456" w:rsidP="001A1456">
      <w:pPr>
        <w:ind w:left="720"/>
        <w:rPr>
          <w:szCs w:val="20"/>
        </w:rPr>
      </w:pPr>
    </w:p>
    <w:p w:rsidR="00BC025D" w:rsidRDefault="00BC025D" w:rsidP="00494A8B">
      <w:pPr>
        <w:rPr>
          <w:szCs w:val="20"/>
        </w:rPr>
      </w:pPr>
    </w:p>
    <w:p w:rsidR="00365D45" w:rsidRDefault="00365D45" w:rsidP="00A45D0B">
      <w:pPr>
        <w:rPr>
          <w:b/>
          <w:szCs w:val="20"/>
        </w:rPr>
      </w:pPr>
      <w:r>
        <w:rPr>
          <w:b/>
          <w:szCs w:val="20"/>
        </w:rPr>
        <w:t xml:space="preserve">9. Takstanalyse – budget 2014 </w:t>
      </w:r>
    </w:p>
    <w:p w:rsidR="00365D45" w:rsidRDefault="00365D45" w:rsidP="00A45D0B">
      <w:pPr>
        <w:rPr>
          <w:b/>
          <w:szCs w:val="20"/>
        </w:rPr>
      </w:pPr>
    </w:p>
    <w:p w:rsidR="00A45D0B" w:rsidRPr="00F80A73" w:rsidRDefault="00F80A73" w:rsidP="00A45D0B">
      <w:pPr>
        <w:rPr>
          <w:b/>
          <w:szCs w:val="20"/>
        </w:rPr>
      </w:pPr>
      <w:r w:rsidRPr="00F80A73">
        <w:rPr>
          <w:b/>
          <w:szCs w:val="20"/>
        </w:rPr>
        <w:t>Baggrund:</w:t>
      </w:r>
    </w:p>
    <w:p w:rsidR="00F80A73" w:rsidRDefault="00F80A73" w:rsidP="00F80A73">
      <w:r>
        <w:t>Økonomigruppen fremlægger takstanalysen vedrørende budgettakster 2014 til orientering. </w:t>
      </w:r>
    </w:p>
    <w:p w:rsidR="00F80A73" w:rsidRDefault="00F80A73" w:rsidP="00F80A73"/>
    <w:p w:rsidR="00F80A73" w:rsidRDefault="00F80A73" w:rsidP="00F80A73">
      <w:r>
        <w:t>Overordnet viser analysen, at taksterne overholder den fælles henstilling om, at taksterne maksimalt må stige med p/l-udvikling.</w:t>
      </w:r>
    </w:p>
    <w:p w:rsidR="00F80A73" w:rsidRDefault="00F80A73" w:rsidP="00F80A73"/>
    <w:p w:rsidR="00F80A73" w:rsidRDefault="00F80A73" w:rsidP="00F80A73">
      <w:r>
        <w:t>Det bemærkes, at indsamlingen af budgettaksterne har været ekstra vanskelig, og at ikke alle kommuner har afleveret. Det har desuden ikke været muligt at fremskaffelse de overordnede budgettal for det samlede specialiserede socialområde for kommunerne i region sjælland. </w:t>
      </w:r>
    </w:p>
    <w:p w:rsidR="00F80A73" w:rsidRDefault="00F80A73" w:rsidP="00F80A73"/>
    <w:p w:rsidR="00F80A73" w:rsidRDefault="00F80A73" w:rsidP="00F80A73">
      <w:r>
        <w:t>De manglende tal samt de nye tiltag omkring belægningsprocent per driftsherre og en detalj</w:t>
      </w:r>
      <w:r>
        <w:t>e</w:t>
      </w:r>
      <w:r>
        <w:t>ret tabel over paragraf 108 vil indgå i takstanalysen over regnskabstaksterne for 2013.</w:t>
      </w:r>
    </w:p>
    <w:p w:rsidR="00F80A73" w:rsidRDefault="00F80A73" w:rsidP="00F80A73"/>
    <w:p w:rsidR="00F80A73" w:rsidRDefault="00F80A73" w:rsidP="00F80A73">
      <w:r>
        <w:t>Den samlede takstanalyse har grundet sene og mangelfulde indberetninger ikke været til e</w:t>
      </w:r>
      <w:r>
        <w:t>n</w:t>
      </w:r>
      <w:r>
        <w:t>delig validering i kommunerne før for</w:t>
      </w:r>
      <w:r w:rsidR="00EF594A">
        <w:t>e</w:t>
      </w:r>
      <w:r>
        <w:t>læggelse i styregruppen. Det forsøges nået før behan</w:t>
      </w:r>
      <w:r>
        <w:t>d</w:t>
      </w:r>
      <w:r>
        <w:t>lingen i K17 og KKR.</w:t>
      </w:r>
    </w:p>
    <w:p w:rsidR="00F80A73" w:rsidRDefault="00F80A73" w:rsidP="00F80A73"/>
    <w:p w:rsidR="00F80A73" w:rsidRPr="00F80A73" w:rsidRDefault="00F80A73" w:rsidP="00F80A73">
      <w:pPr>
        <w:rPr>
          <w:b/>
        </w:rPr>
      </w:pPr>
      <w:r w:rsidRPr="00F80A73">
        <w:rPr>
          <w:b/>
        </w:rPr>
        <w:t>Indstilling:</w:t>
      </w:r>
    </w:p>
    <w:p w:rsidR="00F80A73" w:rsidRDefault="00F80A73" w:rsidP="00F80A73">
      <w:r>
        <w:t>Økonomigruppen indstiller:</w:t>
      </w:r>
    </w:p>
    <w:p w:rsidR="00F80A73" w:rsidRPr="00F80A73" w:rsidRDefault="00F80A73" w:rsidP="00F80A73">
      <w:pPr>
        <w:numPr>
          <w:ilvl w:val="0"/>
          <w:numId w:val="34"/>
        </w:numPr>
        <w:rPr>
          <w:szCs w:val="20"/>
        </w:rPr>
      </w:pPr>
      <w:r>
        <w:t xml:space="preserve">At styregruppen tager den reducerede takstanalyse til efterretning, </w:t>
      </w:r>
    </w:p>
    <w:p w:rsidR="00F80A73" w:rsidRPr="00F80A73" w:rsidRDefault="00F80A73" w:rsidP="00F80A73">
      <w:pPr>
        <w:numPr>
          <w:ilvl w:val="0"/>
          <w:numId w:val="34"/>
        </w:numPr>
        <w:rPr>
          <w:szCs w:val="20"/>
        </w:rPr>
      </w:pPr>
      <w:r>
        <w:t>At styregruppen overvejer tiltag, der kan sikre en større disciplin og rettidighed o</w:t>
      </w:r>
      <w:r>
        <w:t>m</w:t>
      </w:r>
      <w:r>
        <w:t>kring indberetninger af takster til økonomigruppen fra alle kommuner.</w:t>
      </w:r>
    </w:p>
    <w:p w:rsidR="00F80A73" w:rsidRDefault="00F80A73" w:rsidP="00F80A73"/>
    <w:p w:rsidR="00F80A73" w:rsidRDefault="00F80A73" w:rsidP="00F80A73">
      <w:pPr>
        <w:rPr>
          <w:b/>
        </w:rPr>
      </w:pPr>
      <w:r w:rsidRPr="00F80A73">
        <w:rPr>
          <w:b/>
        </w:rPr>
        <w:t xml:space="preserve">Bilag: </w:t>
      </w:r>
    </w:p>
    <w:p w:rsidR="00933B86" w:rsidRDefault="00F80A73" w:rsidP="00365D45">
      <w:pPr>
        <w:numPr>
          <w:ilvl w:val="0"/>
          <w:numId w:val="34"/>
        </w:numPr>
      </w:pPr>
      <w:r w:rsidRPr="00F80A73">
        <w:t>Takstanalyse budget –</w:t>
      </w:r>
      <w:r w:rsidR="003376AA">
        <w:t xml:space="preserve"> eftersendes/</w:t>
      </w:r>
      <w:r w:rsidRPr="00F80A73">
        <w:t>omdeles på mødet</w:t>
      </w:r>
    </w:p>
    <w:p w:rsidR="00933B86" w:rsidRDefault="00933B86" w:rsidP="00933B86"/>
    <w:p w:rsidR="00933B86" w:rsidRDefault="00933B86" w:rsidP="00933B86">
      <w:pPr>
        <w:rPr>
          <w:b/>
        </w:rPr>
      </w:pPr>
      <w:r w:rsidRPr="00933B86">
        <w:rPr>
          <w:b/>
        </w:rPr>
        <w:t>Beslutning:</w:t>
      </w:r>
    </w:p>
    <w:p w:rsidR="00EF594A" w:rsidRDefault="00933B86" w:rsidP="00933B86">
      <w:pPr>
        <w:numPr>
          <w:ilvl w:val="0"/>
          <w:numId w:val="34"/>
        </w:numPr>
      </w:pPr>
      <w:r w:rsidRPr="00EF594A">
        <w:t xml:space="preserve">Styregruppen besluttede at </w:t>
      </w:r>
      <w:r w:rsidR="00EF594A" w:rsidRPr="00EF594A">
        <w:t>de manglende indberetninger fra kommunerne indhentes og at analysen færdiggøres indenfor en uge og sendes til K17 og KKR</w:t>
      </w:r>
    </w:p>
    <w:p w:rsidR="00933B86" w:rsidRPr="00EF594A" w:rsidRDefault="00EF594A" w:rsidP="00933B86">
      <w:pPr>
        <w:numPr>
          <w:ilvl w:val="0"/>
          <w:numId w:val="34"/>
        </w:numPr>
      </w:pPr>
      <w:r>
        <w:t xml:space="preserve">Fremadrettet blev det foreslået </w:t>
      </w:r>
      <w:proofErr w:type="spellStart"/>
      <w:r>
        <w:t>ift</w:t>
      </w:r>
      <w:proofErr w:type="spellEnd"/>
      <w:r>
        <w:t xml:space="preserve"> styringsaftalen at takster skal meldes ud senest 1. december </w:t>
      </w:r>
      <w:r w:rsidRPr="00EF594A">
        <w:t xml:space="preserve"> </w:t>
      </w:r>
    </w:p>
    <w:p w:rsidR="00337A76" w:rsidRDefault="00F80A73" w:rsidP="00933B86">
      <w:r w:rsidRPr="00F80A73">
        <w:br/>
      </w:r>
    </w:p>
    <w:p w:rsidR="00365D45" w:rsidRDefault="00365D45" w:rsidP="00365D45">
      <w:pPr>
        <w:pStyle w:val="Almindeligtekst"/>
        <w:rPr>
          <w:b/>
        </w:rPr>
      </w:pPr>
      <w:r w:rsidRPr="00365D45">
        <w:rPr>
          <w:b/>
        </w:rPr>
        <w:t>10. Fokusområder 2014 – status for arbej</w:t>
      </w:r>
      <w:r w:rsidR="003376AA">
        <w:rPr>
          <w:b/>
        </w:rPr>
        <w:t>det og videre proces</w:t>
      </w:r>
    </w:p>
    <w:p w:rsidR="000B3A66" w:rsidRDefault="000B3A66" w:rsidP="00365D45">
      <w:pPr>
        <w:pStyle w:val="Almindeligtekst"/>
        <w:rPr>
          <w:b/>
        </w:rPr>
      </w:pPr>
    </w:p>
    <w:p w:rsidR="00D62AE3" w:rsidRDefault="00D62AE3" w:rsidP="00365D45">
      <w:pPr>
        <w:pStyle w:val="Almindeligtekst"/>
        <w:rPr>
          <w:b/>
        </w:rPr>
      </w:pPr>
      <w:r>
        <w:rPr>
          <w:b/>
        </w:rPr>
        <w:t>Baggrund:</w:t>
      </w:r>
    </w:p>
    <w:p w:rsidR="00D62AE3" w:rsidRDefault="00D62AE3" w:rsidP="00D62AE3">
      <w:pPr>
        <w:rPr>
          <w:szCs w:val="20"/>
        </w:rPr>
      </w:pPr>
      <w:r w:rsidRPr="001A59F1">
        <w:t>På styregruppemødet 3/5, blev nedsat arbejdsgrupper til at varetage arbejdet med fokuso</w:t>
      </w:r>
      <w:r w:rsidRPr="001A59F1">
        <w:t>m</w:t>
      </w:r>
      <w:r w:rsidRPr="001A59F1">
        <w:t>råderne for 2014 og herunder udarbejde kommissorier for de enkelte fokusområder til behan</w:t>
      </w:r>
      <w:r w:rsidRPr="001A59F1">
        <w:t>d</w:t>
      </w:r>
      <w:r>
        <w:t xml:space="preserve">ling på styregruppemøde 6/9.  På styregruppemøde 6/9 blev kommissorierne for fokusområde 3: Metodeudvikling og </w:t>
      </w:r>
      <w:r>
        <w:rPr>
          <w:szCs w:val="20"/>
        </w:rPr>
        <w:t>4: Psykiatriområdet godkendt, mens fokusområde 5:Forpligtende sa</w:t>
      </w:r>
      <w:r>
        <w:rPr>
          <w:szCs w:val="20"/>
        </w:rPr>
        <w:t>m</w:t>
      </w:r>
      <w:r>
        <w:rPr>
          <w:szCs w:val="20"/>
        </w:rPr>
        <w:t xml:space="preserve">arbejde tages op igen efter færdiggørelse af arbejdet med de mest specialiserede tilbud. Kommissorium for fokusområdet Senhjerneskadede er behandlet på styregruppemøder 3/5 og 7/6 og godkendt på møde i KKR Sjælland 11/6. Fokusområdet tilsyn er behandlet i forbindelse med udviklingsstrategi 2014. </w:t>
      </w:r>
    </w:p>
    <w:p w:rsidR="003376AA" w:rsidRDefault="003376AA" w:rsidP="00D62AE3">
      <w:pPr>
        <w:rPr>
          <w:szCs w:val="20"/>
        </w:rPr>
      </w:pPr>
    </w:p>
    <w:p w:rsidR="003376AA" w:rsidRDefault="003376AA" w:rsidP="00D62AE3">
      <w:pPr>
        <w:rPr>
          <w:b/>
          <w:szCs w:val="20"/>
        </w:rPr>
      </w:pPr>
      <w:r w:rsidRPr="003376AA">
        <w:rPr>
          <w:b/>
          <w:szCs w:val="20"/>
        </w:rPr>
        <w:t>Indstilling:</w:t>
      </w:r>
    </w:p>
    <w:p w:rsidR="003376AA" w:rsidRDefault="003376AA" w:rsidP="00D62AE3">
      <w:pPr>
        <w:rPr>
          <w:szCs w:val="20"/>
        </w:rPr>
      </w:pPr>
      <w:r>
        <w:rPr>
          <w:szCs w:val="20"/>
        </w:rPr>
        <w:t>Sekretariatet indstiller:</w:t>
      </w:r>
    </w:p>
    <w:p w:rsidR="003376AA" w:rsidRDefault="003376AA" w:rsidP="003376AA">
      <w:pPr>
        <w:numPr>
          <w:ilvl w:val="0"/>
          <w:numId w:val="34"/>
        </w:numPr>
        <w:rPr>
          <w:szCs w:val="20"/>
        </w:rPr>
      </w:pPr>
      <w:r>
        <w:rPr>
          <w:szCs w:val="20"/>
        </w:rPr>
        <w:t>At styregruppen drøfter status for arbejdet med fokusområder 2014 og den videre pr</w:t>
      </w:r>
      <w:r>
        <w:rPr>
          <w:szCs w:val="20"/>
        </w:rPr>
        <w:t>o</w:t>
      </w:r>
      <w:r>
        <w:rPr>
          <w:szCs w:val="20"/>
        </w:rPr>
        <w:t xml:space="preserve">ces.   </w:t>
      </w:r>
    </w:p>
    <w:p w:rsidR="00EF594A" w:rsidRDefault="00EF594A" w:rsidP="00EF594A">
      <w:pPr>
        <w:rPr>
          <w:szCs w:val="20"/>
        </w:rPr>
      </w:pPr>
    </w:p>
    <w:p w:rsidR="00EF594A" w:rsidRPr="00EF594A" w:rsidRDefault="00EF594A" w:rsidP="00EF594A">
      <w:pPr>
        <w:rPr>
          <w:b/>
          <w:szCs w:val="20"/>
        </w:rPr>
      </w:pPr>
      <w:r w:rsidRPr="00EF594A">
        <w:rPr>
          <w:b/>
          <w:szCs w:val="20"/>
        </w:rPr>
        <w:t>Beslutning:</w:t>
      </w:r>
    </w:p>
    <w:p w:rsidR="00EF594A" w:rsidRDefault="00EF594A" w:rsidP="00EF594A">
      <w:pPr>
        <w:numPr>
          <w:ilvl w:val="0"/>
          <w:numId w:val="34"/>
        </w:numPr>
        <w:rPr>
          <w:szCs w:val="20"/>
        </w:rPr>
      </w:pPr>
      <w:r>
        <w:rPr>
          <w:szCs w:val="20"/>
        </w:rPr>
        <w:t>Styregruppen tog orienteringen til efterretning</w:t>
      </w:r>
      <w:r w:rsidR="00977F85">
        <w:rPr>
          <w:szCs w:val="20"/>
        </w:rPr>
        <w:t xml:space="preserve"> og  drøfter punktet på næste møde.</w:t>
      </w:r>
    </w:p>
    <w:p w:rsidR="003376AA" w:rsidRDefault="003376AA" w:rsidP="00365D45">
      <w:pPr>
        <w:pStyle w:val="Listeafsnit"/>
        <w:ind w:left="1080"/>
        <w:rPr>
          <w:rFonts w:ascii="Verdana" w:hAnsi="Verdana"/>
          <w:sz w:val="20"/>
          <w:szCs w:val="20"/>
        </w:rPr>
      </w:pPr>
    </w:p>
    <w:p w:rsidR="00EF594A" w:rsidRDefault="00EF594A" w:rsidP="00365D45">
      <w:pPr>
        <w:pStyle w:val="Listeafsnit"/>
        <w:ind w:left="1080"/>
        <w:rPr>
          <w:rFonts w:ascii="Verdana" w:hAnsi="Verdana"/>
          <w:sz w:val="20"/>
          <w:szCs w:val="20"/>
        </w:rPr>
      </w:pPr>
    </w:p>
    <w:p w:rsidR="00D319C3" w:rsidRDefault="00365D45" w:rsidP="00365D45">
      <w:pPr>
        <w:pStyle w:val="Almindeligtekst"/>
        <w:rPr>
          <w:b/>
        </w:rPr>
      </w:pPr>
      <w:r>
        <w:rPr>
          <w:b/>
        </w:rPr>
        <w:t xml:space="preserve">11. </w:t>
      </w:r>
      <w:r w:rsidRPr="00365D45">
        <w:rPr>
          <w:b/>
        </w:rPr>
        <w:t>Standardkontrakter – vejledning og revideret version fra region Sjælland</w:t>
      </w:r>
      <w:r>
        <w:rPr>
          <w:b/>
        </w:rPr>
        <w:t xml:space="preserve"> </w:t>
      </w:r>
    </w:p>
    <w:p w:rsidR="00D319C3" w:rsidRDefault="00D319C3" w:rsidP="00D319C3">
      <w:pPr>
        <w:rPr>
          <w:color w:val="1F497D"/>
        </w:rPr>
      </w:pPr>
    </w:p>
    <w:p w:rsidR="00D319C3" w:rsidRPr="000772E5" w:rsidRDefault="00D319C3" w:rsidP="00D319C3">
      <w:pPr>
        <w:rPr>
          <w:b/>
        </w:rPr>
      </w:pPr>
      <w:r w:rsidRPr="000772E5">
        <w:rPr>
          <w:b/>
        </w:rPr>
        <w:t>Baggrund:</w:t>
      </w:r>
    </w:p>
    <w:p w:rsidR="00D319C3" w:rsidRPr="000772E5" w:rsidRDefault="00D319C3" w:rsidP="00D319C3">
      <w:r w:rsidRPr="000772E5">
        <w:t>Region Sjælland har ultimo 2013 spurgt til en vejledning til standardkontrakterne og overv</w:t>
      </w:r>
      <w:r w:rsidRPr="000772E5">
        <w:t>e</w:t>
      </w:r>
      <w:r w:rsidRPr="000772E5">
        <w:t xml:space="preserve">jelser </w:t>
      </w:r>
      <w:proofErr w:type="spellStart"/>
      <w:r w:rsidRPr="000772E5">
        <w:t>ift</w:t>
      </w:r>
      <w:proofErr w:type="spellEnd"/>
      <w:r w:rsidRPr="000772E5">
        <w:t xml:space="preserve"> at lave en mere generel introduktion til kommunerne om de nye kontrakter og heru</w:t>
      </w:r>
      <w:r w:rsidRPr="000772E5">
        <w:t>n</w:t>
      </w:r>
      <w:r w:rsidRPr="000772E5">
        <w:t xml:space="preserve">der forventes praksis for ibrugtagning af standardkontrakterne – hvornår og hvordan også ift. eksisterende kontrakter.    </w:t>
      </w:r>
    </w:p>
    <w:p w:rsidR="00D319C3" w:rsidRPr="000772E5" w:rsidRDefault="00D319C3" w:rsidP="00D319C3">
      <w:pPr>
        <w:rPr>
          <w:szCs w:val="20"/>
        </w:rPr>
      </w:pPr>
    </w:p>
    <w:p w:rsidR="00D319C3" w:rsidRPr="000772E5" w:rsidRDefault="006505A9" w:rsidP="00D319C3">
      <w:pPr>
        <w:rPr>
          <w:szCs w:val="20"/>
        </w:rPr>
      </w:pPr>
      <w:r w:rsidRPr="000772E5">
        <w:rPr>
          <w:szCs w:val="20"/>
        </w:rPr>
        <w:lastRenderedPageBreak/>
        <w:t xml:space="preserve">Jf. styringsaftalen for 2014 forventes standardkontrakterne </w:t>
      </w:r>
      <w:r w:rsidR="00D319C3" w:rsidRPr="000772E5">
        <w:rPr>
          <w:szCs w:val="20"/>
        </w:rPr>
        <w:t>taget i brug pr 1/1-2014, når st</w:t>
      </w:r>
      <w:r w:rsidR="00D319C3" w:rsidRPr="000772E5">
        <w:rPr>
          <w:szCs w:val="20"/>
        </w:rPr>
        <w:t>y</w:t>
      </w:r>
      <w:r w:rsidR="00D319C3" w:rsidRPr="000772E5">
        <w:rPr>
          <w:szCs w:val="20"/>
        </w:rPr>
        <w:t>ringsaftale 2014 træder i kraft.</w:t>
      </w:r>
      <w:r w:rsidRPr="000772E5">
        <w:rPr>
          <w:szCs w:val="20"/>
        </w:rPr>
        <w:t xml:space="preserve"> </w:t>
      </w:r>
      <w:r w:rsidR="00D319C3" w:rsidRPr="000772E5">
        <w:rPr>
          <w:szCs w:val="20"/>
        </w:rPr>
        <w:t>Standardkontrakterne er obligatoriske ved indgåelse af ko</w:t>
      </w:r>
      <w:r w:rsidR="00D319C3" w:rsidRPr="000772E5">
        <w:rPr>
          <w:szCs w:val="20"/>
        </w:rPr>
        <w:t>n</w:t>
      </w:r>
      <w:r w:rsidR="00D319C3" w:rsidRPr="000772E5">
        <w:rPr>
          <w:szCs w:val="20"/>
        </w:rPr>
        <w:t>trakter fra 1/1-2014 og herunder også ved fornyelse af kontrakter.</w:t>
      </w:r>
    </w:p>
    <w:p w:rsidR="006505A9" w:rsidRPr="000772E5" w:rsidRDefault="006505A9" w:rsidP="00D319C3">
      <w:pPr>
        <w:rPr>
          <w:szCs w:val="20"/>
        </w:rPr>
      </w:pPr>
    </w:p>
    <w:p w:rsidR="006505A9" w:rsidRPr="000772E5" w:rsidRDefault="006505A9" w:rsidP="006505A9">
      <w:pPr>
        <w:rPr>
          <w:szCs w:val="20"/>
        </w:rPr>
      </w:pPr>
      <w:r w:rsidRPr="000772E5">
        <w:rPr>
          <w:szCs w:val="20"/>
        </w:rPr>
        <w:t>Rammeaftale Sjælland har ikke udarbejdet en vejledning til kontrakterne og der er ikke pla</w:t>
      </w:r>
      <w:r w:rsidRPr="000772E5">
        <w:rPr>
          <w:szCs w:val="20"/>
        </w:rPr>
        <w:t>n</w:t>
      </w:r>
      <w:r w:rsidRPr="000772E5">
        <w:rPr>
          <w:szCs w:val="20"/>
        </w:rPr>
        <w:t>lagt en generel introduktion omkring kontrakterne ift. kommunerne. Ift. om eksisterende ko</w:t>
      </w:r>
      <w:r w:rsidRPr="000772E5">
        <w:rPr>
          <w:szCs w:val="20"/>
        </w:rPr>
        <w:t>n</w:t>
      </w:r>
      <w:r w:rsidRPr="000772E5">
        <w:rPr>
          <w:szCs w:val="20"/>
        </w:rPr>
        <w:t>trakter skal udskiftes med standardkontrakter har dette ikke været drøftet eksplicit.</w:t>
      </w:r>
    </w:p>
    <w:p w:rsidR="006505A9" w:rsidRPr="000772E5" w:rsidRDefault="006505A9" w:rsidP="006505A9">
      <w:pPr>
        <w:rPr>
          <w:szCs w:val="20"/>
        </w:rPr>
      </w:pPr>
    </w:p>
    <w:p w:rsidR="006505A9" w:rsidRPr="000772E5" w:rsidRDefault="006505A9" w:rsidP="006505A9">
      <w:r w:rsidRPr="000772E5">
        <w:rPr>
          <w:szCs w:val="20"/>
        </w:rPr>
        <w:t xml:space="preserve">Region Sjælland har primo 2014 </w:t>
      </w:r>
      <w:r w:rsidR="000772E5">
        <w:rPr>
          <w:szCs w:val="20"/>
        </w:rPr>
        <w:t xml:space="preserve">udarbejdet </w:t>
      </w:r>
      <w:r w:rsidRPr="000772E5">
        <w:rPr>
          <w:szCs w:val="20"/>
        </w:rPr>
        <w:t xml:space="preserve">fremsendt </w:t>
      </w:r>
      <w:r w:rsidR="000772E5">
        <w:rPr>
          <w:szCs w:val="20"/>
        </w:rPr>
        <w:t xml:space="preserve">udkast til </w:t>
      </w:r>
      <w:r w:rsidRPr="000772E5">
        <w:rPr>
          <w:szCs w:val="20"/>
        </w:rPr>
        <w:t>vejledning til standardko</w:t>
      </w:r>
      <w:r w:rsidRPr="000772E5">
        <w:rPr>
          <w:szCs w:val="20"/>
        </w:rPr>
        <w:t>n</w:t>
      </w:r>
      <w:r w:rsidRPr="000772E5">
        <w:rPr>
          <w:szCs w:val="20"/>
        </w:rPr>
        <w:t>trakterne</w:t>
      </w:r>
      <w:r w:rsidR="000772E5">
        <w:rPr>
          <w:szCs w:val="20"/>
        </w:rPr>
        <w:t xml:space="preserve"> samt </w:t>
      </w:r>
      <w:r w:rsidRPr="000772E5">
        <w:rPr>
          <w:szCs w:val="20"/>
        </w:rPr>
        <w:t>standardkontrakter</w:t>
      </w:r>
      <w:r w:rsidR="000772E5">
        <w:rPr>
          <w:szCs w:val="20"/>
        </w:rPr>
        <w:t>ne i en tilrettet version,</w:t>
      </w:r>
      <w:r w:rsidRPr="000772E5">
        <w:rPr>
          <w:szCs w:val="20"/>
        </w:rPr>
        <w:t xml:space="preserve"> hvor </w:t>
      </w:r>
      <w:r w:rsidRPr="000772E5">
        <w:t>afsnittene vedr. bet</w:t>
      </w:r>
      <w:r w:rsidRPr="000772E5">
        <w:t>a</w:t>
      </w:r>
      <w:r w:rsidRPr="000772E5">
        <w:t xml:space="preserve">ling/afregning og opsigelse i begge standardkontrakter er enslydende  og i overensstemmelse med rammeaftale og lovgivning. Region Sjællands tilbud </w:t>
      </w:r>
      <w:r w:rsidR="000772E5">
        <w:t xml:space="preserve">er pr. primo januar 2014 </w:t>
      </w:r>
      <w:r w:rsidRPr="000772E5">
        <w:t>gå</w:t>
      </w:r>
      <w:r w:rsidR="000772E5">
        <w:t xml:space="preserve">et </w:t>
      </w:r>
      <w:r w:rsidRPr="000772E5">
        <w:t xml:space="preserve"> i gang med at bruge standardkontrakterne i forhold til nye indskrivninger.</w:t>
      </w:r>
    </w:p>
    <w:p w:rsidR="006505A9" w:rsidRPr="000772E5" w:rsidRDefault="006505A9" w:rsidP="006505A9">
      <w:pPr>
        <w:rPr>
          <w:szCs w:val="20"/>
        </w:rPr>
      </w:pPr>
    </w:p>
    <w:p w:rsidR="006505A9" w:rsidRPr="000772E5" w:rsidRDefault="006505A9" w:rsidP="006505A9">
      <w:pPr>
        <w:rPr>
          <w:szCs w:val="20"/>
        </w:rPr>
      </w:pPr>
      <w:r w:rsidRPr="000772E5">
        <w:rPr>
          <w:szCs w:val="20"/>
        </w:rPr>
        <w:t>På baggrund af Region Sjællands henvendelse bør praksis omkring kontrakterne drøftes i st</w:t>
      </w:r>
      <w:r w:rsidRPr="000772E5">
        <w:rPr>
          <w:szCs w:val="20"/>
        </w:rPr>
        <w:t>y</w:t>
      </w:r>
      <w:r w:rsidRPr="000772E5">
        <w:rPr>
          <w:szCs w:val="20"/>
        </w:rPr>
        <w:t>regruppen.</w:t>
      </w:r>
    </w:p>
    <w:p w:rsidR="006505A9" w:rsidRDefault="006505A9" w:rsidP="006505A9">
      <w:pPr>
        <w:rPr>
          <w:color w:val="1F497D"/>
          <w:szCs w:val="20"/>
        </w:rPr>
      </w:pPr>
    </w:p>
    <w:p w:rsidR="000772E5" w:rsidRDefault="000772E5" w:rsidP="000772E5">
      <w:pPr>
        <w:rPr>
          <w:b/>
          <w:szCs w:val="20"/>
        </w:rPr>
      </w:pPr>
      <w:r>
        <w:rPr>
          <w:b/>
          <w:szCs w:val="20"/>
        </w:rPr>
        <w:t>Indstilling:</w:t>
      </w:r>
    </w:p>
    <w:p w:rsidR="000772E5" w:rsidRDefault="006505A9" w:rsidP="000772E5">
      <w:pPr>
        <w:rPr>
          <w:szCs w:val="20"/>
        </w:rPr>
      </w:pPr>
      <w:r w:rsidRPr="000772E5">
        <w:rPr>
          <w:szCs w:val="20"/>
        </w:rPr>
        <w:t>Sekretariatet indstiller</w:t>
      </w:r>
      <w:r w:rsidR="000772E5">
        <w:rPr>
          <w:szCs w:val="20"/>
        </w:rPr>
        <w:t>:</w:t>
      </w:r>
    </w:p>
    <w:p w:rsidR="006505A9" w:rsidRPr="000772E5" w:rsidRDefault="000772E5" w:rsidP="000772E5">
      <w:pPr>
        <w:numPr>
          <w:ilvl w:val="0"/>
          <w:numId w:val="34"/>
        </w:numPr>
        <w:rPr>
          <w:szCs w:val="20"/>
        </w:rPr>
      </w:pPr>
      <w:r>
        <w:rPr>
          <w:szCs w:val="20"/>
        </w:rPr>
        <w:t>At styregruppen drøfter praksis omkring standardkontrakterne og tager stilling til evt. generel introduktion til kommunerne omkring standardkontrakterne og herunder u</w:t>
      </w:r>
      <w:r>
        <w:rPr>
          <w:szCs w:val="20"/>
        </w:rPr>
        <w:t>d</w:t>
      </w:r>
      <w:r>
        <w:rPr>
          <w:szCs w:val="20"/>
        </w:rPr>
        <w:t xml:space="preserve">sendelse af vejledning og reviderede kontrakter til kommunerne. </w:t>
      </w:r>
      <w:r w:rsidR="006505A9" w:rsidRPr="000772E5">
        <w:rPr>
          <w:szCs w:val="20"/>
        </w:rPr>
        <w:t xml:space="preserve"> </w:t>
      </w:r>
    </w:p>
    <w:p w:rsidR="006505A9" w:rsidRDefault="006505A9" w:rsidP="006505A9">
      <w:pPr>
        <w:rPr>
          <w:color w:val="1F497D"/>
          <w:szCs w:val="20"/>
        </w:rPr>
      </w:pPr>
    </w:p>
    <w:p w:rsidR="000772E5" w:rsidRPr="000772E5" w:rsidRDefault="000772E5" w:rsidP="006505A9">
      <w:pPr>
        <w:rPr>
          <w:b/>
          <w:color w:val="000000" w:themeColor="text1"/>
          <w:szCs w:val="20"/>
        </w:rPr>
      </w:pPr>
      <w:r w:rsidRPr="000772E5">
        <w:rPr>
          <w:b/>
          <w:color w:val="000000" w:themeColor="text1"/>
          <w:szCs w:val="20"/>
        </w:rPr>
        <w:t>Bilag:</w:t>
      </w:r>
    </w:p>
    <w:p w:rsidR="000772E5" w:rsidRPr="000E73CA" w:rsidRDefault="000B3A66" w:rsidP="000772E5">
      <w:pPr>
        <w:numPr>
          <w:ilvl w:val="0"/>
          <w:numId w:val="34"/>
        </w:numPr>
        <w:rPr>
          <w:szCs w:val="20"/>
        </w:rPr>
      </w:pPr>
      <w:r w:rsidRPr="000E73CA">
        <w:rPr>
          <w:szCs w:val="20"/>
        </w:rPr>
        <w:t>Vejledning til standardkontrakter</w:t>
      </w:r>
    </w:p>
    <w:p w:rsidR="000B3A66" w:rsidRPr="000E73CA" w:rsidRDefault="000E73CA" w:rsidP="000772E5">
      <w:pPr>
        <w:numPr>
          <w:ilvl w:val="0"/>
          <w:numId w:val="34"/>
        </w:numPr>
        <w:rPr>
          <w:szCs w:val="20"/>
        </w:rPr>
      </w:pPr>
      <w:r>
        <w:rPr>
          <w:szCs w:val="20"/>
        </w:rPr>
        <w:t>Revider</w:t>
      </w:r>
      <w:r w:rsidR="000B3A66" w:rsidRPr="000E73CA">
        <w:rPr>
          <w:szCs w:val="20"/>
        </w:rPr>
        <w:t>et Standardkontrakt Børn</w:t>
      </w:r>
    </w:p>
    <w:p w:rsidR="000B3A66" w:rsidRPr="000E73CA" w:rsidRDefault="000B3A66" w:rsidP="000772E5">
      <w:pPr>
        <w:numPr>
          <w:ilvl w:val="0"/>
          <w:numId w:val="34"/>
        </w:numPr>
        <w:rPr>
          <w:szCs w:val="20"/>
        </w:rPr>
      </w:pPr>
      <w:r w:rsidRPr="000E73CA">
        <w:rPr>
          <w:szCs w:val="20"/>
        </w:rPr>
        <w:t>Revideret Standardkontrakt Voksne</w:t>
      </w:r>
    </w:p>
    <w:p w:rsidR="006505A9" w:rsidRDefault="006505A9" w:rsidP="006505A9">
      <w:pPr>
        <w:rPr>
          <w:szCs w:val="20"/>
        </w:rPr>
      </w:pPr>
    </w:p>
    <w:p w:rsidR="00EF594A" w:rsidRPr="00EF594A" w:rsidRDefault="00EF594A" w:rsidP="006505A9">
      <w:pPr>
        <w:rPr>
          <w:b/>
          <w:szCs w:val="20"/>
        </w:rPr>
      </w:pPr>
      <w:r w:rsidRPr="00EF594A">
        <w:rPr>
          <w:b/>
          <w:szCs w:val="20"/>
        </w:rPr>
        <w:t>Beslutning:</w:t>
      </w:r>
    </w:p>
    <w:p w:rsidR="00EF594A" w:rsidRDefault="00EF594A" w:rsidP="00EF594A">
      <w:pPr>
        <w:numPr>
          <w:ilvl w:val="0"/>
          <w:numId w:val="34"/>
        </w:numPr>
        <w:rPr>
          <w:szCs w:val="20"/>
        </w:rPr>
      </w:pPr>
      <w:r>
        <w:rPr>
          <w:szCs w:val="20"/>
        </w:rPr>
        <w:t>Styregruppen besluttede at sende vejledningen ud til kommunerne</w:t>
      </w:r>
    </w:p>
    <w:p w:rsidR="00EF594A" w:rsidRDefault="00EF594A" w:rsidP="00EF594A">
      <w:pPr>
        <w:numPr>
          <w:ilvl w:val="0"/>
          <w:numId w:val="34"/>
        </w:numPr>
        <w:rPr>
          <w:szCs w:val="20"/>
        </w:rPr>
      </w:pPr>
      <w:r>
        <w:rPr>
          <w:szCs w:val="20"/>
        </w:rPr>
        <w:t>Resten af punktet udsættes til næste styregruppemøde.</w:t>
      </w:r>
    </w:p>
    <w:p w:rsidR="00EF594A" w:rsidRDefault="00EF594A" w:rsidP="006505A9">
      <w:pPr>
        <w:rPr>
          <w:szCs w:val="20"/>
        </w:rPr>
      </w:pPr>
    </w:p>
    <w:p w:rsidR="000E73CA" w:rsidRPr="000E73CA" w:rsidRDefault="000E73CA" w:rsidP="006505A9">
      <w:pPr>
        <w:rPr>
          <w:szCs w:val="20"/>
        </w:rPr>
      </w:pPr>
    </w:p>
    <w:p w:rsidR="00365D45" w:rsidRDefault="004160C6" w:rsidP="00365D45">
      <w:pPr>
        <w:pStyle w:val="Almindeligtekst"/>
        <w:rPr>
          <w:b/>
          <w:szCs w:val="20"/>
        </w:rPr>
      </w:pPr>
      <w:r>
        <w:rPr>
          <w:b/>
          <w:szCs w:val="20"/>
        </w:rPr>
        <w:t>1</w:t>
      </w:r>
      <w:r w:rsidR="00BC025D">
        <w:rPr>
          <w:b/>
          <w:szCs w:val="20"/>
        </w:rPr>
        <w:t>2</w:t>
      </w:r>
      <w:r w:rsidR="00365D45" w:rsidRPr="00A24512">
        <w:rPr>
          <w:b/>
          <w:szCs w:val="20"/>
        </w:rPr>
        <w:t xml:space="preserve">. Nyt fra netværksgrupperne </w:t>
      </w:r>
    </w:p>
    <w:p w:rsidR="00CF7C8B" w:rsidRDefault="00CF7C8B" w:rsidP="00365D45">
      <w:pPr>
        <w:pStyle w:val="Almindeligtekst"/>
        <w:rPr>
          <w:b/>
          <w:szCs w:val="20"/>
        </w:rPr>
      </w:pPr>
    </w:p>
    <w:p w:rsidR="00CF7C8B" w:rsidRDefault="00CF7C8B" w:rsidP="00365D45">
      <w:pPr>
        <w:pStyle w:val="Almindeligtekst"/>
        <w:rPr>
          <w:b/>
          <w:szCs w:val="20"/>
        </w:rPr>
      </w:pPr>
      <w:r>
        <w:rPr>
          <w:b/>
          <w:szCs w:val="20"/>
        </w:rPr>
        <w:t>Baggrund:</w:t>
      </w:r>
    </w:p>
    <w:p w:rsidR="00CF7C8B" w:rsidRDefault="00CF7C8B" w:rsidP="00CF7C8B">
      <w:pPr>
        <w:autoSpaceDE w:val="0"/>
        <w:autoSpaceDN w:val="0"/>
        <w:adjustRightInd w:val="0"/>
        <w:rPr>
          <w:szCs w:val="20"/>
        </w:rPr>
      </w:pPr>
      <w:r>
        <w:rPr>
          <w:szCs w:val="20"/>
        </w:rPr>
        <w:t>Svetlana Sokolska har fra medio september 2013 varetaget opgaverne i relation til netværk</w:t>
      </w:r>
      <w:r>
        <w:rPr>
          <w:szCs w:val="20"/>
        </w:rPr>
        <w:t>s</w:t>
      </w:r>
      <w:r>
        <w:rPr>
          <w:szCs w:val="20"/>
        </w:rPr>
        <w:t>grupperne jf. f</w:t>
      </w:r>
      <w:r w:rsidRPr="00EA2FD1">
        <w:rPr>
          <w:szCs w:val="20"/>
        </w:rPr>
        <w:t>ølgende orientering fra netværksgrupper og arbejdsgrupper</w:t>
      </w:r>
      <w:r>
        <w:rPr>
          <w:szCs w:val="20"/>
        </w:rPr>
        <w:t>.</w:t>
      </w:r>
    </w:p>
    <w:p w:rsidR="00CF7C8B" w:rsidRDefault="00CF7C8B" w:rsidP="00365D45">
      <w:pPr>
        <w:pStyle w:val="Almindeligtekst"/>
        <w:rPr>
          <w:b/>
          <w:szCs w:val="20"/>
        </w:rPr>
      </w:pPr>
    </w:p>
    <w:p w:rsidR="00CF7C8B" w:rsidRDefault="00CF7C8B" w:rsidP="00CF7C8B">
      <w:r>
        <w:t>Netværksgrupper har afleveret årsrapporter. (findes på RS17.dk under Netværksgrupper).</w:t>
      </w:r>
    </w:p>
    <w:p w:rsidR="00CF7C8B" w:rsidRDefault="00CF7C8B" w:rsidP="00CF7C8B">
      <w:r>
        <w:t xml:space="preserve">På de første møder har Netværksgrupperne drøftet </w:t>
      </w:r>
      <w:r w:rsidRPr="00FA5DE6">
        <w:t>den faglige udvikling på området, fokuso</w:t>
      </w:r>
      <w:r w:rsidRPr="00FA5DE6">
        <w:t>m</w:t>
      </w:r>
      <w:r w:rsidRPr="00FA5DE6">
        <w:t xml:space="preserve">råder til udviklingsstrategien 2015 og </w:t>
      </w:r>
      <w:r>
        <w:t>diskuteret</w:t>
      </w:r>
      <w:r w:rsidRPr="00FA5DE6">
        <w:t xml:space="preserve"> kommunernes beskrevne forventede udvikling i kapacitet: udbud/efterspørgsel (jf. kommunernes besvarelse af spørgeskemaer til rammea</w:t>
      </w:r>
      <w:r w:rsidRPr="00FA5DE6">
        <w:t>f</w:t>
      </w:r>
      <w:r w:rsidRPr="00FA5DE6">
        <w:t>tale 2015)</w:t>
      </w:r>
      <w:r>
        <w:t>. Desuden blev mødeplan opstillet.</w:t>
      </w:r>
    </w:p>
    <w:p w:rsidR="00CF7C8B" w:rsidRDefault="00CF7C8B" w:rsidP="00CF7C8B"/>
    <w:p w:rsidR="00CF7C8B" w:rsidRPr="00CF7C8B" w:rsidRDefault="00CF7C8B" w:rsidP="00CF7C8B">
      <w:pPr>
        <w:rPr>
          <w:i/>
          <w:szCs w:val="20"/>
        </w:rPr>
      </w:pPr>
      <w:r w:rsidRPr="00CF7C8B">
        <w:rPr>
          <w:i/>
          <w:szCs w:val="20"/>
        </w:rPr>
        <w:t>Børn og Unge</w:t>
      </w:r>
    </w:p>
    <w:p w:rsidR="00CF7C8B" w:rsidRPr="00CF7C8B" w:rsidRDefault="00CF7C8B" w:rsidP="00CF7C8B">
      <w:pPr>
        <w:pStyle w:val="Listeafsnit"/>
        <w:numPr>
          <w:ilvl w:val="0"/>
          <w:numId w:val="39"/>
        </w:numPr>
        <w:contextualSpacing/>
        <w:rPr>
          <w:rFonts w:ascii="Verdana" w:hAnsi="Verdana" w:cs="Arial"/>
          <w:bCs/>
          <w:sz w:val="20"/>
          <w:szCs w:val="20"/>
        </w:rPr>
      </w:pPr>
      <w:r w:rsidRPr="00CF7C8B">
        <w:rPr>
          <w:rFonts w:ascii="Verdana" w:hAnsi="Verdana" w:cs="Arial"/>
          <w:b/>
          <w:sz w:val="20"/>
          <w:szCs w:val="20"/>
        </w:rPr>
        <w:t xml:space="preserve">Orientering om proces med samarbejde med Socialtilsynet - </w:t>
      </w:r>
      <w:r w:rsidRPr="00CF7C8B">
        <w:rPr>
          <w:rFonts w:ascii="Verdana" w:hAnsi="Verdana" w:cs="Arial"/>
          <w:bCs/>
          <w:sz w:val="20"/>
          <w:szCs w:val="20"/>
        </w:rPr>
        <w:t>Netværket har på foranledning af Styregruppen indledt et samarbejde med Socialtilsyn Øst. Der er nedsat en arbejdsgruppe, der drøfter samarbejdet vedr. familiepleje. 5 kommuner fra regionen deltager i arbejdsgruppen</w:t>
      </w:r>
    </w:p>
    <w:p w:rsidR="00CF7C8B" w:rsidRPr="00CF7C8B" w:rsidRDefault="00CF7C8B" w:rsidP="00CF7C8B">
      <w:pPr>
        <w:pStyle w:val="Listeafsnit"/>
        <w:numPr>
          <w:ilvl w:val="0"/>
          <w:numId w:val="39"/>
        </w:numPr>
        <w:contextualSpacing/>
        <w:rPr>
          <w:rFonts w:ascii="Verdana" w:hAnsi="Verdana" w:cs="Arial"/>
          <w:bCs/>
          <w:sz w:val="20"/>
          <w:szCs w:val="20"/>
        </w:rPr>
      </w:pPr>
      <w:r w:rsidRPr="00CF7C8B">
        <w:rPr>
          <w:rFonts w:ascii="Verdana" w:hAnsi="Verdana" w:cs="Arial"/>
          <w:b/>
          <w:sz w:val="20"/>
          <w:szCs w:val="20"/>
        </w:rPr>
        <w:t>Drøftelse af Ministertemaet for 2014 (tilsyn) og 2015 (anbragte børns udda</w:t>
      </w:r>
      <w:r w:rsidRPr="00CF7C8B">
        <w:rPr>
          <w:rFonts w:ascii="Verdana" w:hAnsi="Verdana" w:cs="Arial"/>
          <w:b/>
          <w:sz w:val="20"/>
          <w:szCs w:val="20"/>
        </w:rPr>
        <w:t>n</w:t>
      </w:r>
      <w:r w:rsidRPr="00CF7C8B">
        <w:rPr>
          <w:rFonts w:ascii="Verdana" w:hAnsi="Verdana" w:cs="Arial"/>
          <w:b/>
          <w:sz w:val="20"/>
          <w:szCs w:val="20"/>
        </w:rPr>
        <w:t xml:space="preserve">nelse).- </w:t>
      </w:r>
      <w:r w:rsidRPr="00CF7C8B">
        <w:rPr>
          <w:rFonts w:ascii="Verdana" w:hAnsi="Verdana" w:cs="Arial"/>
          <w:bCs/>
          <w:sz w:val="20"/>
          <w:szCs w:val="20"/>
        </w:rPr>
        <w:t xml:space="preserve">Holbæk Kommune har fået til opgave at drøfte Ministertemaet for 2014 om Socialtilsyn. </w:t>
      </w:r>
    </w:p>
    <w:p w:rsidR="00CF7C8B" w:rsidRPr="00CF7C8B" w:rsidRDefault="00CF7C8B" w:rsidP="00CF7C8B">
      <w:pPr>
        <w:pStyle w:val="Listeafsnit"/>
        <w:rPr>
          <w:rFonts w:ascii="Verdana" w:hAnsi="Verdana" w:cs="Arial"/>
          <w:bCs/>
          <w:sz w:val="20"/>
          <w:szCs w:val="20"/>
        </w:rPr>
      </w:pPr>
      <w:r w:rsidRPr="00CF7C8B">
        <w:rPr>
          <w:rFonts w:ascii="Verdana" w:hAnsi="Verdana" w:cs="Arial"/>
          <w:bCs/>
          <w:sz w:val="20"/>
          <w:szCs w:val="20"/>
        </w:rPr>
        <w:t xml:space="preserve">Den tidligere omtalte gruppe om tilsyn refererer til netværket og dermed følges op på ministertemaet for 2014. </w:t>
      </w:r>
    </w:p>
    <w:p w:rsidR="00CF7C8B" w:rsidRPr="00CF7C8B" w:rsidRDefault="00CF7C8B" w:rsidP="00CF7C8B">
      <w:pPr>
        <w:pStyle w:val="Listeafsnit"/>
        <w:rPr>
          <w:rFonts w:ascii="Verdana" w:hAnsi="Verdana" w:cs="Arial"/>
          <w:bCs/>
          <w:sz w:val="20"/>
          <w:szCs w:val="20"/>
        </w:rPr>
      </w:pPr>
      <w:r w:rsidRPr="00CF7C8B">
        <w:rPr>
          <w:rFonts w:ascii="Verdana" w:hAnsi="Verdana" w:cs="Arial"/>
          <w:bCs/>
          <w:sz w:val="20"/>
          <w:szCs w:val="20"/>
        </w:rPr>
        <w:lastRenderedPageBreak/>
        <w:t>Ministertemaet for 2015 blev drøftet. Kommunerne bør sikre børnenes undervisning</w:t>
      </w:r>
      <w:r w:rsidRPr="00CF7C8B">
        <w:rPr>
          <w:rFonts w:ascii="Verdana" w:hAnsi="Verdana" w:cs="Arial"/>
          <w:bCs/>
          <w:sz w:val="20"/>
          <w:szCs w:val="20"/>
        </w:rPr>
        <w:t>s</w:t>
      </w:r>
      <w:r w:rsidRPr="00CF7C8B">
        <w:rPr>
          <w:rFonts w:ascii="Verdana" w:hAnsi="Verdana" w:cs="Arial"/>
          <w:bCs/>
          <w:sz w:val="20"/>
          <w:szCs w:val="20"/>
        </w:rPr>
        <w:t>behov er tydeligt beskrevet i forhold til skoledelen, så de kan inkluderes i folkeskolen. Netværket anbefaler styregruppen at der bør udpeges repræsentanter fra skolemyndi</w:t>
      </w:r>
      <w:r w:rsidRPr="00CF7C8B">
        <w:rPr>
          <w:rFonts w:ascii="Verdana" w:hAnsi="Verdana" w:cs="Arial"/>
          <w:bCs/>
          <w:sz w:val="20"/>
          <w:szCs w:val="20"/>
        </w:rPr>
        <w:t>g</w:t>
      </w:r>
      <w:r w:rsidRPr="00CF7C8B">
        <w:rPr>
          <w:rFonts w:ascii="Verdana" w:hAnsi="Verdana" w:cs="Arial"/>
          <w:bCs/>
          <w:sz w:val="20"/>
          <w:szCs w:val="20"/>
        </w:rPr>
        <w:t xml:space="preserve">heden til arbejdet med ministertemaet. </w:t>
      </w:r>
    </w:p>
    <w:p w:rsidR="00CF7C8B" w:rsidRPr="00CF7C8B" w:rsidRDefault="00CF7C8B" w:rsidP="00CF7C8B">
      <w:pPr>
        <w:pStyle w:val="Listeafsnit"/>
        <w:rPr>
          <w:rFonts w:ascii="Verdana" w:hAnsi="Verdana" w:cs="Arial"/>
          <w:bCs/>
          <w:sz w:val="20"/>
          <w:szCs w:val="20"/>
        </w:rPr>
      </w:pPr>
      <w:r w:rsidRPr="00CF7C8B">
        <w:rPr>
          <w:rFonts w:ascii="Verdana" w:hAnsi="Verdana" w:cs="Arial"/>
          <w:bCs/>
          <w:sz w:val="20"/>
          <w:szCs w:val="20"/>
        </w:rPr>
        <w:t>Kalundborg Kommune vil gerne være tovholder på en proces, men der ønskes sama</w:t>
      </w:r>
      <w:r w:rsidRPr="00CF7C8B">
        <w:rPr>
          <w:rFonts w:ascii="Verdana" w:hAnsi="Verdana" w:cs="Arial"/>
          <w:bCs/>
          <w:sz w:val="20"/>
          <w:szCs w:val="20"/>
        </w:rPr>
        <w:t>r</w:t>
      </w:r>
      <w:r w:rsidRPr="00CF7C8B">
        <w:rPr>
          <w:rFonts w:ascii="Verdana" w:hAnsi="Verdana" w:cs="Arial"/>
          <w:bCs/>
          <w:sz w:val="20"/>
          <w:szCs w:val="20"/>
        </w:rPr>
        <w:t>bejde med skoleområdet. Næstved, Roskilde og Vordingborg vil gerne deltage i a</w:t>
      </w:r>
      <w:r w:rsidRPr="00CF7C8B">
        <w:rPr>
          <w:rFonts w:ascii="Verdana" w:hAnsi="Verdana" w:cs="Arial"/>
          <w:bCs/>
          <w:sz w:val="20"/>
          <w:szCs w:val="20"/>
        </w:rPr>
        <w:t>r</w:t>
      </w:r>
      <w:r w:rsidRPr="00CF7C8B">
        <w:rPr>
          <w:rFonts w:ascii="Verdana" w:hAnsi="Verdana" w:cs="Arial"/>
          <w:bCs/>
          <w:sz w:val="20"/>
          <w:szCs w:val="20"/>
        </w:rPr>
        <w:t xml:space="preserve">bejdsgruppen. </w:t>
      </w:r>
    </w:p>
    <w:p w:rsidR="00CF7C8B" w:rsidRPr="00CF7C8B" w:rsidRDefault="00CF7C8B" w:rsidP="00CF7C8B">
      <w:pPr>
        <w:pStyle w:val="Listeafsnit"/>
        <w:numPr>
          <w:ilvl w:val="0"/>
          <w:numId w:val="40"/>
        </w:numPr>
        <w:contextualSpacing/>
        <w:rPr>
          <w:rFonts w:ascii="Verdana" w:hAnsi="Verdana" w:cs="Arial"/>
          <w:bCs/>
          <w:sz w:val="20"/>
          <w:szCs w:val="20"/>
        </w:rPr>
      </w:pPr>
      <w:r w:rsidRPr="00CF7C8B">
        <w:rPr>
          <w:rFonts w:ascii="Verdana" w:hAnsi="Verdana" w:cs="Arial"/>
          <w:b/>
          <w:sz w:val="20"/>
          <w:szCs w:val="20"/>
        </w:rPr>
        <w:t xml:space="preserve">Forventninger til opsamling på erfaringer i Børnehus Sjælland - </w:t>
      </w:r>
      <w:r w:rsidRPr="00CF7C8B">
        <w:rPr>
          <w:rFonts w:ascii="Verdana" w:hAnsi="Verdana" w:cs="Arial"/>
          <w:bCs/>
          <w:sz w:val="20"/>
          <w:szCs w:val="20"/>
        </w:rPr>
        <w:t>Der er opsamlet forskellige erfaringer fra Børnehuset. Det blev drøftet, hvordan en fælles opsamling i regionen kan organiseres. På næste netværksmøde i marts 2014 drøfter netværket d</w:t>
      </w:r>
      <w:r w:rsidRPr="00CF7C8B">
        <w:rPr>
          <w:rFonts w:ascii="Verdana" w:hAnsi="Verdana" w:cs="Arial"/>
          <w:bCs/>
          <w:sz w:val="20"/>
          <w:szCs w:val="20"/>
        </w:rPr>
        <w:t>e</w:t>
      </w:r>
      <w:r w:rsidRPr="00CF7C8B">
        <w:rPr>
          <w:rFonts w:ascii="Verdana" w:hAnsi="Verdana" w:cs="Arial"/>
          <w:bCs/>
          <w:sz w:val="20"/>
          <w:szCs w:val="20"/>
        </w:rPr>
        <w:t>res samlede erfaringer med Børnehuset. Målet er at skabe en model for, hvordan der kan etableres, fælles drøftelse med Børnehuset. Det blev aftalt, at et af temaerne for drøftelse med Børnehuset er det fremtidige samarbejde mellem Politi, Sundhedsmy</w:t>
      </w:r>
      <w:r w:rsidRPr="00CF7C8B">
        <w:rPr>
          <w:rFonts w:ascii="Verdana" w:hAnsi="Verdana" w:cs="Arial"/>
          <w:bCs/>
          <w:sz w:val="20"/>
          <w:szCs w:val="20"/>
        </w:rPr>
        <w:t>n</w:t>
      </w:r>
      <w:r w:rsidRPr="00CF7C8B">
        <w:rPr>
          <w:rFonts w:ascii="Verdana" w:hAnsi="Verdana" w:cs="Arial"/>
          <w:bCs/>
          <w:sz w:val="20"/>
          <w:szCs w:val="20"/>
        </w:rPr>
        <w:t>dighed og kommuner</w:t>
      </w:r>
    </w:p>
    <w:p w:rsidR="00CF7C8B" w:rsidRPr="00CF7C8B" w:rsidRDefault="00CF7C8B" w:rsidP="00CF7C8B">
      <w:pPr>
        <w:rPr>
          <w:szCs w:val="20"/>
        </w:rPr>
      </w:pPr>
    </w:p>
    <w:p w:rsidR="00CF7C8B" w:rsidRPr="00CF7C8B" w:rsidRDefault="00CF7C8B" w:rsidP="00CF7C8B">
      <w:pPr>
        <w:rPr>
          <w:i/>
          <w:szCs w:val="20"/>
        </w:rPr>
      </w:pPr>
      <w:r w:rsidRPr="00CF7C8B">
        <w:rPr>
          <w:i/>
          <w:szCs w:val="20"/>
        </w:rPr>
        <w:t xml:space="preserve">Voksne Sindslidende </w:t>
      </w:r>
    </w:p>
    <w:p w:rsidR="00CF7C8B" w:rsidRPr="00CF7C8B" w:rsidRDefault="00CF7C8B" w:rsidP="00CF7C8B">
      <w:pPr>
        <w:pStyle w:val="Listeafsnit"/>
        <w:numPr>
          <w:ilvl w:val="0"/>
          <w:numId w:val="40"/>
        </w:numPr>
        <w:contextualSpacing/>
        <w:rPr>
          <w:rFonts w:ascii="Verdana" w:hAnsi="Verdana"/>
          <w:bCs/>
          <w:sz w:val="20"/>
          <w:szCs w:val="20"/>
        </w:rPr>
      </w:pPr>
      <w:proofErr w:type="spellStart"/>
      <w:r w:rsidRPr="00CF7C8B">
        <w:rPr>
          <w:rFonts w:ascii="Verdana" w:hAnsi="Verdana" w:cs="Arial"/>
          <w:b/>
          <w:sz w:val="20"/>
          <w:szCs w:val="20"/>
        </w:rPr>
        <w:t>FØP-/fleks-reformen</w:t>
      </w:r>
      <w:proofErr w:type="spellEnd"/>
      <w:r w:rsidRPr="00CF7C8B">
        <w:rPr>
          <w:rFonts w:ascii="Verdana" w:hAnsi="Verdana" w:cs="Arial"/>
          <w:b/>
          <w:sz w:val="20"/>
          <w:szCs w:val="20"/>
        </w:rPr>
        <w:t xml:space="preserve"> i de enkelte kommuner: </w:t>
      </w:r>
      <w:r w:rsidRPr="00CF7C8B">
        <w:rPr>
          <w:rFonts w:ascii="Verdana" w:hAnsi="Verdana" w:cs="Arial"/>
          <w:sz w:val="20"/>
          <w:szCs w:val="20"/>
        </w:rPr>
        <w:t>der var diskuteret status og erfari</w:t>
      </w:r>
      <w:r w:rsidRPr="00CF7C8B">
        <w:rPr>
          <w:rFonts w:ascii="Verdana" w:hAnsi="Verdana" w:cs="Arial"/>
          <w:sz w:val="20"/>
          <w:szCs w:val="20"/>
        </w:rPr>
        <w:t>n</w:t>
      </w:r>
      <w:r w:rsidRPr="00CF7C8B">
        <w:rPr>
          <w:rFonts w:ascii="Verdana" w:hAnsi="Verdana" w:cs="Arial"/>
          <w:sz w:val="20"/>
          <w:szCs w:val="20"/>
        </w:rPr>
        <w:t>ger i de enkelte kommuner.</w:t>
      </w:r>
    </w:p>
    <w:p w:rsidR="00CF7C8B" w:rsidRPr="00CF7C8B" w:rsidRDefault="00CF7C8B" w:rsidP="00CF7C8B">
      <w:pPr>
        <w:pStyle w:val="Listeafsnit"/>
        <w:numPr>
          <w:ilvl w:val="0"/>
          <w:numId w:val="40"/>
        </w:numPr>
        <w:contextualSpacing/>
        <w:rPr>
          <w:rFonts w:ascii="Verdana" w:hAnsi="Verdana" w:cs="Arial"/>
          <w:b/>
          <w:sz w:val="20"/>
          <w:szCs w:val="20"/>
        </w:rPr>
      </w:pPr>
      <w:r w:rsidRPr="00CF7C8B">
        <w:rPr>
          <w:rFonts w:ascii="Verdana" w:hAnsi="Verdana" w:cs="Arial"/>
          <w:b/>
          <w:sz w:val="20"/>
          <w:szCs w:val="20"/>
        </w:rPr>
        <w:t xml:space="preserve">Kontanthjælpsreformen: Især hvordan håndteres opgaverne med mentorstøtte og udskrivningskoordinator i den enkelte kommune? </w:t>
      </w:r>
      <w:r w:rsidRPr="00CF7C8B">
        <w:rPr>
          <w:rFonts w:ascii="Verdana" w:hAnsi="Verdana"/>
          <w:sz w:val="20"/>
          <w:szCs w:val="20"/>
        </w:rPr>
        <w:t xml:space="preserve">Som intro en orientering fra Roskilde Kommune om det nye mentorkorps ”På sporet – </w:t>
      </w:r>
      <w:r w:rsidRPr="00CF7C8B">
        <w:rPr>
          <w:rFonts w:ascii="Verdana" w:hAnsi="Verdana"/>
          <w:i/>
          <w:iCs/>
          <w:sz w:val="20"/>
          <w:szCs w:val="20"/>
        </w:rPr>
        <w:t>din</w:t>
      </w:r>
      <w:r w:rsidRPr="00CF7C8B">
        <w:rPr>
          <w:rFonts w:ascii="Verdana" w:hAnsi="Verdana"/>
          <w:sz w:val="20"/>
          <w:szCs w:val="20"/>
        </w:rPr>
        <w:t xml:space="preserve"> vej til job og uddannelse”, som placeres i Center for Socialpsykiatri. Der bliver orienteret om overslag over forve</w:t>
      </w:r>
      <w:r w:rsidRPr="00CF7C8B">
        <w:rPr>
          <w:rFonts w:ascii="Verdana" w:hAnsi="Verdana"/>
          <w:sz w:val="20"/>
          <w:szCs w:val="20"/>
        </w:rPr>
        <w:t>n</w:t>
      </w:r>
      <w:r w:rsidRPr="00CF7C8B">
        <w:rPr>
          <w:rFonts w:ascii="Verdana" w:hAnsi="Verdana"/>
          <w:sz w:val="20"/>
          <w:szCs w:val="20"/>
        </w:rPr>
        <w:t>tet efterspørgsel fra Jobcenter til både kontanthjælps-mentorstøtte, ressourceforløb og udskrivningskoordinator. Der blev diskuteret hvordan behovet for mentorstøtte og u</w:t>
      </w:r>
      <w:r w:rsidRPr="00CF7C8B">
        <w:rPr>
          <w:rFonts w:ascii="Verdana" w:hAnsi="Verdana"/>
          <w:sz w:val="20"/>
          <w:szCs w:val="20"/>
        </w:rPr>
        <w:t>d</w:t>
      </w:r>
      <w:r w:rsidRPr="00CF7C8B">
        <w:rPr>
          <w:rFonts w:ascii="Verdana" w:hAnsi="Verdana"/>
          <w:sz w:val="20"/>
          <w:szCs w:val="20"/>
        </w:rPr>
        <w:t xml:space="preserve">skrivningskoordinatorer vurderes i kommuner, i </w:t>
      </w:r>
      <w:proofErr w:type="spellStart"/>
      <w:r w:rsidRPr="00CF7C8B">
        <w:rPr>
          <w:rFonts w:ascii="Verdana" w:hAnsi="Verdana"/>
          <w:sz w:val="20"/>
          <w:szCs w:val="20"/>
        </w:rPr>
        <w:t>f.t</w:t>
      </w:r>
      <w:proofErr w:type="spellEnd"/>
      <w:r w:rsidRPr="00CF7C8B">
        <w:rPr>
          <w:rFonts w:ascii="Verdana" w:hAnsi="Verdana"/>
          <w:sz w:val="20"/>
          <w:szCs w:val="20"/>
        </w:rPr>
        <w:t xml:space="preserve">. det øvrige samarbejde om </w:t>
      </w:r>
      <w:proofErr w:type="spellStart"/>
      <w:r w:rsidRPr="00CF7C8B">
        <w:rPr>
          <w:rFonts w:ascii="Verdana" w:hAnsi="Verdana"/>
          <w:sz w:val="20"/>
          <w:szCs w:val="20"/>
        </w:rPr>
        <w:t>ind-</w:t>
      </w:r>
      <w:proofErr w:type="spellEnd"/>
      <w:r w:rsidRPr="00CF7C8B">
        <w:rPr>
          <w:rFonts w:ascii="Verdana" w:hAnsi="Verdana"/>
          <w:sz w:val="20"/>
          <w:szCs w:val="20"/>
        </w:rPr>
        <w:t xml:space="preserve"> og udskrivninger med regionens psykiatri.</w:t>
      </w:r>
    </w:p>
    <w:p w:rsidR="00CF7C8B" w:rsidRPr="00CF7C8B" w:rsidRDefault="00CF7C8B" w:rsidP="00CF7C8B">
      <w:pPr>
        <w:pStyle w:val="Listeafsnit"/>
        <w:numPr>
          <w:ilvl w:val="0"/>
          <w:numId w:val="41"/>
        </w:numPr>
        <w:rPr>
          <w:rFonts w:ascii="Verdana" w:hAnsi="Verdana"/>
          <w:b/>
          <w:bCs/>
          <w:sz w:val="20"/>
          <w:szCs w:val="20"/>
        </w:rPr>
      </w:pPr>
      <w:r w:rsidRPr="00CF7C8B">
        <w:rPr>
          <w:rFonts w:ascii="Verdana" w:hAnsi="Verdana"/>
          <w:b/>
          <w:bCs/>
          <w:sz w:val="20"/>
          <w:szCs w:val="20"/>
        </w:rPr>
        <w:t>Samarbejdsprojekter med Region Sjælland og kommunerne:</w:t>
      </w:r>
    </w:p>
    <w:p w:rsidR="00CF7C8B" w:rsidRPr="00CF7C8B" w:rsidRDefault="00CF7C8B" w:rsidP="00CF7C8B">
      <w:pPr>
        <w:pStyle w:val="Listeafsnit"/>
        <w:rPr>
          <w:rFonts w:ascii="Verdana" w:hAnsi="Verdana"/>
          <w:sz w:val="20"/>
          <w:szCs w:val="20"/>
        </w:rPr>
      </w:pPr>
      <w:r w:rsidRPr="00CF7C8B">
        <w:rPr>
          <w:rFonts w:ascii="Verdana" w:hAnsi="Verdana"/>
          <w:sz w:val="20"/>
          <w:szCs w:val="20"/>
        </w:rPr>
        <w:t>Der dels gang i Sundhedsaftale-samarbejdet og dels er der opfølgningsaktiviteter på anbefalingerne fra regeringens Psykiatriudvalg, hvor der er meldt nogle puljer, som b</w:t>
      </w:r>
      <w:r w:rsidRPr="00CF7C8B">
        <w:rPr>
          <w:rFonts w:ascii="Verdana" w:hAnsi="Verdana"/>
          <w:sz w:val="20"/>
          <w:szCs w:val="20"/>
        </w:rPr>
        <w:t>å</w:t>
      </w:r>
      <w:r w:rsidRPr="00CF7C8B">
        <w:rPr>
          <w:rFonts w:ascii="Verdana" w:hAnsi="Verdana"/>
          <w:sz w:val="20"/>
          <w:szCs w:val="20"/>
        </w:rPr>
        <w:t>de kan søges af den enkelte kommune og af kommuner og region samlet.</w:t>
      </w:r>
    </w:p>
    <w:p w:rsidR="00CF7C8B" w:rsidRPr="00CF7C8B" w:rsidRDefault="00CF7C8B" w:rsidP="00CF7C8B">
      <w:pPr>
        <w:pStyle w:val="Listeafsnit"/>
        <w:rPr>
          <w:rFonts w:ascii="Verdana" w:hAnsi="Verdana"/>
          <w:sz w:val="20"/>
          <w:szCs w:val="20"/>
        </w:rPr>
      </w:pPr>
      <w:r w:rsidRPr="00CF7C8B">
        <w:rPr>
          <w:rFonts w:ascii="Verdana" w:hAnsi="Verdana"/>
          <w:sz w:val="20"/>
          <w:szCs w:val="20"/>
        </w:rPr>
        <w:t>Kommuner viser interesser for følgende tiltag/ projekter – fælles kompetenceudvikling, jobrotation, moduluddannelse, fælles borgerforløb (a la skizofreniprojektet), akutpla</w:t>
      </w:r>
      <w:r w:rsidRPr="00CF7C8B">
        <w:rPr>
          <w:rFonts w:ascii="Verdana" w:hAnsi="Verdana"/>
          <w:sz w:val="20"/>
          <w:szCs w:val="20"/>
        </w:rPr>
        <w:t>d</w:t>
      </w:r>
      <w:r w:rsidRPr="00CF7C8B">
        <w:rPr>
          <w:rFonts w:ascii="Verdana" w:hAnsi="Verdana"/>
          <w:sz w:val="20"/>
          <w:szCs w:val="20"/>
        </w:rPr>
        <w:t>ser, tværorganisatorisk samarbejde med fælles medarbejdere, hotline system.</w:t>
      </w:r>
    </w:p>
    <w:p w:rsidR="00CF7C8B" w:rsidRPr="00CF7C8B" w:rsidRDefault="00CF7C8B" w:rsidP="00CF7C8B">
      <w:pPr>
        <w:pStyle w:val="Listeafsnit"/>
        <w:numPr>
          <w:ilvl w:val="0"/>
          <w:numId w:val="41"/>
        </w:numPr>
        <w:rPr>
          <w:rFonts w:ascii="Verdana" w:hAnsi="Verdana"/>
          <w:b/>
          <w:bCs/>
          <w:sz w:val="20"/>
          <w:szCs w:val="20"/>
        </w:rPr>
      </w:pPr>
      <w:r w:rsidRPr="00CF7C8B">
        <w:rPr>
          <w:rFonts w:ascii="Verdana" w:hAnsi="Verdana"/>
          <w:b/>
          <w:bCs/>
          <w:sz w:val="20"/>
          <w:szCs w:val="20"/>
        </w:rPr>
        <w:t>Opfølgning på netværkets årsrapport for 2013 (vedhæftet):</w:t>
      </w:r>
    </w:p>
    <w:p w:rsidR="00CF7C8B" w:rsidRPr="00CF7C8B" w:rsidRDefault="00CF7C8B" w:rsidP="00CF7C8B">
      <w:pPr>
        <w:pStyle w:val="Listeafsnit"/>
        <w:rPr>
          <w:rFonts w:ascii="Verdana" w:hAnsi="Verdana"/>
          <w:sz w:val="20"/>
          <w:szCs w:val="20"/>
        </w:rPr>
      </w:pPr>
      <w:r w:rsidRPr="00CF7C8B">
        <w:rPr>
          <w:rFonts w:ascii="Verdana" w:hAnsi="Verdana"/>
          <w:sz w:val="20"/>
          <w:szCs w:val="20"/>
        </w:rPr>
        <w:t>Det er ikke en gennemgang af årsrapporten, men en anledning til, at vi erindrer, hvad vi skal følge op på, og skal have fokus på i 2014.</w:t>
      </w:r>
    </w:p>
    <w:p w:rsidR="00CF7C8B" w:rsidRPr="00CF7C8B" w:rsidRDefault="00CF7C8B" w:rsidP="00CF7C8B">
      <w:pPr>
        <w:rPr>
          <w:szCs w:val="20"/>
        </w:rPr>
      </w:pPr>
    </w:p>
    <w:p w:rsidR="00CF7C8B" w:rsidRPr="00CF7C8B" w:rsidRDefault="00CF7C8B" w:rsidP="00CF7C8B">
      <w:pPr>
        <w:rPr>
          <w:i/>
          <w:szCs w:val="20"/>
        </w:rPr>
      </w:pPr>
      <w:r w:rsidRPr="00CF7C8B">
        <w:rPr>
          <w:i/>
          <w:szCs w:val="20"/>
        </w:rPr>
        <w:t>Voksne Handicappede</w:t>
      </w:r>
    </w:p>
    <w:p w:rsidR="00CF7C8B" w:rsidRPr="00CF7C8B" w:rsidRDefault="00CF7C8B" w:rsidP="00CF7C8B">
      <w:pPr>
        <w:pStyle w:val="Listeafsnit"/>
        <w:numPr>
          <w:ilvl w:val="0"/>
          <w:numId w:val="40"/>
        </w:numPr>
        <w:contextualSpacing/>
        <w:rPr>
          <w:rFonts w:ascii="Verdana" w:hAnsi="Verdana" w:cs="Arial"/>
          <w:bCs/>
          <w:sz w:val="20"/>
          <w:szCs w:val="20"/>
        </w:rPr>
      </w:pPr>
      <w:r w:rsidRPr="00CF7C8B">
        <w:rPr>
          <w:rFonts w:ascii="Verdana" w:hAnsi="Verdana"/>
          <w:sz w:val="20"/>
          <w:szCs w:val="20"/>
        </w:rPr>
        <w:t xml:space="preserve">Netværksgruppen orienteres om hvilke emner diskuteres i øvrige netværksgrupper: </w:t>
      </w:r>
      <w:r w:rsidRPr="00CF7C8B">
        <w:rPr>
          <w:rFonts w:ascii="Verdana" w:hAnsi="Verdana" w:cs="Arial"/>
          <w:b/>
          <w:sz w:val="20"/>
          <w:szCs w:val="20"/>
        </w:rPr>
        <w:t xml:space="preserve">Huslejer i sociale </w:t>
      </w:r>
      <w:proofErr w:type="spellStart"/>
      <w:r w:rsidRPr="00CF7C8B">
        <w:rPr>
          <w:rFonts w:ascii="Verdana" w:hAnsi="Verdana" w:cs="Arial"/>
          <w:b/>
          <w:sz w:val="20"/>
          <w:szCs w:val="20"/>
        </w:rPr>
        <w:t>botilbud</w:t>
      </w:r>
      <w:proofErr w:type="spellEnd"/>
      <w:r w:rsidRPr="00CF7C8B">
        <w:rPr>
          <w:rFonts w:ascii="Verdana" w:hAnsi="Verdana"/>
          <w:b/>
          <w:bCs/>
          <w:sz w:val="20"/>
          <w:szCs w:val="20"/>
        </w:rPr>
        <w:t xml:space="preserve"> - </w:t>
      </w:r>
      <w:r w:rsidRPr="00CF7C8B">
        <w:rPr>
          <w:rFonts w:ascii="Verdana" w:hAnsi="Verdana" w:cs="Arial"/>
          <w:bCs/>
          <w:sz w:val="20"/>
          <w:szCs w:val="20"/>
        </w:rPr>
        <w:t>Netværksgruppen vurderer, at huslejeudfordringen er et fælles problem for alle og ikke alene set fra sindslidende. Netværksgruppen indstiller, at styregruppen drøfter udfordringen med henblik på eventuelle nationale tiltag. Ne</w:t>
      </w:r>
      <w:r w:rsidRPr="00CF7C8B">
        <w:rPr>
          <w:rFonts w:ascii="Verdana" w:hAnsi="Verdana" w:cs="Arial"/>
          <w:bCs/>
          <w:sz w:val="20"/>
          <w:szCs w:val="20"/>
        </w:rPr>
        <w:t>t</w:t>
      </w:r>
      <w:r w:rsidRPr="00CF7C8B">
        <w:rPr>
          <w:rFonts w:ascii="Verdana" w:hAnsi="Verdana" w:cs="Arial"/>
          <w:bCs/>
          <w:sz w:val="20"/>
          <w:szCs w:val="20"/>
        </w:rPr>
        <w:t xml:space="preserve">værksgruppen forbereder at gennemføre en temadag/workshop med om udfordringen med afsæt i kendte modeller for billige boliger. </w:t>
      </w:r>
    </w:p>
    <w:p w:rsidR="00CF7C8B" w:rsidRPr="00CF7C8B" w:rsidRDefault="00CF7C8B" w:rsidP="00CF7C8B">
      <w:pPr>
        <w:pStyle w:val="Listeafsnit"/>
        <w:numPr>
          <w:ilvl w:val="0"/>
          <w:numId w:val="40"/>
        </w:numPr>
        <w:contextualSpacing/>
        <w:rPr>
          <w:rFonts w:ascii="Verdana" w:hAnsi="Verdana" w:cs="Arial"/>
          <w:bCs/>
          <w:sz w:val="20"/>
          <w:szCs w:val="20"/>
        </w:rPr>
      </w:pPr>
      <w:r w:rsidRPr="00CF7C8B">
        <w:rPr>
          <w:rFonts w:ascii="Verdana" w:hAnsi="Verdana" w:cs="Arial"/>
          <w:bCs/>
          <w:i/>
          <w:sz w:val="20"/>
          <w:szCs w:val="20"/>
        </w:rPr>
        <w:t>Netværksgruppen indstiller til styregruppen at drøfte udfordringen med at skulle have tilsynsgodkendelse på alle tilbud i forhold til akut opståede behov for kapacitet ikke mindst i den periode, hvor tilsynet finder sine ben</w:t>
      </w:r>
      <w:r w:rsidRPr="00CF7C8B">
        <w:rPr>
          <w:rFonts w:ascii="Verdana" w:hAnsi="Verdana" w:cs="Arial"/>
          <w:bCs/>
          <w:sz w:val="20"/>
          <w:szCs w:val="20"/>
        </w:rPr>
        <w:t>.</w:t>
      </w:r>
    </w:p>
    <w:p w:rsidR="00CF7C8B" w:rsidRPr="00CF7C8B" w:rsidRDefault="00CF7C8B" w:rsidP="00CF7C8B">
      <w:pPr>
        <w:pStyle w:val="Listeafsnit"/>
        <w:numPr>
          <w:ilvl w:val="0"/>
          <w:numId w:val="40"/>
        </w:numPr>
        <w:contextualSpacing/>
        <w:rPr>
          <w:rFonts w:ascii="Verdana" w:hAnsi="Verdana"/>
          <w:sz w:val="20"/>
          <w:szCs w:val="20"/>
        </w:rPr>
      </w:pPr>
      <w:r w:rsidRPr="00CF7C8B">
        <w:rPr>
          <w:rFonts w:ascii="Verdana" w:hAnsi="Verdana"/>
          <w:b/>
          <w:sz w:val="20"/>
          <w:szCs w:val="20"/>
        </w:rPr>
        <w:t>Nyt fra Ekspertpanelet</w:t>
      </w:r>
      <w:r w:rsidRPr="00CF7C8B">
        <w:rPr>
          <w:rFonts w:ascii="Verdana" w:hAnsi="Verdana"/>
          <w:sz w:val="20"/>
          <w:szCs w:val="20"/>
        </w:rPr>
        <w:t xml:space="preserve"> - Slagelse kommunes medlem af Ekspertpanelet orienterede om det hidtidige arbejde </w:t>
      </w:r>
    </w:p>
    <w:p w:rsidR="00CF7C8B" w:rsidRPr="00CF7C8B" w:rsidRDefault="00CF7C8B" w:rsidP="00CF7C8B">
      <w:pPr>
        <w:pStyle w:val="Listeafsnit"/>
        <w:numPr>
          <w:ilvl w:val="0"/>
          <w:numId w:val="40"/>
        </w:numPr>
        <w:contextualSpacing/>
        <w:rPr>
          <w:rFonts w:ascii="Verdana" w:hAnsi="Verdana"/>
          <w:sz w:val="20"/>
          <w:szCs w:val="20"/>
        </w:rPr>
      </w:pPr>
      <w:r w:rsidRPr="00CF7C8B">
        <w:rPr>
          <w:rFonts w:ascii="Verdana" w:hAnsi="Verdana"/>
          <w:b/>
          <w:sz w:val="20"/>
          <w:szCs w:val="20"/>
        </w:rPr>
        <w:t>Drøftelse af brugen af hjemmesiden RS17.dk</w:t>
      </w:r>
      <w:r w:rsidRPr="00CF7C8B">
        <w:rPr>
          <w:rFonts w:ascii="Verdana" w:hAnsi="Verdana"/>
          <w:sz w:val="20"/>
          <w:szCs w:val="20"/>
        </w:rPr>
        <w:t xml:space="preserve"> – Hjemmesiden blev præsenteret til gruppemedlemmer.</w:t>
      </w:r>
    </w:p>
    <w:p w:rsidR="00CF7C8B" w:rsidRPr="00CF7C8B" w:rsidRDefault="00CF7C8B" w:rsidP="00CF7C8B">
      <w:pPr>
        <w:pStyle w:val="Listeafsnit"/>
        <w:numPr>
          <w:ilvl w:val="0"/>
          <w:numId w:val="40"/>
        </w:numPr>
        <w:contextualSpacing/>
        <w:rPr>
          <w:rFonts w:ascii="Verdana" w:hAnsi="Verdana"/>
          <w:sz w:val="20"/>
          <w:szCs w:val="20"/>
        </w:rPr>
      </w:pPr>
      <w:r w:rsidRPr="00CF7C8B">
        <w:rPr>
          <w:rFonts w:ascii="Verdana" w:hAnsi="Verdana"/>
          <w:b/>
          <w:sz w:val="20"/>
          <w:szCs w:val="20"/>
        </w:rPr>
        <w:t>Fremtidig mødeform</w:t>
      </w:r>
      <w:r w:rsidRPr="00CF7C8B">
        <w:rPr>
          <w:rFonts w:ascii="Verdana" w:hAnsi="Verdana"/>
          <w:sz w:val="20"/>
          <w:szCs w:val="20"/>
        </w:rPr>
        <w:t xml:space="preserve"> - Drøftelse af, hvad der kan være med til at øge værdien af de enkelte møder for deltagerne. Og herunder hvad </w:t>
      </w:r>
      <w:proofErr w:type="spellStart"/>
      <w:r w:rsidRPr="00CF7C8B">
        <w:rPr>
          <w:rFonts w:ascii="Verdana" w:hAnsi="Verdana"/>
          <w:sz w:val="20"/>
          <w:szCs w:val="20"/>
        </w:rPr>
        <w:t>projektgørelsen</w:t>
      </w:r>
      <w:proofErr w:type="spellEnd"/>
      <w:r w:rsidRPr="00CF7C8B">
        <w:rPr>
          <w:rFonts w:ascii="Verdana" w:hAnsi="Verdana"/>
          <w:sz w:val="20"/>
          <w:szCs w:val="20"/>
        </w:rPr>
        <w:t xml:space="preserve"> af fokusområder bet</w:t>
      </w:r>
      <w:r w:rsidRPr="00CF7C8B">
        <w:rPr>
          <w:rFonts w:ascii="Verdana" w:hAnsi="Verdana"/>
          <w:sz w:val="20"/>
          <w:szCs w:val="20"/>
        </w:rPr>
        <w:t>y</w:t>
      </w:r>
      <w:r w:rsidRPr="00CF7C8B">
        <w:rPr>
          <w:rFonts w:ascii="Verdana" w:hAnsi="Verdana"/>
          <w:sz w:val="20"/>
          <w:szCs w:val="20"/>
        </w:rPr>
        <w:t xml:space="preserve">der for </w:t>
      </w:r>
      <w:r w:rsidRPr="00CF7C8B">
        <w:rPr>
          <w:rFonts w:ascii="Verdana" w:hAnsi="Verdana" w:cs="Arial"/>
          <w:bCs/>
          <w:sz w:val="20"/>
          <w:szCs w:val="20"/>
        </w:rPr>
        <w:t xml:space="preserve">Netværksgruppen. Netværksgruppen vil justere på mødeformen, så der bliver </w:t>
      </w:r>
      <w:r w:rsidRPr="00CF7C8B">
        <w:rPr>
          <w:rFonts w:ascii="Verdana" w:hAnsi="Verdana" w:cs="Arial"/>
          <w:bCs/>
          <w:sz w:val="20"/>
          <w:szCs w:val="20"/>
        </w:rPr>
        <w:lastRenderedPageBreak/>
        <w:t>brugt temamøder. Samtidig blev det aftalt, at værterne kunne overveje evt. ekskursion til et lokalt tilbud eller oplæg fra relevant person i og om kommunen</w:t>
      </w:r>
      <w:r w:rsidRPr="00CF7C8B">
        <w:rPr>
          <w:rFonts w:ascii="Verdana" w:hAnsi="Verdana"/>
          <w:sz w:val="20"/>
          <w:szCs w:val="20"/>
        </w:rPr>
        <w:t xml:space="preserve">. </w:t>
      </w:r>
    </w:p>
    <w:p w:rsidR="00CF7C8B" w:rsidRPr="00CF7C8B" w:rsidRDefault="00CF7C8B" w:rsidP="00CF7C8B">
      <w:pPr>
        <w:pStyle w:val="Listeafsnit"/>
        <w:contextualSpacing/>
        <w:rPr>
          <w:rFonts w:ascii="Verdana" w:hAnsi="Verdana"/>
          <w:sz w:val="20"/>
          <w:szCs w:val="20"/>
        </w:rPr>
      </w:pPr>
    </w:p>
    <w:p w:rsidR="00CF7C8B" w:rsidRPr="00CF7C8B" w:rsidRDefault="00CF7C8B" w:rsidP="00CF7C8B">
      <w:pPr>
        <w:pStyle w:val="Almindeligtekst"/>
        <w:rPr>
          <w:b/>
          <w:szCs w:val="20"/>
        </w:rPr>
      </w:pPr>
      <w:r w:rsidRPr="00CF7C8B">
        <w:rPr>
          <w:b/>
          <w:szCs w:val="20"/>
        </w:rPr>
        <w:t>Indstilling:</w:t>
      </w:r>
    </w:p>
    <w:p w:rsidR="00CF7C8B" w:rsidRPr="00CF7C8B" w:rsidRDefault="00CF7C8B" w:rsidP="00CF7C8B">
      <w:pPr>
        <w:pStyle w:val="Listeafsnit"/>
        <w:contextualSpacing/>
        <w:rPr>
          <w:rFonts w:ascii="Verdana" w:hAnsi="Verdana"/>
          <w:sz w:val="20"/>
          <w:szCs w:val="20"/>
        </w:rPr>
      </w:pPr>
      <w:r>
        <w:rPr>
          <w:rFonts w:ascii="Verdana" w:hAnsi="Verdana"/>
          <w:sz w:val="20"/>
          <w:szCs w:val="20"/>
        </w:rPr>
        <w:t>Sekretariatet indstiller</w:t>
      </w:r>
      <w:r w:rsidRPr="00CF7C8B">
        <w:rPr>
          <w:rFonts w:ascii="Verdana" w:hAnsi="Verdana"/>
          <w:sz w:val="20"/>
          <w:szCs w:val="20"/>
        </w:rPr>
        <w:t>:</w:t>
      </w:r>
    </w:p>
    <w:p w:rsidR="00CF7C8B" w:rsidRPr="00EF594A" w:rsidRDefault="00CF7C8B" w:rsidP="00EF594A">
      <w:pPr>
        <w:pStyle w:val="Listeafsnit"/>
        <w:numPr>
          <w:ilvl w:val="0"/>
          <w:numId w:val="40"/>
        </w:numPr>
        <w:contextualSpacing/>
        <w:rPr>
          <w:rFonts w:ascii="Verdana" w:eastAsia="Times New Roman" w:hAnsi="Verdana" w:cstheme="minorBidi"/>
          <w:b/>
          <w:sz w:val="20"/>
          <w:szCs w:val="20"/>
          <w:lang w:eastAsia="en-US"/>
        </w:rPr>
      </w:pPr>
      <w:r>
        <w:rPr>
          <w:rFonts w:ascii="Verdana" w:hAnsi="Verdana"/>
          <w:sz w:val="20"/>
          <w:szCs w:val="20"/>
        </w:rPr>
        <w:t>At s</w:t>
      </w:r>
      <w:r w:rsidRPr="00CF7C8B">
        <w:rPr>
          <w:rFonts w:ascii="Verdana" w:hAnsi="Verdana"/>
          <w:sz w:val="20"/>
          <w:szCs w:val="20"/>
        </w:rPr>
        <w:t>tyregruppen tager orienteringen til efterretning</w:t>
      </w:r>
      <w:r>
        <w:t xml:space="preserve"> </w:t>
      </w:r>
    </w:p>
    <w:p w:rsidR="00EF594A" w:rsidRDefault="00EF594A" w:rsidP="00EF594A">
      <w:pPr>
        <w:pStyle w:val="Listeafsnit"/>
        <w:contextualSpacing/>
      </w:pPr>
    </w:p>
    <w:p w:rsidR="00CF7C8B" w:rsidRPr="00EF594A" w:rsidRDefault="00EF594A" w:rsidP="00CF7C8B">
      <w:pPr>
        <w:rPr>
          <w:b/>
        </w:rPr>
      </w:pPr>
      <w:r w:rsidRPr="00EF594A">
        <w:rPr>
          <w:b/>
        </w:rPr>
        <w:t>Beslutning:</w:t>
      </w:r>
    </w:p>
    <w:p w:rsidR="00EF594A" w:rsidRDefault="00EF594A" w:rsidP="00EF594A">
      <w:pPr>
        <w:numPr>
          <w:ilvl w:val="0"/>
          <w:numId w:val="40"/>
        </w:numPr>
      </w:pPr>
      <w:r>
        <w:t>Styregruppen tog orienteringen til efterretning</w:t>
      </w:r>
    </w:p>
    <w:p w:rsidR="00EF594A" w:rsidRDefault="00EF594A" w:rsidP="00EF594A">
      <w:pPr>
        <w:numPr>
          <w:ilvl w:val="0"/>
          <w:numId w:val="40"/>
        </w:numPr>
      </w:pPr>
      <w:r>
        <w:t xml:space="preserve">Ift. fokusområdet </w:t>
      </w:r>
      <w:r w:rsidR="00977F85">
        <w:t xml:space="preserve">(ministertema 2015) </w:t>
      </w:r>
      <w:r>
        <w:t>om anbragte børns undervisning/uddannelse rummer dette både en social del og undervisningsdel.</w:t>
      </w:r>
    </w:p>
    <w:p w:rsidR="00977F85" w:rsidRPr="00977F85" w:rsidRDefault="00EF594A" w:rsidP="00977F85">
      <w:pPr>
        <w:numPr>
          <w:ilvl w:val="0"/>
          <w:numId w:val="40"/>
        </w:numPr>
        <w:rPr>
          <w:b/>
          <w:szCs w:val="20"/>
        </w:rPr>
      </w:pPr>
      <w:r>
        <w:t xml:space="preserve">Rita Pedersen </w:t>
      </w:r>
      <w:r w:rsidR="00EE43C7">
        <w:t xml:space="preserve">kontakter </w:t>
      </w:r>
      <w:r>
        <w:t xml:space="preserve">Kalundborg </w:t>
      </w:r>
      <w:r w:rsidR="00977F85">
        <w:t xml:space="preserve">Kommune </w:t>
      </w:r>
      <w:r>
        <w:t xml:space="preserve">ift. nedsættelse af </w:t>
      </w:r>
      <w:r w:rsidR="00977F85">
        <w:t xml:space="preserve">en </w:t>
      </w:r>
      <w:r>
        <w:t>arbejdsgruppe</w:t>
      </w:r>
      <w:r w:rsidR="00977F85">
        <w:t xml:space="preserve"> om anbragte børns undervisning/uddannelse.</w:t>
      </w:r>
    </w:p>
    <w:p w:rsidR="00365D45" w:rsidRDefault="00977F85" w:rsidP="00977F85">
      <w:pPr>
        <w:ind w:left="720"/>
        <w:rPr>
          <w:b/>
          <w:szCs w:val="20"/>
        </w:rPr>
      </w:pPr>
      <w:r>
        <w:rPr>
          <w:b/>
          <w:szCs w:val="20"/>
        </w:rPr>
        <w:t xml:space="preserve"> </w:t>
      </w:r>
    </w:p>
    <w:p w:rsidR="00EF594A" w:rsidRPr="00A24512" w:rsidRDefault="00EF594A" w:rsidP="00365D45">
      <w:pPr>
        <w:pStyle w:val="Almindeligtekst"/>
        <w:rPr>
          <w:b/>
          <w:szCs w:val="20"/>
        </w:rPr>
      </w:pPr>
    </w:p>
    <w:p w:rsidR="00365D45" w:rsidRDefault="00BA4620" w:rsidP="00365D45">
      <w:pPr>
        <w:pStyle w:val="Almindeligtekst"/>
        <w:rPr>
          <w:b/>
          <w:szCs w:val="20"/>
        </w:rPr>
      </w:pPr>
      <w:r>
        <w:rPr>
          <w:b/>
          <w:szCs w:val="20"/>
        </w:rPr>
        <w:t>13</w:t>
      </w:r>
      <w:r w:rsidR="00365D45" w:rsidRPr="00A24512">
        <w:rPr>
          <w:b/>
          <w:szCs w:val="20"/>
        </w:rPr>
        <w:t>. Nyt fra K17</w:t>
      </w:r>
    </w:p>
    <w:p w:rsidR="00B81BA6" w:rsidRDefault="00B81BA6" w:rsidP="00365D45">
      <w:pPr>
        <w:pStyle w:val="Almindeligtekst"/>
        <w:rPr>
          <w:b/>
          <w:szCs w:val="20"/>
        </w:rPr>
      </w:pPr>
    </w:p>
    <w:p w:rsidR="00B81BA6" w:rsidRPr="00396AA1" w:rsidRDefault="00B81BA6" w:rsidP="00B81BA6">
      <w:pPr>
        <w:rPr>
          <w:b/>
          <w:szCs w:val="20"/>
        </w:rPr>
      </w:pPr>
      <w:r w:rsidRPr="00396AA1">
        <w:rPr>
          <w:b/>
          <w:szCs w:val="20"/>
        </w:rPr>
        <w:t>Baggrund:</w:t>
      </w:r>
    </w:p>
    <w:p w:rsidR="00396AA1" w:rsidRDefault="00396AA1" w:rsidP="00396AA1">
      <w:pPr>
        <w:rPr>
          <w:szCs w:val="20"/>
        </w:rPr>
      </w:pPr>
      <w:r>
        <w:rPr>
          <w:szCs w:val="20"/>
        </w:rPr>
        <w:t>K17 har holdt et kort møde i tilknytning til deres seminar 23-24. januar, med dagsordenen:</w:t>
      </w:r>
    </w:p>
    <w:p w:rsidR="00396AA1" w:rsidRPr="00396AA1" w:rsidRDefault="00396AA1" w:rsidP="00396AA1">
      <w:pPr>
        <w:autoSpaceDE w:val="0"/>
        <w:autoSpaceDN w:val="0"/>
        <w:adjustRightInd w:val="0"/>
        <w:rPr>
          <w:rFonts w:eastAsiaTheme="minorHAnsi" w:cs="Verdana"/>
          <w:szCs w:val="20"/>
          <w:lang w:eastAsia="en-US"/>
        </w:rPr>
      </w:pPr>
      <w:r w:rsidRPr="00396AA1">
        <w:rPr>
          <w:rFonts w:eastAsiaTheme="minorHAnsi" w:cs="Verdana"/>
          <w:szCs w:val="20"/>
          <w:lang w:eastAsia="en-US"/>
        </w:rPr>
        <w:t xml:space="preserve">1. Fremtidig organisering og ansvarsfordeling i K17 </w:t>
      </w:r>
    </w:p>
    <w:p w:rsidR="00396AA1" w:rsidRPr="00396AA1" w:rsidRDefault="00396AA1" w:rsidP="00396AA1">
      <w:pPr>
        <w:autoSpaceDE w:val="0"/>
        <w:autoSpaceDN w:val="0"/>
        <w:adjustRightInd w:val="0"/>
        <w:rPr>
          <w:rFonts w:eastAsiaTheme="minorHAnsi" w:cs="Verdana"/>
          <w:szCs w:val="20"/>
          <w:lang w:eastAsia="en-US"/>
        </w:rPr>
      </w:pPr>
      <w:r w:rsidRPr="00396AA1">
        <w:rPr>
          <w:rFonts w:eastAsiaTheme="minorHAnsi" w:cs="Verdana"/>
          <w:szCs w:val="20"/>
          <w:lang w:eastAsia="en-US"/>
        </w:rPr>
        <w:t xml:space="preserve">2. Fokuseret Vækstdagsorden </w:t>
      </w:r>
    </w:p>
    <w:p w:rsidR="00396AA1" w:rsidRDefault="00396AA1" w:rsidP="00396AA1">
      <w:pPr>
        <w:rPr>
          <w:szCs w:val="20"/>
        </w:rPr>
      </w:pPr>
      <w:r w:rsidRPr="00396AA1">
        <w:rPr>
          <w:rFonts w:eastAsiaTheme="minorHAnsi" w:cs="Verdana"/>
          <w:szCs w:val="20"/>
          <w:lang w:eastAsia="en-US"/>
        </w:rPr>
        <w:t>3. Faste orienteringspunkter</w:t>
      </w:r>
    </w:p>
    <w:p w:rsidR="00396AA1" w:rsidRDefault="00396AA1" w:rsidP="00396AA1">
      <w:pPr>
        <w:rPr>
          <w:szCs w:val="20"/>
        </w:rPr>
      </w:pPr>
    </w:p>
    <w:p w:rsidR="00396AA1" w:rsidRPr="004E4CC0" w:rsidRDefault="00B81BA6" w:rsidP="00396AA1">
      <w:pPr>
        <w:autoSpaceDE w:val="0"/>
        <w:autoSpaceDN w:val="0"/>
        <w:adjustRightInd w:val="0"/>
        <w:rPr>
          <w:rFonts w:eastAsiaTheme="minorHAnsi" w:cs="Verdana"/>
          <w:szCs w:val="20"/>
          <w:lang w:eastAsia="en-US"/>
        </w:rPr>
      </w:pPr>
      <w:r w:rsidRPr="00396AA1">
        <w:rPr>
          <w:szCs w:val="20"/>
        </w:rPr>
        <w:t xml:space="preserve">Som det fremgår af referatet, har K17 valgt </w:t>
      </w:r>
      <w:proofErr w:type="spellStart"/>
      <w:r w:rsidRPr="00396AA1">
        <w:rPr>
          <w:szCs w:val="20"/>
        </w:rPr>
        <w:t>kd</w:t>
      </w:r>
      <w:proofErr w:type="spellEnd"/>
      <w:r w:rsidRPr="00396AA1">
        <w:rPr>
          <w:szCs w:val="20"/>
        </w:rPr>
        <w:t xml:space="preserve"> Henrik Winther Nielsen, Solrød, som ny primær tovholder.</w:t>
      </w:r>
      <w:r w:rsidR="00396AA1">
        <w:rPr>
          <w:szCs w:val="20"/>
        </w:rPr>
        <w:t xml:space="preserve"> </w:t>
      </w:r>
      <w:r w:rsidRPr="00396AA1">
        <w:rPr>
          <w:szCs w:val="20"/>
        </w:rPr>
        <w:t xml:space="preserve"> </w:t>
      </w:r>
      <w:r w:rsidR="00396AA1">
        <w:rPr>
          <w:szCs w:val="20"/>
        </w:rPr>
        <w:t>D</w:t>
      </w:r>
      <w:r w:rsidR="00396AA1" w:rsidRPr="004E4CC0">
        <w:rPr>
          <w:rFonts w:eastAsiaTheme="minorHAnsi" w:cs="Verdana,Bold"/>
          <w:bCs/>
          <w:szCs w:val="20"/>
          <w:lang w:eastAsia="en-US"/>
        </w:rPr>
        <w:t>et specialiserede social- og undervisningsområde</w:t>
      </w:r>
      <w:r w:rsidR="00396AA1">
        <w:rPr>
          <w:rFonts w:eastAsiaTheme="minorHAnsi" w:cs="Verdana,Bold"/>
          <w:bCs/>
          <w:szCs w:val="20"/>
          <w:lang w:eastAsia="en-US"/>
        </w:rPr>
        <w:t xml:space="preserve"> varetages af </w:t>
      </w:r>
      <w:r w:rsidR="00396AA1" w:rsidRPr="004E4CC0">
        <w:rPr>
          <w:rFonts w:eastAsiaTheme="minorHAnsi" w:cs="Verdana"/>
          <w:szCs w:val="20"/>
          <w:lang w:eastAsia="en-US"/>
        </w:rPr>
        <w:t>Inger Marie Vynne,</w:t>
      </w:r>
    </w:p>
    <w:p w:rsidR="00396AA1" w:rsidRPr="00B81BA6" w:rsidRDefault="00396AA1" w:rsidP="00396AA1">
      <w:pPr>
        <w:rPr>
          <w:rFonts w:cs="Arial"/>
          <w:szCs w:val="20"/>
        </w:rPr>
      </w:pPr>
      <w:r w:rsidRPr="004E4CC0">
        <w:rPr>
          <w:rFonts w:eastAsiaTheme="minorHAnsi" w:cs="Verdana"/>
          <w:szCs w:val="20"/>
          <w:lang w:eastAsia="en-US"/>
        </w:rPr>
        <w:t>Jacob Norby og Lau Svendsen-Tune</w:t>
      </w:r>
      <w:r>
        <w:rPr>
          <w:rFonts w:eastAsiaTheme="minorHAnsi" w:cs="Verdana"/>
          <w:szCs w:val="20"/>
          <w:lang w:eastAsia="en-US"/>
        </w:rPr>
        <w:t>.</w:t>
      </w:r>
    </w:p>
    <w:p w:rsidR="00365D45" w:rsidRDefault="00365D45" w:rsidP="00365D45">
      <w:pPr>
        <w:pStyle w:val="Almindeligtekst"/>
        <w:rPr>
          <w:b/>
          <w:szCs w:val="20"/>
        </w:rPr>
      </w:pPr>
    </w:p>
    <w:p w:rsidR="00396AA1" w:rsidRDefault="00396AA1" w:rsidP="00396AA1">
      <w:pPr>
        <w:pStyle w:val="Almindeligtekst"/>
        <w:rPr>
          <w:b/>
          <w:szCs w:val="20"/>
        </w:rPr>
      </w:pPr>
      <w:r>
        <w:rPr>
          <w:b/>
          <w:szCs w:val="20"/>
        </w:rPr>
        <w:t>Indstilling:</w:t>
      </w:r>
    </w:p>
    <w:p w:rsidR="00396AA1" w:rsidRDefault="00396AA1" w:rsidP="00396AA1">
      <w:pPr>
        <w:pStyle w:val="Almindeligtekst"/>
        <w:rPr>
          <w:szCs w:val="20"/>
        </w:rPr>
      </w:pPr>
      <w:r>
        <w:rPr>
          <w:szCs w:val="20"/>
        </w:rPr>
        <w:t>Sekretariatet indstiller:</w:t>
      </w:r>
    </w:p>
    <w:p w:rsidR="00396AA1" w:rsidRDefault="00396AA1" w:rsidP="00396AA1">
      <w:pPr>
        <w:pStyle w:val="Almindeligtekst"/>
        <w:numPr>
          <w:ilvl w:val="0"/>
          <w:numId w:val="40"/>
        </w:numPr>
        <w:rPr>
          <w:szCs w:val="20"/>
        </w:rPr>
      </w:pPr>
      <w:r>
        <w:rPr>
          <w:szCs w:val="20"/>
        </w:rPr>
        <w:t>At styregruppen tager orienteringen til efterretning.</w:t>
      </w:r>
      <w:r>
        <w:rPr>
          <w:szCs w:val="20"/>
        </w:rPr>
        <w:br/>
      </w:r>
    </w:p>
    <w:p w:rsidR="00396AA1" w:rsidRDefault="00396AA1" w:rsidP="00396AA1">
      <w:pPr>
        <w:pStyle w:val="Almindeligtekst"/>
        <w:rPr>
          <w:szCs w:val="20"/>
        </w:rPr>
      </w:pPr>
      <w:r w:rsidRPr="00396AA1">
        <w:rPr>
          <w:b/>
          <w:szCs w:val="20"/>
        </w:rPr>
        <w:t>Bilag:</w:t>
      </w:r>
      <w:r w:rsidRPr="00396AA1">
        <w:rPr>
          <w:szCs w:val="20"/>
        </w:rPr>
        <w:t xml:space="preserve"> </w:t>
      </w:r>
    </w:p>
    <w:p w:rsidR="00396AA1" w:rsidRDefault="00396AA1" w:rsidP="00396AA1">
      <w:pPr>
        <w:pStyle w:val="Almindeligtekst"/>
        <w:numPr>
          <w:ilvl w:val="0"/>
          <w:numId w:val="40"/>
        </w:numPr>
        <w:rPr>
          <w:szCs w:val="20"/>
        </w:rPr>
      </w:pPr>
      <w:r w:rsidRPr="00396AA1">
        <w:rPr>
          <w:szCs w:val="20"/>
        </w:rPr>
        <w:t xml:space="preserve">Referat </w:t>
      </w:r>
      <w:r>
        <w:rPr>
          <w:szCs w:val="20"/>
        </w:rPr>
        <w:t xml:space="preserve">fra møde i K17, 24. januar 2014. </w:t>
      </w:r>
    </w:p>
    <w:p w:rsidR="00EE43C7" w:rsidRDefault="00EE43C7" w:rsidP="00EE43C7">
      <w:pPr>
        <w:pStyle w:val="Almindeligtekst"/>
        <w:rPr>
          <w:szCs w:val="20"/>
        </w:rPr>
      </w:pPr>
    </w:p>
    <w:p w:rsidR="00EE43C7" w:rsidRPr="00EE43C7" w:rsidRDefault="00EE43C7" w:rsidP="00EE43C7">
      <w:pPr>
        <w:pStyle w:val="Almindeligtekst"/>
        <w:rPr>
          <w:b/>
          <w:szCs w:val="20"/>
        </w:rPr>
      </w:pPr>
      <w:r w:rsidRPr="00EE43C7">
        <w:rPr>
          <w:b/>
          <w:szCs w:val="20"/>
        </w:rPr>
        <w:t>Beslutning:</w:t>
      </w:r>
    </w:p>
    <w:p w:rsidR="00EE43C7" w:rsidRPr="00396AA1" w:rsidRDefault="00EE43C7" w:rsidP="00EE43C7">
      <w:pPr>
        <w:pStyle w:val="Almindeligtekst"/>
        <w:numPr>
          <w:ilvl w:val="0"/>
          <w:numId w:val="40"/>
        </w:numPr>
        <w:rPr>
          <w:szCs w:val="20"/>
        </w:rPr>
      </w:pPr>
      <w:r>
        <w:rPr>
          <w:szCs w:val="20"/>
        </w:rPr>
        <w:t>Styregruppen tog orienteringen til efterretning</w:t>
      </w:r>
    </w:p>
    <w:p w:rsidR="00396AA1" w:rsidRDefault="00396AA1" w:rsidP="00365D45">
      <w:pPr>
        <w:pStyle w:val="Almindeligtekst"/>
        <w:rPr>
          <w:b/>
          <w:szCs w:val="20"/>
        </w:rPr>
      </w:pPr>
    </w:p>
    <w:p w:rsidR="00396AA1" w:rsidRPr="00A24512" w:rsidRDefault="00396AA1" w:rsidP="00365D45">
      <w:pPr>
        <w:pStyle w:val="Almindeligtekst"/>
        <w:rPr>
          <w:b/>
          <w:szCs w:val="20"/>
        </w:rPr>
      </w:pPr>
    </w:p>
    <w:p w:rsidR="00365D45" w:rsidRPr="00396AA1" w:rsidRDefault="00BA4620" w:rsidP="00396AA1">
      <w:pPr>
        <w:rPr>
          <w:b/>
          <w:szCs w:val="20"/>
        </w:rPr>
      </w:pPr>
      <w:r>
        <w:rPr>
          <w:b/>
          <w:szCs w:val="20"/>
        </w:rPr>
        <w:t>14</w:t>
      </w:r>
      <w:r w:rsidR="00365D45" w:rsidRPr="00396AA1">
        <w:rPr>
          <w:b/>
          <w:szCs w:val="20"/>
        </w:rPr>
        <w:t>. Nyt fra KKR</w:t>
      </w:r>
    </w:p>
    <w:p w:rsidR="00396AA1" w:rsidRPr="00396AA1" w:rsidRDefault="00396AA1" w:rsidP="00396AA1">
      <w:pPr>
        <w:rPr>
          <w:szCs w:val="20"/>
        </w:rPr>
      </w:pPr>
    </w:p>
    <w:p w:rsidR="00396AA1" w:rsidRPr="00396AA1" w:rsidRDefault="00396AA1" w:rsidP="00396AA1">
      <w:pPr>
        <w:rPr>
          <w:b/>
          <w:szCs w:val="20"/>
        </w:rPr>
      </w:pPr>
      <w:r w:rsidRPr="00396AA1">
        <w:rPr>
          <w:b/>
          <w:szCs w:val="20"/>
        </w:rPr>
        <w:t>Baggrund:</w:t>
      </w:r>
    </w:p>
    <w:p w:rsidR="00702AEF" w:rsidRDefault="00396AA1" w:rsidP="00396AA1">
      <w:pPr>
        <w:rPr>
          <w:szCs w:val="20"/>
        </w:rPr>
      </w:pPr>
      <w:r w:rsidRPr="004E4CC0">
        <w:rPr>
          <w:szCs w:val="20"/>
        </w:rPr>
        <w:t xml:space="preserve">KKR Sjælland </w:t>
      </w:r>
      <w:r w:rsidRPr="00396AA1">
        <w:rPr>
          <w:szCs w:val="20"/>
        </w:rPr>
        <w:t>har holdt konstituerende møde den 28. januar, med konstituering af formand og næstformand samt udpegning af politiske repræsentanter til en række regionale fora. Endelig har KKR Sjælland besluttet sin mødeplan for det kommende år</w:t>
      </w:r>
      <w:r w:rsidR="00702AEF">
        <w:rPr>
          <w:szCs w:val="20"/>
        </w:rPr>
        <w:t xml:space="preserve">. </w:t>
      </w:r>
    </w:p>
    <w:p w:rsidR="00702AEF" w:rsidRDefault="00702AEF" w:rsidP="00396AA1">
      <w:pPr>
        <w:rPr>
          <w:szCs w:val="20"/>
        </w:rPr>
      </w:pPr>
    </w:p>
    <w:p w:rsidR="00396AA1" w:rsidRPr="00396AA1" w:rsidRDefault="00396AA1" w:rsidP="00396AA1">
      <w:pPr>
        <w:rPr>
          <w:szCs w:val="20"/>
        </w:rPr>
      </w:pPr>
      <w:r w:rsidRPr="00396AA1">
        <w:rPr>
          <w:szCs w:val="20"/>
        </w:rPr>
        <w:t>Dagsordenen for mødet var følgende:</w:t>
      </w:r>
    </w:p>
    <w:p w:rsidR="00396AA1" w:rsidRPr="004E4CC0" w:rsidRDefault="00396AA1" w:rsidP="00396AA1">
      <w:pPr>
        <w:rPr>
          <w:szCs w:val="20"/>
        </w:rPr>
      </w:pPr>
      <w:r w:rsidRPr="004E4CC0">
        <w:rPr>
          <w:szCs w:val="20"/>
        </w:rPr>
        <w:t>1.1 Konstituerende møde i KKR Sjælland</w:t>
      </w:r>
    </w:p>
    <w:p w:rsidR="00396AA1" w:rsidRPr="004E4CC0" w:rsidRDefault="00396AA1" w:rsidP="00396AA1">
      <w:pPr>
        <w:rPr>
          <w:szCs w:val="20"/>
        </w:rPr>
      </w:pPr>
      <w:r w:rsidRPr="004E4CC0">
        <w:rPr>
          <w:szCs w:val="20"/>
        </w:rPr>
        <w:t>1.2. Godkendelse af valg og sammensætning af KKR Sjælland 2014-2018</w:t>
      </w:r>
    </w:p>
    <w:p w:rsidR="00396AA1" w:rsidRPr="004E4CC0" w:rsidRDefault="00396AA1" w:rsidP="00396AA1">
      <w:pPr>
        <w:rPr>
          <w:szCs w:val="20"/>
        </w:rPr>
      </w:pPr>
      <w:r w:rsidRPr="004E4CC0">
        <w:rPr>
          <w:szCs w:val="20"/>
        </w:rPr>
        <w:t>1.3. Anmeldelse og godkendelse af valgforbund</w:t>
      </w:r>
    </w:p>
    <w:p w:rsidR="00396AA1" w:rsidRPr="004E4CC0" w:rsidRDefault="00396AA1" w:rsidP="00396AA1">
      <w:pPr>
        <w:rPr>
          <w:szCs w:val="20"/>
        </w:rPr>
      </w:pPr>
      <w:r w:rsidRPr="004E4CC0">
        <w:rPr>
          <w:szCs w:val="20"/>
        </w:rPr>
        <w:t>1.4. Valg af formand og næstformand for KKR Sjælland 2014-2018</w:t>
      </w:r>
    </w:p>
    <w:p w:rsidR="00396AA1" w:rsidRPr="004E4CC0" w:rsidRDefault="00396AA1" w:rsidP="00396AA1">
      <w:pPr>
        <w:rPr>
          <w:szCs w:val="20"/>
        </w:rPr>
      </w:pPr>
      <w:r w:rsidRPr="004E4CC0">
        <w:rPr>
          <w:szCs w:val="20"/>
        </w:rPr>
        <w:t xml:space="preserve">1.5. Forretningsorden og overordnede rammer for </w:t>
      </w:r>
      <w:proofErr w:type="spellStart"/>
      <w:r w:rsidRPr="004E4CC0">
        <w:rPr>
          <w:szCs w:val="20"/>
        </w:rPr>
        <w:t>KKR’s</w:t>
      </w:r>
      <w:proofErr w:type="spellEnd"/>
      <w:r w:rsidRPr="004E4CC0">
        <w:rPr>
          <w:szCs w:val="20"/>
        </w:rPr>
        <w:t xml:space="preserve"> virksomhed</w:t>
      </w:r>
    </w:p>
    <w:p w:rsidR="00396AA1" w:rsidRPr="004E4CC0" w:rsidRDefault="00396AA1" w:rsidP="00396AA1">
      <w:pPr>
        <w:rPr>
          <w:szCs w:val="20"/>
        </w:rPr>
      </w:pPr>
      <w:r w:rsidRPr="004E4CC0">
        <w:rPr>
          <w:szCs w:val="20"/>
        </w:rPr>
        <w:t>1.6. Udpegelse af politiske repræsentanter til regionale fora 2014-2018</w:t>
      </w:r>
    </w:p>
    <w:p w:rsidR="00396AA1" w:rsidRPr="004E4CC0" w:rsidRDefault="00396AA1" w:rsidP="00396AA1">
      <w:pPr>
        <w:rPr>
          <w:szCs w:val="20"/>
        </w:rPr>
      </w:pPr>
      <w:r w:rsidRPr="004E4CC0">
        <w:rPr>
          <w:szCs w:val="20"/>
        </w:rPr>
        <w:t>1.7. KKR Sjælland mødeplan for 2014</w:t>
      </w:r>
    </w:p>
    <w:p w:rsidR="00396AA1" w:rsidRPr="004E4CC0" w:rsidRDefault="00396AA1" w:rsidP="00396AA1">
      <w:pPr>
        <w:rPr>
          <w:szCs w:val="20"/>
        </w:rPr>
      </w:pPr>
      <w:r w:rsidRPr="004E4CC0">
        <w:rPr>
          <w:szCs w:val="20"/>
        </w:rPr>
        <w:t xml:space="preserve">1.8. </w:t>
      </w:r>
      <w:proofErr w:type="spellStart"/>
      <w:r w:rsidRPr="004E4CC0">
        <w:rPr>
          <w:szCs w:val="20"/>
        </w:rPr>
        <w:t>KKR’s</w:t>
      </w:r>
      <w:proofErr w:type="spellEnd"/>
      <w:r w:rsidRPr="004E4CC0">
        <w:rPr>
          <w:szCs w:val="20"/>
        </w:rPr>
        <w:t xml:space="preserve"> hovedområder</w:t>
      </w:r>
    </w:p>
    <w:p w:rsidR="00396AA1" w:rsidRDefault="00396AA1" w:rsidP="00396AA1">
      <w:pPr>
        <w:rPr>
          <w:szCs w:val="20"/>
        </w:rPr>
      </w:pPr>
      <w:r w:rsidRPr="004E4CC0">
        <w:rPr>
          <w:szCs w:val="20"/>
        </w:rPr>
        <w:t>2. Eventuelt</w:t>
      </w:r>
    </w:p>
    <w:p w:rsidR="00396AA1" w:rsidRDefault="00396AA1" w:rsidP="00396AA1">
      <w:pPr>
        <w:rPr>
          <w:b/>
          <w:szCs w:val="20"/>
        </w:rPr>
      </w:pPr>
    </w:p>
    <w:p w:rsidR="00396AA1" w:rsidRPr="00396AA1" w:rsidRDefault="00396AA1" w:rsidP="00396AA1">
      <w:pPr>
        <w:rPr>
          <w:b/>
          <w:szCs w:val="20"/>
        </w:rPr>
      </w:pPr>
      <w:r w:rsidRPr="00396AA1">
        <w:rPr>
          <w:b/>
          <w:szCs w:val="20"/>
        </w:rPr>
        <w:t>Indstilling:</w:t>
      </w:r>
    </w:p>
    <w:p w:rsidR="00396AA1" w:rsidRDefault="00396AA1" w:rsidP="00396AA1">
      <w:pPr>
        <w:rPr>
          <w:szCs w:val="20"/>
        </w:rPr>
      </w:pPr>
      <w:r>
        <w:rPr>
          <w:szCs w:val="20"/>
        </w:rPr>
        <w:t>Sekretariatet indstiller:</w:t>
      </w:r>
    </w:p>
    <w:p w:rsidR="00396AA1" w:rsidRDefault="00396AA1" w:rsidP="00396AA1">
      <w:pPr>
        <w:numPr>
          <w:ilvl w:val="0"/>
          <w:numId w:val="40"/>
        </w:numPr>
        <w:rPr>
          <w:szCs w:val="20"/>
        </w:rPr>
      </w:pPr>
      <w:r>
        <w:rPr>
          <w:szCs w:val="20"/>
        </w:rPr>
        <w:t>At styregruppen tager orienteringen til efterretning</w:t>
      </w:r>
    </w:p>
    <w:p w:rsidR="00396AA1" w:rsidRDefault="00396AA1" w:rsidP="00396AA1">
      <w:pPr>
        <w:rPr>
          <w:szCs w:val="20"/>
        </w:rPr>
      </w:pPr>
    </w:p>
    <w:p w:rsidR="00396AA1" w:rsidRPr="00396AA1" w:rsidRDefault="00396AA1" w:rsidP="00396AA1">
      <w:pPr>
        <w:rPr>
          <w:b/>
          <w:szCs w:val="20"/>
        </w:rPr>
      </w:pPr>
      <w:r w:rsidRPr="00396AA1">
        <w:rPr>
          <w:b/>
          <w:szCs w:val="20"/>
        </w:rPr>
        <w:t>Bilag:</w:t>
      </w:r>
    </w:p>
    <w:p w:rsidR="00396AA1" w:rsidRPr="00EE43C7" w:rsidRDefault="00396AA1" w:rsidP="00396AA1">
      <w:pPr>
        <w:numPr>
          <w:ilvl w:val="0"/>
          <w:numId w:val="40"/>
        </w:numPr>
        <w:rPr>
          <w:szCs w:val="20"/>
        </w:rPr>
      </w:pPr>
      <w:r>
        <w:rPr>
          <w:szCs w:val="20"/>
        </w:rPr>
        <w:t xml:space="preserve">Dagsorden til møde i KKR Sjælland 28. januar: </w:t>
      </w:r>
      <w:r w:rsidR="00702AEF">
        <w:rPr>
          <w:szCs w:val="20"/>
        </w:rPr>
        <w:t xml:space="preserve"> </w:t>
      </w:r>
      <w:hyperlink r:id="rId11" w:history="1">
        <w:r w:rsidR="00702AEF" w:rsidRPr="00207A5A">
          <w:rPr>
            <w:rStyle w:val="Hyperlink"/>
            <w:szCs w:val="20"/>
          </w:rPr>
          <w:t>http://kl.dk/ImageVaultFiles/id_65988/cf_202/Dagsorden_til_m-de_i_KKR_Sj-lland_den_28.PDF</w:t>
        </w:r>
      </w:hyperlink>
    </w:p>
    <w:p w:rsidR="00EE43C7" w:rsidRDefault="00EE43C7" w:rsidP="00EE43C7"/>
    <w:p w:rsidR="00EE43C7" w:rsidRPr="00EE43C7" w:rsidRDefault="00EE43C7" w:rsidP="00EE43C7">
      <w:pPr>
        <w:rPr>
          <w:b/>
        </w:rPr>
      </w:pPr>
      <w:r w:rsidRPr="00EE43C7">
        <w:rPr>
          <w:b/>
        </w:rPr>
        <w:t>Beslutning:</w:t>
      </w:r>
    </w:p>
    <w:p w:rsidR="00EE43C7" w:rsidRDefault="00EE43C7" w:rsidP="00EE43C7">
      <w:pPr>
        <w:numPr>
          <w:ilvl w:val="0"/>
          <w:numId w:val="40"/>
        </w:numPr>
        <w:rPr>
          <w:szCs w:val="20"/>
        </w:rPr>
      </w:pPr>
      <w:r>
        <w:t>Styregruppen tog orienteringen til efterretning</w:t>
      </w:r>
    </w:p>
    <w:p w:rsidR="00365D45" w:rsidRDefault="00396AA1" w:rsidP="00396AA1">
      <w:pPr>
        <w:ind w:left="720"/>
        <w:rPr>
          <w:b/>
          <w:szCs w:val="20"/>
        </w:rPr>
      </w:pPr>
      <w:r>
        <w:rPr>
          <w:szCs w:val="20"/>
        </w:rPr>
        <w:t xml:space="preserve"> </w:t>
      </w:r>
    </w:p>
    <w:p w:rsidR="00396AA1" w:rsidRPr="00A24512" w:rsidRDefault="00396AA1" w:rsidP="00365D45">
      <w:pPr>
        <w:pStyle w:val="Almindeligtekst"/>
        <w:rPr>
          <w:b/>
          <w:szCs w:val="20"/>
        </w:rPr>
      </w:pPr>
    </w:p>
    <w:p w:rsidR="00365D45" w:rsidRDefault="00365D45" w:rsidP="00365D45">
      <w:pPr>
        <w:pStyle w:val="Almindeligtekst"/>
        <w:rPr>
          <w:b/>
          <w:szCs w:val="20"/>
        </w:rPr>
      </w:pPr>
      <w:r w:rsidRPr="00A24512">
        <w:rPr>
          <w:b/>
          <w:szCs w:val="20"/>
        </w:rPr>
        <w:t>1</w:t>
      </w:r>
      <w:r w:rsidR="00BA4620">
        <w:rPr>
          <w:b/>
          <w:szCs w:val="20"/>
        </w:rPr>
        <w:t>5</w:t>
      </w:r>
      <w:r w:rsidRPr="00A24512">
        <w:rPr>
          <w:b/>
          <w:szCs w:val="20"/>
        </w:rPr>
        <w:t>. Nyt fra Sekretariatet</w:t>
      </w:r>
    </w:p>
    <w:p w:rsidR="00702DB9" w:rsidRDefault="00702DB9" w:rsidP="00702DB9">
      <w:pPr>
        <w:pStyle w:val="Listeafsnit"/>
        <w:numPr>
          <w:ilvl w:val="0"/>
          <w:numId w:val="3"/>
        </w:numPr>
        <w:rPr>
          <w:rFonts w:ascii="Verdana" w:hAnsi="Verdana"/>
          <w:sz w:val="20"/>
          <w:szCs w:val="20"/>
        </w:rPr>
      </w:pPr>
      <w:r>
        <w:rPr>
          <w:rFonts w:ascii="Verdana" w:hAnsi="Verdana"/>
          <w:sz w:val="20"/>
          <w:szCs w:val="20"/>
        </w:rPr>
        <w:t>Kommunernes indmelding af takster for budget 2014</w:t>
      </w:r>
    </w:p>
    <w:p w:rsidR="00702DB9" w:rsidRDefault="00702DB9" w:rsidP="00702DB9">
      <w:pPr>
        <w:pStyle w:val="Listeafsnit"/>
        <w:numPr>
          <w:ilvl w:val="0"/>
          <w:numId w:val="3"/>
        </w:numPr>
        <w:rPr>
          <w:rFonts w:ascii="Verdana" w:hAnsi="Verdana"/>
          <w:sz w:val="20"/>
          <w:szCs w:val="20"/>
        </w:rPr>
      </w:pPr>
      <w:r>
        <w:rPr>
          <w:rFonts w:ascii="Verdana" w:hAnsi="Verdana"/>
          <w:sz w:val="20"/>
          <w:szCs w:val="20"/>
        </w:rPr>
        <w:t xml:space="preserve">Kommunernes besvarelse af spørgeskema </w:t>
      </w:r>
      <w:proofErr w:type="spellStart"/>
      <w:r>
        <w:rPr>
          <w:rFonts w:ascii="Verdana" w:hAnsi="Verdana"/>
          <w:sz w:val="20"/>
          <w:szCs w:val="20"/>
        </w:rPr>
        <w:t>ift</w:t>
      </w:r>
      <w:proofErr w:type="spellEnd"/>
      <w:r>
        <w:rPr>
          <w:rFonts w:ascii="Verdana" w:hAnsi="Verdana"/>
          <w:sz w:val="20"/>
          <w:szCs w:val="20"/>
        </w:rPr>
        <w:t xml:space="preserve"> udviklingsstrategi 2015</w:t>
      </w:r>
    </w:p>
    <w:p w:rsidR="00702DB9" w:rsidRDefault="00702DB9" w:rsidP="00702DB9">
      <w:pPr>
        <w:pStyle w:val="Listeafsnit"/>
        <w:numPr>
          <w:ilvl w:val="0"/>
          <w:numId w:val="3"/>
        </w:numPr>
        <w:rPr>
          <w:rFonts w:ascii="Verdana" w:hAnsi="Verdana"/>
          <w:sz w:val="20"/>
          <w:szCs w:val="20"/>
        </w:rPr>
      </w:pPr>
      <w:r>
        <w:rPr>
          <w:rFonts w:ascii="Verdana" w:hAnsi="Verdana"/>
          <w:sz w:val="20"/>
          <w:szCs w:val="20"/>
        </w:rPr>
        <w:t>Netværksgruppernes tilbagemelding ift. udviklingsstrategi 2015</w:t>
      </w:r>
    </w:p>
    <w:p w:rsidR="00702DB9" w:rsidRDefault="00702DB9" w:rsidP="00702DB9">
      <w:pPr>
        <w:pStyle w:val="Listeafsnit"/>
        <w:rPr>
          <w:rFonts w:ascii="Verdana" w:hAnsi="Verdana"/>
          <w:sz w:val="20"/>
          <w:szCs w:val="20"/>
        </w:rPr>
      </w:pPr>
    </w:p>
    <w:p w:rsidR="00702DB9" w:rsidRPr="00B77D66" w:rsidRDefault="00702DB9" w:rsidP="00702DB9">
      <w:pPr>
        <w:rPr>
          <w:b/>
          <w:szCs w:val="20"/>
        </w:rPr>
      </w:pPr>
      <w:r w:rsidRPr="0080220C">
        <w:rPr>
          <w:b/>
          <w:szCs w:val="20"/>
        </w:rPr>
        <w:t>Indstilling:</w:t>
      </w:r>
      <w:r>
        <w:rPr>
          <w:b/>
          <w:szCs w:val="20"/>
        </w:rPr>
        <w:br/>
      </w:r>
      <w:r>
        <w:rPr>
          <w:szCs w:val="20"/>
        </w:rPr>
        <w:t>Sekretariatet indstiller:</w:t>
      </w:r>
    </w:p>
    <w:p w:rsidR="00702DB9" w:rsidRDefault="00702DB9" w:rsidP="00702DB9">
      <w:pPr>
        <w:pStyle w:val="Listeafsnit"/>
        <w:numPr>
          <w:ilvl w:val="0"/>
          <w:numId w:val="3"/>
        </w:numPr>
        <w:rPr>
          <w:rFonts w:ascii="Verdana" w:hAnsi="Verdana"/>
          <w:sz w:val="20"/>
          <w:szCs w:val="20"/>
        </w:rPr>
      </w:pPr>
      <w:r>
        <w:rPr>
          <w:rFonts w:ascii="Verdana" w:hAnsi="Verdana"/>
          <w:sz w:val="20"/>
          <w:szCs w:val="20"/>
        </w:rPr>
        <w:t>At styregruppen tager orienteringen til efterretning</w:t>
      </w:r>
    </w:p>
    <w:p w:rsidR="00702DB9" w:rsidRDefault="00702DB9" w:rsidP="00365D45">
      <w:pPr>
        <w:pStyle w:val="Almindeligtekst"/>
        <w:rPr>
          <w:b/>
          <w:szCs w:val="20"/>
        </w:rPr>
      </w:pPr>
    </w:p>
    <w:p w:rsidR="00EE43C7" w:rsidRDefault="00EE43C7" w:rsidP="00365D45">
      <w:pPr>
        <w:pStyle w:val="Almindeligtekst"/>
        <w:rPr>
          <w:b/>
          <w:szCs w:val="20"/>
        </w:rPr>
      </w:pPr>
      <w:r>
        <w:rPr>
          <w:b/>
          <w:szCs w:val="20"/>
        </w:rPr>
        <w:t>Beslutning:</w:t>
      </w:r>
    </w:p>
    <w:p w:rsidR="00EE43C7" w:rsidRDefault="00EE43C7" w:rsidP="00EE43C7">
      <w:pPr>
        <w:pStyle w:val="Almindeligtekst"/>
        <w:numPr>
          <w:ilvl w:val="0"/>
          <w:numId w:val="3"/>
        </w:numPr>
        <w:rPr>
          <w:b/>
          <w:szCs w:val="20"/>
        </w:rPr>
      </w:pPr>
      <w:r>
        <w:rPr>
          <w:szCs w:val="20"/>
        </w:rPr>
        <w:t>Styregruppen tog orienteringen til efterretning</w:t>
      </w:r>
    </w:p>
    <w:p w:rsidR="00702DB9" w:rsidRDefault="00702DB9" w:rsidP="00365D45">
      <w:pPr>
        <w:pStyle w:val="Almindeligtekst"/>
        <w:rPr>
          <w:b/>
          <w:szCs w:val="20"/>
        </w:rPr>
      </w:pPr>
    </w:p>
    <w:p w:rsidR="00EE43C7" w:rsidRDefault="00EE43C7" w:rsidP="00365D45">
      <w:pPr>
        <w:pStyle w:val="Almindeligtekst"/>
        <w:rPr>
          <w:b/>
          <w:szCs w:val="20"/>
        </w:rPr>
      </w:pPr>
    </w:p>
    <w:p w:rsidR="00365D45" w:rsidRPr="00A24512" w:rsidRDefault="00BA4620" w:rsidP="00365D45">
      <w:pPr>
        <w:pStyle w:val="Almindeligtekst"/>
        <w:rPr>
          <w:b/>
          <w:szCs w:val="20"/>
        </w:rPr>
      </w:pPr>
      <w:r>
        <w:rPr>
          <w:b/>
          <w:szCs w:val="20"/>
        </w:rPr>
        <w:t>16</w:t>
      </w:r>
      <w:r w:rsidR="00A24512">
        <w:rPr>
          <w:b/>
          <w:szCs w:val="20"/>
        </w:rPr>
        <w:t xml:space="preserve">. </w:t>
      </w:r>
      <w:r w:rsidR="00365D45" w:rsidRPr="00A24512">
        <w:rPr>
          <w:b/>
          <w:szCs w:val="20"/>
        </w:rPr>
        <w:t xml:space="preserve">Evt. </w:t>
      </w:r>
    </w:p>
    <w:p w:rsidR="00365D45" w:rsidRDefault="00365D45" w:rsidP="00A45D0B">
      <w:pPr>
        <w:rPr>
          <w:szCs w:val="20"/>
        </w:rPr>
      </w:pPr>
    </w:p>
    <w:p w:rsidR="00365D45" w:rsidRDefault="00702AEF" w:rsidP="00A45D0B">
      <w:pPr>
        <w:rPr>
          <w:szCs w:val="20"/>
        </w:rPr>
      </w:pPr>
      <w:r>
        <w:rPr>
          <w:szCs w:val="20"/>
        </w:rPr>
        <w:t xml:space="preserve">Næste møde </w:t>
      </w:r>
      <w:r w:rsidR="004B6B8E">
        <w:rPr>
          <w:szCs w:val="20"/>
        </w:rPr>
        <w:t>11/4 i Roskilde</w:t>
      </w:r>
    </w:p>
    <w:p w:rsidR="00A45D0B" w:rsidRDefault="00A45D0B" w:rsidP="00A45D0B">
      <w:pPr>
        <w:pStyle w:val="Listeafsnit"/>
        <w:rPr>
          <w:rFonts w:ascii="Verdana" w:hAnsi="Verdana"/>
          <w:sz w:val="20"/>
          <w:szCs w:val="20"/>
        </w:rPr>
      </w:pPr>
    </w:p>
    <w:p w:rsidR="00A45D0B" w:rsidRDefault="00A514D1" w:rsidP="00A24512">
      <w:pPr>
        <w:ind w:left="720"/>
      </w:pPr>
      <w:r>
        <w:br w:type="page"/>
      </w:r>
    </w:p>
    <w:p w:rsidR="00A45D0B" w:rsidRDefault="00A45D0B" w:rsidP="00A45D0B">
      <w:pPr>
        <w:pStyle w:val="Listeafsnit"/>
        <w:rPr>
          <w:rFonts w:ascii="Verdana" w:hAnsi="Verdana"/>
          <w:sz w:val="20"/>
          <w:szCs w:val="20"/>
        </w:rPr>
      </w:pPr>
    </w:p>
    <w:p w:rsidR="00A514D1" w:rsidRDefault="00A514D1" w:rsidP="00A514D1">
      <w:pPr>
        <w:rPr>
          <w:b/>
          <w:sz w:val="26"/>
          <w:szCs w:val="26"/>
        </w:rPr>
      </w:pPr>
      <w:r>
        <w:rPr>
          <w:b/>
          <w:sz w:val="26"/>
          <w:szCs w:val="26"/>
        </w:rPr>
        <w:t xml:space="preserve">Bilag til punkt 3: </w:t>
      </w:r>
    </w:p>
    <w:p w:rsidR="00A514D1" w:rsidRDefault="00A514D1" w:rsidP="00A514D1">
      <w:pPr>
        <w:spacing w:line="360" w:lineRule="auto"/>
        <w:rPr>
          <w:b/>
          <w:sz w:val="26"/>
          <w:szCs w:val="26"/>
        </w:rPr>
      </w:pPr>
    </w:p>
    <w:p w:rsidR="00A514D1" w:rsidRPr="003C5ECC" w:rsidRDefault="00A514D1" w:rsidP="00A514D1">
      <w:pPr>
        <w:spacing w:line="360" w:lineRule="auto"/>
        <w:rPr>
          <w:b/>
          <w:sz w:val="26"/>
          <w:szCs w:val="26"/>
        </w:rPr>
      </w:pPr>
      <w:r w:rsidRPr="003C5ECC">
        <w:rPr>
          <w:b/>
          <w:sz w:val="26"/>
          <w:szCs w:val="26"/>
        </w:rPr>
        <w:t xml:space="preserve">Notat </w:t>
      </w:r>
      <w:r>
        <w:rPr>
          <w:b/>
          <w:sz w:val="26"/>
          <w:szCs w:val="26"/>
        </w:rPr>
        <w:t>om sociale</w:t>
      </w:r>
      <w:r w:rsidRPr="003C5ECC">
        <w:rPr>
          <w:b/>
          <w:sz w:val="26"/>
          <w:szCs w:val="26"/>
        </w:rPr>
        <w:t xml:space="preserve"> tilbud </w:t>
      </w:r>
      <w:r>
        <w:rPr>
          <w:b/>
          <w:sz w:val="26"/>
          <w:szCs w:val="26"/>
        </w:rPr>
        <w:t>med regional betydning, der har</w:t>
      </w:r>
      <w:r w:rsidRPr="003C5ECC">
        <w:rPr>
          <w:b/>
          <w:sz w:val="26"/>
          <w:szCs w:val="26"/>
        </w:rPr>
        <w:t xml:space="preserve"> behov for særlig opmærksomhed</w:t>
      </w:r>
    </w:p>
    <w:p w:rsidR="00A514D1" w:rsidRDefault="00A514D1" w:rsidP="00A514D1">
      <w:pPr>
        <w:spacing w:line="360" w:lineRule="auto"/>
        <w:rPr>
          <w:sz w:val="19"/>
          <w:szCs w:val="19"/>
        </w:rPr>
      </w:pPr>
    </w:p>
    <w:p w:rsidR="00A514D1" w:rsidRPr="003B473A" w:rsidRDefault="00A514D1" w:rsidP="00A514D1">
      <w:pPr>
        <w:spacing w:line="360" w:lineRule="auto"/>
        <w:rPr>
          <w:sz w:val="19"/>
          <w:szCs w:val="19"/>
        </w:rPr>
      </w:pPr>
      <w:r w:rsidRPr="003B473A">
        <w:rPr>
          <w:sz w:val="19"/>
          <w:szCs w:val="19"/>
        </w:rPr>
        <w:t xml:space="preserve">I forbindelse med vedtagelse af rammeaftalen for 2012 har de 22 byråd og Region Syddanmark </w:t>
      </w:r>
      <w:r>
        <w:rPr>
          <w:sz w:val="19"/>
          <w:szCs w:val="19"/>
        </w:rPr>
        <w:t>aftalt at samarbejde om højt specialiserede sociale tilbud med regional betydning. Konkret indeb</w:t>
      </w:r>
      <w:r>
        <w:rPr>
          <w:sz w:val="19"/>
          <w:szCs w:val="19"/>
        </w:rPr>
        <w:t>æ</w:t>
      </w:r>
      <w:r>
        <w:rPr>
          <w:sz w:val="19"/>
          <w:szCs w:val="19"/>
        </w:rPr>
        <w:t>rer aftalen blandt andet</w:t>
      </w:r>
      <w:r w:rsidRPr="003B473A">
        <w:rPr>
          <w:sz w:val="19"/>
          <w:szCs w:val="19"/>
        </w:rPr>
        <w:t xml:space="preserve">, at KKR kan imødekomme enkelte kommuners og regionens </w:t>
      </w:r>
      <w:r>
        <w:rPr>
          <w:sz w:val="19"/>
          <w:szCs w:val="19"/>
        </w:rPr>
        <w:t xml:space="preserve">sociale </w:t>
      </w:r>
      <w:r w:rsidRPr="003B473A">
        <w:rPr>
          <w:sz w:val="19"/>
          <w:szCs w:val="19"/>
        </w:rPr>
        <w:t>tilbud en særlig opmærksomhed.</w:t>
      </w:r>
      <w:r>
        <w:rPr>
          <w:sz w:val="19"/>
          <w:szCs w:val="19"/>
        </w:rPr>
        <w:t xml:space="preserve"> </w:t>
      </w:r>
    </w:p>
    <w:p w:rsidR="00A514D1" w:rsidRDefault="00A514D1" w:rsidP="00A514D1">
      <w:pPr>
        <w:spacing w:line="360" w:lineRule="auto"/>
        <w:rPr>
          <w:sz w:val="19"/>
          <w:szCs w:val="19"/>
        </w:rPr>
      </w:pPr>
    </w:p>
    <w:p w:rsidR="00A514D1" w:rsidRPr="003B473A" w:rsidRDefault="00A514D1" w:rsidP="00A514D1">
      <w:pPr>
        <w:spacing w:line="360" w:lineRule="auto"/>
        <w:rPr>
          <w:sz w:val="19"/>
          <w:szCs w:val="19"/>
        </w:rPr>
      </w:pPr>
      <w:r>
        <w:rPr>
          <w:sz w:val="19"/>
          <w:szCs w:val="19"/>
        </w:rPr>
        <w:t>Baggrunden er, at der kan være behov for, at indstille et tilbud til</w:t>
      </w:r>
      <w:r w:rsidRPr="003B473A">
        <w:rPr>
          <w:sz w:val="19"/>
          <w:szCs w:val="19"/>
        </w:rPr>
        <w:t xml:space="preserve"> en særlig opmærksomhed</w:t>
      </w:r>
      <w:r>
        <w:rPr>
          <w:sz w:val="19"/>
          <w:szCs w:val="19"/>
        </w:rPr>
        <w:t xml:space="preserve"> for at </w:t>
      </w:r>
      <w:r w:rsidRPr="003B473A">
        <w:rPr>
          <w:sz w:val="19"/>
          <w:szCs w:val="19"/>
        </w:rPr>
        <w:t>understøtte</w:t>
      </w:r>
      <w:r>
        <w:rPr>
          <w:sz w:val="19"/>
          <w:szCs w:val="19"/>
        </w:rPr>
        <w:t>,</w:t>
      </w:r>
      <w:r w:rsidRPr="003B473A">
        <w:rPr>
          <w:sz w:val="19"/>
          <w:szCs w:val="19"/>
        </w:rPr>
        <w:t xml:space="preserve"> </w:t>
      </w:r>
      <w:r>
        <w:rPr>
          <w:sz w:val="19"/>
          <w:szCs w:val="19"/>
        </w:rPr>
        <w:t xml:space="preserve">at tilbud med en særlig specialisering rettet mod en lille målgruppe af borgere i </w:t>
      </w:r>
      <w:r w:rsidRPr="003B473A">
        <w:rPr>
          <w:sz w:val="19"/>
          <w:szCs w:val="19"/>
        </w:rPr>
        <w:t>Sy</w:t>
      </w:r>
      <w:r w:rsidRPr="003B473A">
        <w:rPr>
          <w:sz w:val="19"/>
          <w:szCs w:val="19"/>
        </w:rPr>
        <w:t>d</w:t>
      </w:r>
      <w:r w:rsidRPr="003B473A">
        <w:rPr>
          <w:sz w:val="19"/>
          <w:szCs w:val="19"/>
        </w:rPr>
        <w:t xml:space="preserve">danmark </w:t>
      </w:r>
      <w:r>
        <w:rPr>
          <w:sz w:val="19"/>
          <w:szCs w:val="19"/>
        </w:rPr>
        <w:t>kan</w:t>
      </w:r>
      <w:r w:rsidRPr="003B473A">
        <w:rPr>
          <w:sz w:val="19"/>
          <w:szCs w:val="19"/>
        </w:rPr>
        <w:t xml:space="preserve"> fastholde en faglig og økonomisk bæredygtighed</w:t>
      </w:r>
      <w:r>
        <w:rPr>
          <w:sz w:val="19"/>
          <w:szCs w:val="19"/>
        </w:rPr>
        <w:t>,</w:t>
      </w:r>
      <w:r w:rsidRPr="003B473A">
        <w:rPr>
          <w:sz w:val="19"/>
          <w:szCs w:val="19"/>
        </w:rPr>
        <w:t xml:space="preserve"> også i perioder med større udsving i belægningen</w:t>
      </w:r>
      <w:r>
        <w:rPr>
          <w:sz w:val="19"/>
          <w:szCs w:val="19"/>
        </w:rPr>
        <w:t xml:space="preserve">. Af Udviklingsstrategien fremgår det også, at hvor der er særlig behov for en samlet faglig ekspertise, samarbejdes om opgaverne, mellem kommuner og mellem kommuner og region. </w:t>
      </w:r>
      <w:r w:rsidRPr="003B473A">
        <w:rPr>
          <w:sz w:val="19"/>
          <w:szCs w:val="19"/>
        </w:rPr>
        <w:t xml:space="preserve"> </w:t>
      </w:r>
    </w:p>
    <w:p w:rsidR="00A514D1" w:rsidRDefault="00A514D1" w:rsidP="00A514D1">
      <w:pPr>
        <w:spacing w:line="360" w:lineRule="auto"/>
      </w:pPr>
    </w:p>
    <w:p w:rsidR="00A514D1" w:rsidRPr="003B473A" w:rsidRDefault="00A514D1" w:rsidP="00A514D1">
      <w:pPr>
        <w:spacing w:line="360" w:lineRule="auto"/>
        <w:rPr>
          <w:sz w:val="19"/>
          <w:szCs w:val="19"/>
        </w:rPr>
      </w:pPr>
      <w:r w:rsidRPr="003B473A">
        <w:rPr>
          <w:sz w:val="19"/>
          <w:szCs w:val="19"/>
        </w:rPr>
        <w:t xml:space="preserve">Dette notat opstiller et forslag til en proces for </w:t>
      </w:r>
      <w:r>
        <w:rPr>
          <w:sz w:val="19"/>
          <w:szCs w:val="19"/>
        </w:rPr>
        <w:t xml:space="preserve">iværksættelse af særlig opmærksomhed på konkrete sociale tilbud, der er i risiko for lukning, men fremadrettet vurderes at være ønskeligt at have til rådighed i Syddanmark.  </w:t>
      </w:r>
    </w:p>
    <w:p w:rsidR="00A514D1" w:rsidRDefault="00A514D1" w:rsidP="00A514D1">
      <w:pPr>
        <w:spacing w:line="360" w:lineRule="auto"/>
        <w:rPr>
          <w:b/>
          <w:sz w:val="19"/>
          <w:szCs w:val="19"/>
        </w:rPr>
      </w:pPr>
    </w:p>
    <w:p w:rsidR="00A514D1" w:rsidRPr="003B473A" w:rsidRDefault="00A514D1" w:rsidP="00A514D1">
      <w:pPr>
        <w:spacing w:line="360" w:lineRule="auto"/>
        <w:rPr>
          <w:b/>
          <w:sz w:val="19"/>
          <w:szCs w:val="19"/>
        </w:rPr>
      </w:pPr>
      <w:r>
        <w:rPr>
          <w:b/>
          <w:sz w:val="19"/>
          <w:szCs w:val="19"/>
        </w:rPr>
        <w:t>1. I</w:t>
      </w:r>
      <w:r w:rsidRPr="003B473A">
        <w:rPr>
          <w:b/>
          <w:sz w:val="19"/>
          <w:szCs w:val="19"/>
        </w:rPr>
        <w:t xml:space="preserve">ndstilling af </w:t>
      </w:r>
      <w:r>
        <w:rPr>
          <w:b/>
          <w:sz w:val="19"/>
          <w:szCs w:val="19"/>
        </w:rPr>
        <w:t xml:space="preserve">ønske om særlig opmærksomhed for et </w:t>
      </w:r>
      <w:r w:rsidRPr="003B473A">
        <w:rPr>
          <w:b/>
          <w:sz w:val="19"/>
          <w:szCs w:val="19"/>
        </w:rPr>
        <w:t>tilbud til socialdirektørforum</w:t>
      </w:r>
    </w:p>
    <w:p w:rsidR="00A514D1" w:rsidRDefault="00A514D1" w:rsidP="00A514D1">
      <w:pPr>
        <w:spacing w:line="360" w:lineRule="auto"/>
        <w:rPr>
          <w:color w:val="FF6600"/>
          <w:sz w:val="19"/>
          <w:szCs w:val="19"/>
        </w:rPr>
      </w:pPr>
      <w:r w:rsidRPr="003B473A">
        <w:rPr>
          <w:sz w:val="19"/>
          <w:szCs w:val="19"/>
        </w:rPr>
        <w:t>Hvis e</w:t>
      </w:r>
      <w:r>
        <w:rPr>
          <w:sz w:val="19"/>
          <w:szCs w:val="19"/>
        </w:rPr>
        <w:t xml:space="preserve">n udbyder ønsker, at et </w:t>
      </w:r>
      <w:r w:rsidRPr="003B473A">
        <w:rPr>
          <w:sz w:val="19"/>
          <w:szCs w:val="19"/>
        </w:rPr>
        <w:t>tilbud omfatte</w:t>
      </w:r>
      <w:r>
        <w:rPr>
          <w:sz w:val="19"/>
          <w:szCs w:val="19"/>
        </w:rPr>
        <w:t>s af en særlig</w:t>
      </w:r>
      <w:r w:rsidRPr="003B473A">
        <w:rPr>
          <w:sz w:val="19"/>
          <w:szCs w:val="19"/>
        </w:rPr>
        <w:t xml:space="preserve"> opmærksomhed, skal den pågældende socialdirektør sende en anmodning til Socialdirektørkredsen, hvor behovet for en særlig opmær</w:t>
      </w:r>
      <w:r w:rsidRPr="003B473A">
        <w:rPr>
          <w:sz w:val="19"/>
          <w:szCs w:val="19"/>
        </w:rPr>
        <w:t>k</w:t>
      </w:r>
      <w:r w:rsidRPr="003B473A">
        <w:rPr>
          <w:sz w:val="19"/>
          <w:szCs w:val="19"/>
        </w:rPr>
        <w:t>somhed</w:t>
      </w:r>
      <w:r>
        <w:rPr>
          <w:sz w:val="19"/>
          <w:szCs w:val="19"/>
        </w:rPr>
        <w:t xml:space="preserve"> beskrives</w:t>
      </w:r>
      <w:r w:rsidRPr="003B473A">
        <w:rPr>
          <w:sz w:val="19"/>
          <w:szCs w:val="19"/>
        </w:rPr>
        <w:t>.</w:t>
      </w:r>
      <w:r>
        <w:rPr>
          <w:sz w:val="19"/>
          <w:szCs w:val="19"/>
        </w:rPr>
        <w:t xml:space="preserve"> Heri skal indgå en beskrivelse af overordnede økonomiske data, bl.a. </w:t>
      </w:r>
      <w:r w:rsidRPr="001441D8">
        <w:rPr>
          <w:sz w:val="19"/>
          <w:szCs w:val="19"/>
        </w:rPr>
        <w:t>udvikling i belægningen. Det bør overvejes om sagen ikke også kan rejses af socialdirektørforum i tilfælde af at en leverandør anmoder om lukning af et tilbud, som socialdirektørforum gerne ser genoverv</w:t>
      </w:r>
      <w:r w:rsidRPr="001441D8">
        <w:rPr>
          <w:sz w:val="19"/>
          <w:szCs w:val="19"/>
        </w:rPr>
        <w:t>e</w:t>
      </w:r>
      <w:r w:rsidRPr="001441D8">
        <w:rPr>
          <w:sz w:val="19"/>
          <w:szCs w:val="19"/>
        </w:rPr>
        <w:t>jet/bevaret (jf. formuleringen i styringsaftalen om at de skal godkende lukning af tilbud med regi</w:t>
      </w:r>
      <w:r w:rsidRPr="001441D8">
        <w:rPr>
          <w:sz w:val="19"/>
          <w:szCs w:val="19"/>
        </w:rPr>
        <w:t>o</w:t>
      </w:r>
      <w:r w:rsidRPr="001441D8">
        <w:rPr>
          <w:sz w:val="19"/>
          <w:szCs w:val="19"/>
        </w:rPr>
        <w:t>nal betydning)</w:t>
      </w:r>
    </w:p>
    <w:p w:rsidR="00A514D1" w:rsidRPr="00683D38" w:rsidRDefault="00A514D1" w:rsidP="00A514D1">
      <w:pPr>
        <w:spacing w:line="360" w:lineRule="auto"/>
        <w:rPr>
          <w:color w:val="FF6600"/>
          <w:sz w:val="19"/>
          <w:szCs w:val="19"/>
        </w:rPr>
      </w:pPr>
    </w:p>
    <w:p w:rsidR="00A514D1" w:rsidRDefault="00A514D1" w:rsidP="00A514D1">
      <w:pPr>
        <w:spacing w:line="360" w:lineRule="auto"/>
        <w:rPr>
          <w:sz w:val="19"/>
          <w:szCs w:val="19"/>
        </w:rPr>
      </w:pPr>
      <w:r w:rsidRPr="003B473A">
        <w:rPr>
          <w:sz w:val="19"/>
          <w:szCs w:val="19"/>
        </w:rPr>
        <w:t xml:space="preserve">Socialdirektørkredsen </w:t>
      </w:r>
      <w:r>
        <w:rPr>
          <w:sz w:val="19"/>
          <w:szCs w:val="19"/>
        </w:rPr>
        <w:t>kan på baggrund af henvendelse fra en kommune eller regionen</w:t>
      </w:r>
      <w:r w:rsidRPr="003B473A">
        <w:rPr>
          <w:sz w:val="19"/>
          <w:szCs w:val="19"/>
        </w:rPr>
        <w:t xml:space="preserve"> </w:t>
      </w:r>
      <w:r>
        <w:rPr>
          <w:sz w:val="19"/>
          <w:szCs w:val="19"/>
        </w:rPr>
        <w:t xml:space="preserve">igangsætte </w:t>
      </w:r>
      <w:r w:rsidRPr="003B473A">
        <w:rPr>
          <w:sz w:val="19"/>
          <w:szCs w:val="19"/>
        </w:rPr>
        <w:t xml:space="preserve">en </w:t>
      </w:r>
      <w:r>
        <w:rPr>
          <w:sz w:val="19"/>
          <w:szCs w:val="19"/>
        </w:rPr>
        <w:t>vurdering</w:t>
      </w:r>
      <w:r w:rsidRPr="003B473A">
        <w:rPr>
          <w:sz w:val="19"/>
          <w:szCs w:val="19"/>
        </w:rPr>
        <w:t xml:space="preserve"> af </w:t>
      </w:r>
      <w:r>
        <w:rPr>
          <w:sz w:val="19"/>
          <w:szCs w:val="19"/>
        </w:rPr>
        <w:t xml:space="preserve">det pågældende </w:t>
      </w:r>
      <w:r w:rsidRPr="003B473A">
        <w:rPr>
          <w:sz w:val="19"/>
          <w:szCs w:val="19"/>
        </w:rPr>
        <w:t>tilbud</w:t>
      </w:r>
      <w:r>
        <w:rPr>
          <w:sz w:val="19"/>
          <w:szCs w:val="19"/>
        </w:rPr>
        <w:t xml:space="preserve">. Vurderingen skal forholde sig til følgende: </w:t>
      </w:r>
    </w:p>
    <w:p w:rsidR="00A514D1" w:rsidRDefault="00A514D1" w:rsidP="00A514D1">
      <w:pPr>
        <w:spacing w:line="360" w:lineRule="auto"/>
        <w:rPr>
          <w:sz w:val="19"/>
          <w:szCs w:val="19"/>
        </w:rPr>
      </w:pPr>
    </w:p>
    <w:p w:rsidR="00A514D1" w:rsidRDefault="00A514D1" w:rsidP="00A514D1">
      <w:pPr>
        <w:numPr>
          <w:ilvl w:val="0"/>
          <w:numId w:val="49"/>
        </w:numPr>
        <w:spacing w:line="360" w:lineRule="auto"/>
        <w:rPr>
          <w:sz w:val="19"/>
          <w:szCs w:val="19"/>
        </w:rPr>
      </w:pPr>
      <w:r>
        <w:rPr>
          <w:sz w:val="19"/>
          <w:szCs w:val="19"/>
        </w:rPr>
        <w:t>Vurderes der at være tale om et tilbud, der fremadrettet hensigtsmæssigt skal være til r</w:t>
      </w:r>
      <w:r>
        <w:rPr>
          <w:sz w:val="19"/>
          <w:szCs w:val="19"/>
        </w:rPr>
        <w:t>å</w:t>
      </w:r>
      <w:r>
        <w:rPr>
          <w:sz w:val="19"/>
          <w:szCs w:val="19"/>
        </w:rPr>
        <w:t>dighed i Syddanmark for at kunne tilgodese behov for behandling/tilbud til regionens borg</w:t>
      </w:r>
      <w:r>
        <w:rPr>
          <w:sz w:val="19"/>
          <w:szCs w:val="19"/>
        </w:rPr>
        <w:t>e</w:t>
      </w:r>
      <w:r>
        <w:rPr>
          <w:sz w:val="19"/>
          <w:szCs w:val="19"/>
        </w:rPr>
        <w:t xml:space="preserve">re? Heri skal indgå en vurdering af tilstedeværelsen af tilsvarende tilbud i Syddanmark/den samlede kapacitet af den pågældende tilbudstype. </w:t>
      </w:r>
      <w:r w:rsidRPr="001441D8">
        <w:rPr>
          <w:sz w:val="19"/>
          <w:szCs w:val="19"/>
        </w:rPr>
        <w:t xml:space="preserve">Det kan også indgå i overvejelserne, om </w:t>
      </w:r>
      <w:r w:rsidRPr="001441D8">
        <w:rPr>
          <w:sz w:val="19"/>
          <w:szCs w:val="19"/>
        </w:rPr>
        <w:lastRenderedPageBreak/>
        <w:t>kapacitet beliggende i andre regioner vurderes at være tilstrækkelig</w:t>
      </w:r>
      <w:r>
        <w:rPr>
          <w:color w:val="4F81BD"/>
          <w:sz w:val="19"/>
          <w:szCs w:val="19"/>
        </w:rPr>
        <w:t xml:space="preserve">. </w:t>
      </w:r>
      <w:r>
        <w:rPr>
          <w:sz w:val="19"/>
          <w:szCs w:val="19"/>
        </w:rPr>
        <w:t>Desuden bør indgå en vurdering af baggrunden for faldet i efterspørgslen (hvilke tilbud får borgerne som altern</w:t>
      </w:r>
      <w:r>
        <w:rPr>
          <w:sz w:val="19"/>
          <w:szCs w:val="19"/>
        </w:rPr>
        <w:t>a</w:t>
      </w:r>
      <w:r>
        <w:rPr>
          <w:sz w:val="19"/>
          <w:szCs w:val="19"/>
        </w:rPr>
        <w:t>tiv?)</w:t>
      </w:r>
    </w:p>
    <w:p w:rsidR="00A514D1" w:rsidRDefault="00A514D1" w:rsidP="00A514D1">
      <w:pPr>
        <w:spacing w:line="360" w:lineRule="auto"/>
        <w:ind w:left="360"/>
        <w:rPr>
          <w:sz w:val="19"/>
          <w:szCs w:val="19"/>
        </w:rPr>
      </w:pPr>
    </w:p>
    <w:p w:rsidR="00A514D1" w:rsidRDefault="00A514D1" w:rsidP="00A514D1">
      <w:pPr>
        <w:spacing w:line="360" w:lineRule="auto"/>
        <w:ind w:left="720"/>
        <w:rPr>
          <w:sz w:val="19"/>
          <w:szCs w:val="19"/>
        </w:rPr>
      </w:pPr>
      <w:r>
        <w:rPr>
          <w:sz w:val="19"/>
          <w:szCs w:val="19"/>
        </w:rPr>
        <w:t>I vurderingen indgår en forudsætning om, at leverandørerne af alle tilbud, der er omfattet af styringsaftalen på det sociale område, i forvejen selv har ageret som en økonomisk ansva</w:t>
      </w:r>
      <w:r>
        <w:rPr>
          <w:sz w:val="19"/>
          <w:szCs w:val="19"/>
        </w:rPr>
        <w:t>r</w:t>
      </w:r>
      <w:r>
        <w:rPr>
          <w:sz w:val="19"/>
          <w:szCs w:val="19"/>
        </w:rPr>
        <w:t>lig leverandør /jævnfør styringsaftalen), herunder vurderet følgende muligheder for at løse tilbuddets økonomiske udfordringer: lukning af pladser, besparelser, organisatoriske æ</w:t>
      </w:r>
      <w:r>
        <w:rPr>
          <w:sz w:val="19"/>
          <w:szCs w:val="19"/>
        </w:rPr>
        <w:t>n</w:t>
      </w:r>
      <w:r>
        <w:rPr>
          <w:sz w:val="19"/>
          <w:szCs w:val="19"/>
        </w:rPr>
        <w:t>dringer der kan nedbringe omkostninger, f.eks. samdrift med andre tilbud, fællesledelse mm.)</w:t>
      </w:r>
    </w:p>
    <w:p w:rsidR="00A514D1" w:rsidRDefault="00A514D1" w:rsidP="00A514D1">
      <w:pPr>
        <w:spacing w:line="360" w:lineRule="auto"/>
        <w:rPr>
          <w:sz w:val="19"/>
          <w:szCs w:val="19"/>
        </w:rPr>
      </w:pPr>
    </w:p>
    <w:p w:rsidR="00A514D1" w:rsidRDefault="00A514D1" w:rsidP="00A514D1">
      <w:pPr>
        <w:spacing w:line="360" w:lineRule="auto"/>
        <w:rPr>
          <w:sz w:val="19"/>
          <w:szCs w:val="19"/>
        </w:rPr>
      </w:pPr>
      <w:r>
        <w:rPr>
          <w:sz w:val="19"/>
          <w:szCs w:val="19"/>
        </w:rPr>
        <w:t>Vurderingen foretages af en stående arbejdsgruppe, der består af repræsentanter fra kommuner og region med økonomisk og faglig (pædagogisk) baggrund. Denne ”</w:t>
      </w:r>
      <w:proofErr w:type="spellStart"/>
      <w:r>
        <w:rPr>
          <w:sz w:val="19"/>
          <w:szCs w:val="19"/>
        </w:rPr>
        <w:t>taskforce</w:t>
      </w:r>
      <w:proofErr w:type="spellEnd"/>
      <w:r>
        <w:rPr>
          <w:sz w:val="19"/>
          <w:szCs w:val="19"/>
        </w:rPr>
        <w:t>” kan eksempelvis bestå af 1-2 faglige konsulenter, 1-2 økonomiske konsulent samt 1 forvaltningsrepræsentant fra den p</w:t>
      </w:r>
      <w:r>
        <w:rPr>
          <w:sz w:val="19"/>
          <w:szCs w:val="19"/>
        </w:rPr>
        <w:t>å</w:t>
      </w:r>
      <w:r>
        <w:rPr>
          <w:sz w:val="19"/>
          <w:szCs w:val="19"/>
        </w:rPr>
        <w:t xml:space="preserve">gældende leverandør (vil bl.a. lette tilvejebringelse af oplysninger). </w:t>
      </w:r>
    </w:p>
    <w:p w:rsidR="00A514D1" w:rsidRDefault="00A514D1" w:rsidP="00A514D1">
      <w:pPr>
        <w:spacing w:line="360" w:lineRule="auto"/>
        <w:rPr>
          <w:sz w:val="19"/>
          <w:szCs w:val="19"/>
        </w:rPr>
      </w:pPr>
    </w:p>
    <w:p w:rsidR="00A514D1" w:rsidRDefault="00A514D1" w:rsidP="00A514D1">
      <w:pPr>
        <w:spacing w:line="360" w:lineRule="auto"/>
        <w:rPr>
          <w:sz w:val="19"/>
          <w:szCs w:val="19"/>
        </w:rPr>
      </w:pPr>
      <w:r>
        <w:rPr>
          <w:sz w:val="19"/>
          <w:szCs w:val="19"/>
        </w:rPr>
        <w:t>Der er til den stående arbejdsgruppe opstillet en værktøjskasse (bilag 1), der kan danne afsæt for en vurdering af det pågældende tilbud. Listen er ikke udtømmende.</w:t>
      </w:r>
    </w:p>
    <w:p w:rsidR="00A514D1" w:rsidRDefault="00A514D1" w:rsidP="00A514D1">
      <w:pPr>
        <w:spacing w:line="360" w:lineRule="auto"/>
        <w:rPr>
          <w:sz w:val="19"/>
          <w:szCs w:val="19"/>
        </w:rPr>
      </w:pPr>
    </w:p>
    <w:p w:rsidR="00A514D1" w:rsidRDefault="00A514D1" w:rsidP="00A514D1">
      <w:pPr>
        <w:spacing w:line="360" w:lineRule="auto"/>
        <w:rPr>
          <w:sz w:val="19"/>
          <w:szCs w:val="19"/>
        </w:rPr>
      </w:pPr>
      <w:r>
        <w:rPr>
          <w:sz w:val="19"/>
          <w:szCs w:val="19"/>
        </w:rPr>
        <w:t>Arbejdsgruppen skal på denne baggrund indstille til Socialdirektørkredsen, om der er grundlag for en særlig opmærksomhed samt i bekræftende fald opstille mulige forslag til, hvordan den særlige opmærksomhed udmøntes. Der skal i udmøntningen som minimum angives to muligheder, hvoraf ét ikke er udgiftsdrivende. Der er som støtte herfor opstillet en ikke-udtømmende liste over mulige forslag (bilag 1).</w:t>
      </w:r>
    </w:p>
    <w:p w:rsidR="00A514D1" w:rsidRDefault="00A514D1" w:rsidP="00A514D1">
      <w:pPr>
        <w:spacing w:line="360" w:lineRule="auto"/>
        <w:rPr>
          <w:sz w:val="19"/>
          <w:szCs w:val="19"/>
        </w:rPr>
      </w:pPr>
    </w:p>
    <w:p w:rsidR="00A514D1" w:rsidRPr="003B473A" w:rsidRDefault="00A514D1" w:rsidP="00A514D1">
      <w:pPr>
        <w:spacing w:line="360" w:lineRule="auto"/>
        <w:rPr>
          <w:b/>
          <w:sz w:val="19"/>
          <w:szCs w:val="19"/>
        </w:rPr>
      </w:pPr>
      <w:r>
        <w:rPr>
          <w:b/>
          <w:sz w:val="19"/>
          <w:szCs w:val="19"/>
        </w:rPr>
        <w:t>2. B</w:t>
      </w:r>
      <w:r w:rsidRPr="003B473A">
        <w:rPr>
          <w:b/>
          <w:sz w:val="19"/>
          <w:szCs w:val="19"/>
        </w:rPr>
        <w:t>eslutningsforløb for den indstillende kommune eller region samt for socialdirektørf</w:t>
      </w:r>
      <w:r w:rsidRPr="003B473A">
        <w:rPr>
          <w:b/>
          <w:sz w:val="19"/>
          <w:szCs w:val="19"/>
        </w:rPr>
        <w:t>o</w:t>
      </w:r>
      <w:r w:rsidRPr="003B473A">
        <w:rPr>
          <w:b/>
          <w:sz w:val="19"/>
          <w:szCs w:val="19"/>
        </w:rPr>
        <w:t>rum og KKR</w:t>
      </w:r>
    </w:p>
    <w:p w:rsidR="00A514D1" w:rsidRDefault="00A514D1" w:rsidP="00A514D1">
      <w:pPr>
        <w:spacing w:line="360" w:lineRule="auto"/>
        <w:rPr>
          <w:sz w:val="19"/>
          <w:szCs w:val="19"/>
        </w:rPr>
      </w:pPr>
      <w:r>
        <w:rPr>
          <w:sz w:val="19"/>
          <w:szCs w:val="19"/>
        </w:rPr>
        <w:t>Vurderingen af tilbuddet fremsendes til leverandøren (indstillende kommune eller regionen). S</w:t>
      </w:r>
      <w:r>
        <w:rPr>
          <w:sz w:val="19"/>
          <w:szCs w:val="19"/>
        </w:rPr>
        <w:t>å</w:t>
      </w:r>
      <w:r>
        <w:rPr>
          <w:sz w:val="19"/>
          <w:szCs w:val="19"/>
        </w:rPr>
        <w:t>fremt den indstillende kommune eller regionen fortsat ønsker en særlig opmærksomhed til det p</w:t>
      </w:r>
      <w:r>
        <w:rPr>
          <w:sz w:val="19"/>
          <w:szCs w:val="19"/>
        </w:rPr>
        <w:t>å</w:t>
      </w:r>
      <w:r>
        <w:rPr>
          <w:sz w:val="19"/>
          <w:szCs w:val="19"/>
        </w:rPr>
        <w:t xml:space="preserve">gældende tilbud, fremsendes en anmodning til Socialdirektørforum sammen med arbejdsgruppens vurdering og kommunens eller regionens egne bemærkninger. </w:t>
      </w:r>
    </w:p>
    <w:p w:rsidR="00A514D1" w:rsidRDefault="00A514D1" w:rsidP="00A514D1">
      <w:pPr>
        <w:spacing w:line="360" w:lineRule="auto"/>
        <w:rPr>
          <w:sz w:val="19"/>
          <w:szCs w:val="19"/>
        </w:rPr>
      </w:pPr>
    </w:p>
    <w:p w:rsidR="00A514D1" w:rsidRDefault="00A514D1" w:rsidP="00A514D1">
      <w:pPr>
        <w:spacing w:line="360" w:lineRule="auto"/>
        <w:rPr>
          <w:sz w:val="19"/>
          <w:szCs w:val="19"/>
        </w:rPr>
      </w:pPr>
      <w:r>
        <w:rPr>
          <w:sz w:val="19"/>
          <w:szCs w:val="19"/>
        </w:rPr>
        <w:t>Socialdirektørforum behandler herefter indstillingen forud for behandling i KKR.</w:t>
      </w:r>
    </w:p>
    <w:p w:rsidR="00A514D1" w:rsidRDefault="00A514D1" w:rsidP="00A514D1">
      <w:pPr>
        <w:spacing w:line="360" w:lineRule="auto"/>
        <w:rPr>
          <w:sz w:val="19"/>
          <w:szCs w:val="19"/>
        </w:rPr>
      </w:pPr>
    </w:p>
    <w:p w:rsidR="00A514D1" w:rsidRDefault="00A514D1" w:rsidP="00A514D1">
      <w:pPr>
        <w:spacing w:line="360" w:lineRule="auto"/>
        <w:rPr>
          <w:sz w:val="19"/>
          <w:szCs w:val="19"/>
        </w:rPr>
      </w:pPr>
      <w:r>
        <w:rPr>
          <w:sz w:val="19"/>
          <w:szCs w:val="19"/>
        </w:rPr>
        <w:t>Arbejdsgruppens vurdering skal foreligge på efterfølgende socialdirektørmøde i forhold til det møde hvor en anmodning er rejst. Dette med henblik på at sikre en relativ hurtig stillingtagen af hensyn til den konkrete leverandør og den samlede økonomi.</w:t>
      </w:r>
    </w:p>
    <w:p w:rsidR="00A514D1" w:rsidRDefault="00A514D1" w:rsidP="00A514D1">
      <w:pPr>
        <w:rPr>
          <w:b/>
          <w:sz w:val="26"/>
          <w:szCs w:val="26"/>
        </w:rPr>
      </w:pPr>
      <w:r>
        <w:rPr>
          <w:b/>
          <w:sz w:val="26"/>
          <w:szCs w:val="26"/>
        </w:rPr>
        <w:br w:type="page"/>
      </w:r>
    </w:p>
    <w:p w:rsidR="00A514D1" w:rsidRDefault="00A514D1" w:rsidP="00A514D1">
      <w:pPr>
        <w:rPr>
          <w:b/>
          <w:sz w:val="26"/>
          <w:szCs w:val="26"/>
        </w:rPr>
      </w:pPr>
      <w:r w:rsidRPr="00CF1413">
        <w:rPr>
          <w:b/>
          <w:sz w:val="26"/>
          <w:szCs w:val="26"/>
        </w:rPr>
        <w:t xml:space="preserve">Bilag 1 </w:t>
      </w:r>
    </w:p>
    <w:p w:rsidR="00A514D1" w:rsidRDefault="00A514D1" w:rsidP="00A514D1">
      <w:pPr>
        <w:rPr>
          <w:b/>
          <w:sz w:val="26"/>
          <w:szCs w:val="26"/>
        </w:rPr>
      </w:pPr>
    </w:p>
    <w:p w:rsidR="00A514D1" w:rsidRPr="00CF1413" w:rsidRDefault="00A514D1" w:rsidP="00A514D1">
      <w:pPr>
        <w:rPr>
          <w:b/>
          <w:sz w:val="26"/>
          <w:szCs w:val="26"/>
        </w:rPr>
      </w:pPr>
      <w:r w:rsidRPr="00CF1413">
        <w:rPr>
          <w:b/>
          <w:sz w:val="26"/>
          <w:szCs w:val="26"/>
        </w:rPr>
        <w:t>Værktøjskasse til vurdering af tilbud med særlig opmærksomhed</w:t>
      </w:r>
    </w:p>
    <w:p w:rsidR="00A514D1" w:rsidRDefault="00A514D1" w:rsidP="00A514D1">
      <w:pPr>
        <w:spacing w:line="360" w:lineRule="auto"/>
        <w:rPr>
          <w:b/>
          <w:sz w:val="26"/>
          <w:szCs w:val="26"/>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715"/>
      </w:tblGrid>
      <w:tr w:rsidR="00A514D1" w:rsidRPr="00226DBF" w:rsidTr="00045E44">
        <w:trPr>
          <w:trHeight w:val="109"/>
        </w:trPr>
        <w:tc>
          <w:tcPr>
            <w:tcW w:w="4715" w:type="dxa"/>
            <w:tcBorders>
              <w:top w:val="single" w:sz="4" w:space="0" w:color="auto"/>
              <w:bottom w:val="single" w:sz="4" w:space="0" w:color="auto"/>
              <w:right w:val="single" w:sz="4" w:space="0" w:color="auto"/>
            </w:tcBorders>
          </w:tcPr>
          <w:p w:rsidR="00A514D1" w:rsidRPr="00226DBF" w:rsidRDefault="00A514D1" w:rsidP="00045E44">
            <w:pPr>
              <w:jc w:val="center"/>
              <w:rPr>
                <w:b/>
                <w:i/>
                <w:sz w:val="22"/>
                <w:szCs w:val="22"/>
              </w:rPr>
            </w:pPr>
            <w:r>
              <w:rPr>
                <w:b/>
                <w:i/>
                <w:sz w:val="22"/>
                <w:szCs w:val="22"/>
              </w:rPr>
              <w:t>Kilder til vurdering af økonomiske samt faglige/p</w:t>
            </w:r>
            <w:r w:rsidRPr="00226DBF">
              <w:rPr>
                <w:b/>
                <w:i/>
                <w:sz w:val="22"/>
                <w:szCs w:val="22"/>
              </w:rPr>
              <w:t xml:space="preserve">ædagogiske </w:t>
            </w:r>
            <w:r>
              <w:rPr>
                <w:b/>
                <w:i/>
                <w:sz w:val="22"/>
                <w:szCs w:val="22"/>
              </w:rPr>
              <w:t>forhold</w:t>
            </w:r>
          </w:p>
        </w:tc>
      </w:tr>
      <w:tr w:rsidR="00A514D1" w:rsidRPr="003C7D63" w:rsidTr="00045E44">
        <w:trPr>
          <w:trHeight w:val="1629"/>
        </w:trPr>
        <w:tc>
          <w:tcPr>
            <w:tcW w:w="4715" w:type="dxa"/>
            <w:tcBorders>
              <w:top w:val="single" w:sz="4" w:space="0" w:color="auto"/>
              <w:bottom w:val="single" w:sz="4" w:space="0" w:color="auto"/>
              <w:right w:val="single" w:sz="4" w:space="0" w:color="auto"/>
            </w:tcBorders>
          </w:tcPr>
          <w:p w:rsidR="00A514D1" w:rsidRDefault="00A514D1" w:rsidP="00045E44">
            <w:pPr>
              <w:rPr>
                <w:sz w:val="19"/>
                <w:szCs w:val="19"/>
              </w:rPr>
            </w:pPr>
          </w:p>
          <w:p w:rsidR="00A514D1" w:rsidRDefault="00A514D1" w:rsidP="00A514D1">
            <w:pPr>
              <w:numPr>
                <w:ilvl w:val="0"/>
                <w:numId w:val="48"/>
              </w:numPr>
              <w:rPr>
                <w:b/>
                <w:sz w:val="19"/>
                <w:szCs w:val="19"/>
              </w:rPr>
            </w:pPr>
            <w:r>
              <w:rPr>
                <w:b/>
                <w:sz w:val="19"/>
                <w:szCs w:val="19"/>
              </w:rPr>
              <w:t>Tilsynsrapporter fra det aktuelle tilbud</w:t>
            </w:r>
          </w:p>
          <w:p w:rsidR="00A514D1" w:rsidRDefault="00A514D1" w:rsidP="00A514D1">
            <w:pPr>
              <w:numPr>
                <w:ilvl w:val="0"/>
                <w:numId w:val="48"/>
              </w:numPr>
              <w:rPr>
                <w:b/>
                <w:sz w:val="19"/>
                <w:szCs w:val="19"/>
              </w:rPr>
            </w:pPr>
            <w:r>
              <w:rPr>
                <w:b/>
                <w:sz w:val="19"/>
                <w:szCs w:val="19"/>
              </w:rPr>
              <w:t>Eventuelle brugertilfredshedsunders</w:t>
            </w:r>
            <w:r>
              <w:rPr>
                <w:b/>
                <w:sz w:val="19"/>
                <w:szCs w:val="19"/>
              </w:rPr>
              <w:t>ø</w:t>
            </w:r>
            <w:r>
              <w:rPr>
                <w:b/>
                <w:sz w:val="19"/>
                <w:szCs w:val="19"/>
              </w:rPr>
              <w:t>gelser eller pårørendeundersøgelser</w:t>
            </w:r>
          </w:p>
          <w:p w:rsidR="00A514D1" w:rsidRDefault="00A514D1" w:rsidP="00A514D1">
            <w:pPr>
              <w:numPr>
                <w:ilvl w:val="0"/>
                <w:numId w:val="48"/>
              </w:numPr>
              <w:rPr>
                <w:b/>
                <w:sz w:val="19"/>
                <w:szCs w:val="19"/>
              </w:rPr>
            </w:pPr>
            <w:r>
              <w:rPr>
                <w:b/>
                <w:sz w:val="19"/>
                <w:szCs w:val="19"/>
              </w:rPr>
              <w:t xml:space="preserve">Er tilbuddet </w:t>
            </w:r>
            <w:proofErr w:type="spellStart"/>
            <w:r>
              <w:rPr>
                <w:b/>
                <w:sz w:val="19"/>
                <w:szCs w:val="19"/>
              </w:rPr>
              <w:t>VISO-leverandør</w:t>
            </w:r>
            <w:proofErr w:type="spellEnd"/>
            <w:r>
              <w:rPr>
                <w:b/>
                <w:sz w:val="19"/>
                <w:szCs w:val="19"/>
              </w:rPr>
              <w:t>?</w:t>
            </w:r>
          </w:p>
          <w:p w:rsidR="00A514D1" w:rsidRDefault="00A514D1" w:rsidP="00A514D1">
            <w:pPr>
              <w:numPr>
                <w:ilvl w:val="0"/>
                <w:numId w:val="48"/>
              </w:numPr>
              <w:rPr>
                <w:b/>
                <w:sz w:val="19"/>
                <w:szCs w:val="19"/>
              </w:rPr>
            </w:pPr>
            <w:r>
              <w:rPr>
                <w:b/>
                <w:sz w:val="19"/>
                <w:szCs w:val="19"/>
              </w:rPr>
              <w:t>Målgruppestørrelse/hyppighed</w:t>
            </w:r>
          </w:p>
          <w:p w:rsidR="00A514D1" w:rsidRDefault="00A514D1" w:rsidP="00A514D1">
            <w:pPr>
              <w:numPr>
                <w:ilvl w:val="0"/>
                <w:numId w:val="48"/>
              </w:numPr>
              <w:rPr>
                <w:b/>
                <w:sz w:val="19"/>
                <w:szCs w:val="19"/>
              </w:rPr>
            </w:pPr>
            <w:r>
              <w:rPr>
                <w:b/>
                <w:sz w:val="19"/>
                <w:szCs w:val="19"/>
              </w:rPr>
              <w:t>Pladskapacitet i Syddanmark til må</w:t>
            </w:r>
            <w:r>
              <w:rPr>
                <w:b/>
                <w:sz w:val="19"/>
                <w:szCs w:val="19"/>
              </w:rPr>
              <w:t>l</w:t>
            </w:r>
            <w:r>
              <w:rPr>
                <w:b/>
                <w:sz w:val="19"/>
                <w:szCs w:val="19"/>
              </w:rPr>
              <w:t>gruppen</w:t>
            </w:r>
          </w:p>
          <w:p w:rsidR="00A514D1" w:rsidRPr="003C7D63" w:rsidRDefault="00A514D1" w:rsidP="00A514D1">
            <w:pPr>
              <w:numPr>
                <w:ilvl w:val="0"/>
                <w:numId w:val="48"/>
              </w:numPr>
              <w:rPr>
                <w:sz w:val="19"/>
                <w:szCs w:val="19"/>
              </w:rPr>
            </w:pPr>
            <w:r>
              <w:rPr>
                <w:b/>
                <w:sz w:val="19"/>
                <w:szCs w:val="19"/>
              </w:rPr>
              <w:t>Evt. kontakt med tidligere brugerko</w:t>
            </w:r>
            <w:r>
              <w:rPr>
                <w:b/>
                <w:sz w:val="19"/>
                <w:szCs w:val="19"/>
              </w:rPr>
              <w:t>m</w:t>
            </w:r>
            <w:r>
              <w:rPr>
                <w:b/>
                <w:sz w:val="19"/>
                <w:szCs w:val="19"/>
              </w:rPr>
              <w:t>muner om baggrund for faldende efte</w:t>
            </w:r>
            <w:r>
              <w:rPr>
                <w:b/>
                <w:sz w:val="19"/>
                <w:szCs w:val="19"/>
              </w:rPr>
              <w:t>r</w:t>
            </w:r>
            <w:r>
              <w:rPr>
                <w:b/>
                <w:sz w:val="19"/>
                <w:szCs w:val="19"/>
              </w:rPr>
              <w:t>spørgsel efter pladser</w:t>
            </w:r>
          </w:p>
        </w:tc>
      </w:tr>
    </w:tbl>
    <w:p w:rsidR="00A514D1" w:rsidRDefault="00A514D1" w:rsidP="00A514D1">
      <w:pPr>
        <w:spacing w:line="360" w:lineRule="auto"/>
        <w:rPr>
          <w:b/>
          <w:sz w:val="26"/>
          <w:szCs w:val="26"/>
        </w:rPr>
      </w:pPr>
    </w:p>
    <w:p w:rsidR="00A514D1" w:rsidRPr="003C5ECC" w:rsidRDefault="00A514D1" w:rsidP="00A514D1">
      <w:pPr>
        <w:spacing w:line="360" w:lineRule="auto"/>
        <w:rPr>
          <w:b/>
          <w:sz w:val="26"/>
          <w:szCs w:val="26"/>
        </w:rPr>
      </w:pPr>
    </w:p>
    <w:p w:rsidR="00A514D1" w:rsidRPr="00CF1413" w:rsidRDefault="00A514D1" w:rsidP="00A514D1">
      <w:pPr>
        <w:rPr>
          <w:b/>
          <w:sz w:val="26"/>
          <w:szCs w:val="26"/>
        </w:rPr>
      </w:pPr>
      <w:r w:rsidRPr="00CF1413">
        <w:rPr>
          <w:b/>
          <w:sz w:val="26"/>
          <w:szCs w:val="26"/>
        </w:rPr>
        <w:t>Mulige forslag til støtte af tilbud med særlig opmærksomhed</w:t>
      </w:r>
    </w:p>
    <w:p w:rsidR="00A514D1" w:rsidRDefault="00A514D1" w:rsidP="00A514D1">
      <w:pPr>
        <w:rPr>
          <w:b/>
          <w:sz w:val="22"/>
          <w:szCs w:val="22"/>
        </w:rPr>
      </w:pPr>
    </w:p>
    <w:p w:rsidR="00A514D1" w:rsidRDefault="00A514D1" w:rsidP="00A514D1">
      <w:pPr>
        <w:rPr>
          <w:sz w:val="19"/>
          <w:szCs w:val="19"/>
        </w:rPr>
      </w:pPr>
    </w:p>
    <w:p w:rsidR="00A514D1" w:rsidRDefault="00A514D1" w:rsidP="00A514D1">
      <w:pPr>
        <w:rPr>
          <w:sz w:val="19"/>
          <w:szCs w:val="19"/>
        </w:rPr>
      </w:pPr>
      <w:r>
        <w:rPr>
          <w:sz w:val="19"/>
          <w:szCs w:val="19"/>
        </w:rPr>
        <w:t>Forslag der som udgangspunkt ikke har omkostninger for kommunerne:</w:t>
      </w:r>
    </w:p>
    <w:p w:rsidR="00A514D1" w:rsidRPr="0033168C" w:rsidRDefault="00A514D1" w:rsidP="00A514D1">
      <w:pPr>
        <w:rPr>
          <w:sz w:val="19"/>
          <w:szCs w:val="19"/>
        </w:rPr>
      </w:pPr>
    </w:p>
    <w:p w:rsidR="00A514D1" w:rsidRPr="0033168C" w:rsidRDefault="00A514D1" w:rsidP="00A514D1">
      <w:pPr>
        <w:rPr>
          <w:sz w:val="19"/>
          <w:szCs w:val="19"/>
        </w:rPr>
      </w:pPr>
      <w:r w:rsidRPr="0033168C">
        <w:rPr>
          <w:sz w:val="19"/>
          <w:szCs w:val="19"/>
        </w:rPr>
        <w:t xml:space="preserve">- Mulighed for at trække på fagligt og økonomisk </w:t>
      </w:r>
      <w:proofErr w:type="spellStart"/>
      <w:r w:rsidRPr="0033168C">
        <w:rPr>
          <w:sz w:val="19"/>
          <w:szCs w:val="19"/>
        </w:rPr>
        <w:t>Task</w:t>
      </w:r>
      <w:proofErr w:type="spellEnd"/>
      <w:r w:rsidRPr="0033168C">
        <w:rPr>
          <w:sz w:val="19"/>
          <w:szCs w:val="19"/>
        </w:rPr>
        <w:t xml:space="preserve"> force/rejsehold der bliver nedsat ud fra en konkret sag. I den forbindelse kan det afdækkes, hvorvidt </w:t>
      </w:r>
      <w:proofErr w:type="spellStart"/>
      <w:r w:rsidRPr="0033168C">
        <w:rPr>
          <w:sz w:val="19"/>
          <w:szCs w:val="19"/>
        </w:rPr>
        <w:t>tilbudet</w:t>
      </w:r>
      <w:proofErr w:type="spellEnd"/>
      <w:r w:rsidRPr="0033168C">
        <w:rPr>
          <w:sz w:val="19"/>
          <w:szCs w:val="19"/>
        </w:rPr>
        <w:t xml:space="preserve"> fremadrettet bør </w:t>
      </w:r>
      <w:proofErr w:type="spellStart"/>
      <w:r w:rsidRPr="0033168C">
        <w:rPr>
          <w:sz w:val="19"/>
          <w:szCs w:val="19"/>
        </w:rPr>
        <w:t>samdriftes</w:t>
      </w:r>
      <w:proofErr w:type="spellEnd"/>
      <w:r w:rsidRPr="0033168C">
        <w:rPr>
          <w:sz w:val="19"/>
          <w:szCs w:val="19"/>
        </w:rPr>
        <w:t xml:space="preserve"> med andre tilbud evt. med en anden driftsherre </w:t>
      </w:r>
    </w:p>
    <w:p w:rsidR="00A514D1" w:rsidRDefault="00A514D1" w:rsidP="00A514D1">
      <w:pPr>
        <w:numPr>
          <w:ilvl w:val="0"/>
          <w:numId w:val="48"/>
        </w:numPr>
        <w:rPr>
          <w:sz w:val="19"/>
          <w:szCs w:val="19"/>
        </w:rPr>
      </w:pPr>
      <w:r w:rsidRPr="00535393">
        <w:rPr>
          <w:b/>
          <w:sz w:val="19"/>
          <w:szCs w:val="19"/>
        </w:rPr>
        <w:t>Samarbejde mellem kommuner og evt. regionen om udvikling af indholdet i tilbuddet</w:t>
      </w:r>
      <w:r>
        <w:rPr>
          <w:sz w:val="19"/>
          <w:szCs w:val="19"/>
        </w:rPr>
        <w:t xml:space="preserve">, herunder </w:t>
      </w:r>
      <w:proofErr w:type="spellStart"/>
      <w:r>
        <w:rPr>
          <w:sz w:val="19"/>
          <w:szCs w:val="19"/>
        </w:rPr>
        <w:t>vidensdeling</w:t>
      </w:r>
      <w:proofErr w:type="spellEnd"/>
      <w:r>
        <w:rPr>
          <w:sz w:val="19"/>
          <w:szCs w:val="19"/>
        </w:rPr>
        <w:t xml:space="preserve"> om særlige pædagogiske forhold, udskilning af konsulentydelser (ændret organisering af drift)</w:t>
      </w:r>
    </w:p>
    <w:p w:rsidR="00A514D1" w:rsidRDefault="00A514D1" w:rsidP="00A514D1">
      <w:pPr>
        <w:rPr>
          <w:sz w:val="19"/>
          <w:szCs w:val="19"/>
        </w:rPr>
      </w:pPr>
    </w:p>
    <w:p w:rsidR="00A514D1" w:rsidRPr="00535393" w:rsidRDefault="00A514D1" w:rsidP="00A514D1">
      <w:pPr>
        <w:numPr>
          <w:ilvl w:val="0"/>
          <w:numId w:val="48"/>
        </w:numPr>
        <w:rPr>
          <w:b/>
          <w:sz w:val="19"/>
          <w:szCs w:val="19"/>
        </w:rPr>
      </w:pPr>
      <w:r w:rsidRPr="00535393">
        <w:rPr>
          <w:b/>
          <w:sz w:val="19"/>
          <w:szCs w:val="19"/>
        </w:rPr>
        <w:t xml:space="preserve">Forlængede opsigelsesvarsler </w:t>
      </w:r>
    </w:p>
    <w:p w:rsidR="00A514D1" w:rsidRPr="0033168C" w:rsidRDefault="00A514D1" w:rsidP="00A514D1">
      <w:pPr>
        <w:ind w:left="227"/>
        <w:rPr>
          <w:i/>
          <w:sz w:val="19"/>
          <w:szCs w:val="19"/>
        </w:rPr>
      </w:pPr>
      <w:r w:rsidRPr="00A3226E">
        <w:rPr>
          <w:i/>
          <w:sz w:val="19"/>
          <w:szCs w:val="19"/>
        </w:rPr>
        <w:t>Forlængede opsigelsesvarsler vil alene forudsætte en forlænget planlægningshorisont i forhold til tilbud til borgerne. Samtidig vil det medføre større overensstemmelse mellem, hvem der anve</w:t>
      </w:r>
      <w:r w:rsidRPr="00A3226E">
        <w:rPr>
          <w:i/>
          <w:sz w:val="19"/>
          <w:szCs w:val="19"/>
        </w:rPr>
        <w:t>n</w:t>
      </w:r>
      <w:r w:rsidRPr="00A3226E">
        <w:rPr>
          <w:i/>
          <w:sz w:val="19"/>
          <w:szCs w:val="19"/>
        </w:rPr>
        <w:t>der et tilbud og hvem, der afholder udgifterne, ligesom det vil kunne have en udgi</w:t>
      </w:r>
      <w:r>
        <w:rPr>
          <w:i/>
          <w:sz w:val="19"/>
          <w:szCs w:val="19"/>
        </w:rPr>
        <w:t>ftsdæmpende virkning samlet set for socialområdet (da omkostninger ved tilpasninger af personaleressourcer herved kan reduceres)</w:t>
      </w:r>
      <w:r w:rsidRPr="00A3226E">
        <w:rPr>
          <w:i/>
          <w:sz w:val="19"/>
          <w:szCs w:val="19"/>
        </w:rPr>
        <w:t xml:space="preserve"> </w:t>
      </w:r>
      <w:r w:rsidRPr="0033168C">
        <w:rPr>
          <w:i/>
          <w:sz w:val="19"/>
          <w:szCs w:val="19"/>
        </w:rPr>
        <w:t>Aktuelle brugerkommuner bør høres inden de pålægges forlængede ops</w:t>
      </w:r>
      <w:r w:rsidRPr="0033168C">
        <w:rPr>
          <w:i/>
          <w:sz w:val="19"/>
          <w:szCs w:val="19"/>
        </w:rPr>
        <w:t>i</w:t>
      </w:r>
      <w:r w:rsidRPr="0033168C">
        <w:rPr>
          <w:i/>
          <w:sz w:val="19"/>
          <w:szCs w:val="19"/>
        </w:rPr>
        <w:t xml:space="preserve">gelsesvarsler. </w:t>
      </w:r>
    </w:p>
    <w:p w:rsidR="00A514D1" w:rsidRDefault="00A514D1" w:rsidP="00A514D1">
      <w:pPr>
        <w:rPr>
          <w:sz w:val="19"/>
          <w:szCs w:val="19"/>
        </w:rPr>
      </w:pPr>
    </w:p>
    <w:p w:rsidR="00A514D1" w:rsidRDefault="00A514D1" w:rsidP="00A514D1">
      <w:pPr>
        <w:rPr>
          <w:sz w:val="19"/>
          <w:szCs w:val="19"/>
        </w:rPr>
      </w:pPr>
    </w:p>
    <w:p w:rsidR="00A514D1" w:rsidRDefault="00A514D1" w:rsidP="00A514D1">
      <w:pPr>
        <w:rPr>
          <w:sz w:val="19"/>
          <w:szCs w:val="19"/>
        </w:rPr>
      </w:pPr>
    </w:p>
    <w:p w:rsidR="00A514D1" w:rsidRPr="008C4835" w:rsidRDefault="00A514D1" w:rsidP="00A514D1">
      <w:pPr>
        <w:rPr>
          <w:color w:val="0070C0"/>
          <w:sz w:val="19"/>
          <w:szCs w:val="19"/>
        </w:rPr>
      </w:pPr>
      <w:r>
        <w:rPr>
          <w:sz w:val="19"/>
          <w:szCs w:val="19"/>
        </w:rPr>
        <w:t>Forslag der har omkostninger for kommunerne</w:t>
      </w:r>
    </w:p>
    <w:p w:rsidR="00A514D1" w:rsidRDefault="00A514D1" w:rsidP="00A514D1">
      <w:pPr>
        <w:rPr>
          <w:sz w:val="19"/>
          <w:szCs w:val="19"/>
        </w:rPr>
      </w:pPr>
    </w:p>
    <w:p w:rsidR="00A514D1" w:rsidRPr="00535393" w:rsidRDefault="00A514D1" w:rsidP="00A514D1">
      <w:pPr>
        <w:numPr>
          <w:ilvl w:val="0"/>
          <w:numId w:val="48"/>
        </w:numPr>
        <w:rPr>
          <w:b/>
          <w:sz w:val="19"/>
          <w:szCs w:val="19"/>
        </w:rPr>
      </w:pPr>
      <w:r w:rsidRPr="00535393">
        <w:rPr>
          <w:b/>
          <w:sz w:val="19"/>
          <w:szCs w:val="19"/>
        </w:rPr>
        <w:t xml:space="preserve">Lavere budgetteret belægningsprocent </w:t>
      </w:r>
    </w:p>
    <w:p w:rsidR="00A514D1" w:rsidRPr="00F03A3C" w:rsidRDefault="00A514D1" w:rsidP="00A514D1">
      <w:pPr>
        <w:ind w:left="227"/>
        <w:rPr>
          <w:i/>
          <w:color w:val="FF0000"/>
          <w:sz w:val="19"/>
          <w:szCs w:val="19"/>
        </w:rPr>
      </w:pPr>
      <w:r w:rsidRPr="00A3226E">
        <w:rPr>
          <w:i/>
          <w:sz w:val="19"/>
          <w:szCs w:val="19"/>
        </w:rPr>
        <w:t xml:space="preserve">Dette indebærer reelt en takststigning for tilbuddet – denne bør i disse </w:t>
      </w:r>
      <w:r>
        <w:rPr>
          <w:i/>
          <w:sz w:val="19"/>
          <w:szCs w:val="19"/>
        </w:rPr>
        <w:t>eventuelle/</w:t>
      </w:r>
      <w:r w:rsidRPr="00A3226E">
        <w:rPr>
          <w:i/>
          <w:sz w:val="19"/>
          <w:szCs w:val="19"/>
        </w:rPr>
        <w:t>meget få sæ</w:t>
      </w:r>
      <w:r w:rsidRPr="00A3226E">
        <w:rPr>
          <w:i/>
          <w:sz w:val="19"/>
          <w:szCs w:val="19"/>
        </w:rPr>
        <w:t>r</w:t>
      </w:r>
      <w:r w:rsidRPr="00A3226E">
        <w:rPr>
          <w:i/>
          <w:sz w:val="19"/>
          <w:szCs w:val="19"/>
        </w:rPr>
        <w:t>lige tilfælde udelades af takstanalysen)</w:t>
      </w:r>
      <w:r>
        <w:rPr>
          <w:i/>
          <w:sz w:val="19"/>
          <w:szCs w:val="19"/>
        </w:rPr>
        <w:t xml:space="preserve"> </w:t>
      </w:r>
    </w:p>
    <w:p w:rsidR="00A514D1" w:rsidRPr="00F03A3C" w:rsidRDefault="00A514D1" w:rsidP="00A514D1">
      <w:pPr>
        <w:rPr>
          <w:i/>
          <w:color w:val="FF0000"/>
          <w:sz w:val="19"/>
          <w:szCs w:val="19"/>
        </w:rPr>
      </w:pPr>
    </w:p>
    <w:p w:rsidR="00A514D1" w:rsidRPr="00535393" w:rsidRDefault="00A514D1" w:rsidP="00A514D1">
      <w:pPr>
        <w:numPr>
          <w:ilvl w:val="0"/>
          <w:numId w:val="48"/>
        </w:numPr>
        <w:rPr>
          <w:b/>
          <w:sz w:val="19"/>
          <w:szCs w:val="19"/>
        </w:rPr>
      </w:pPr>
      <w:r w:rsidRPr="00535393">
        <w:rPr>
          <w:b/>
          <w:sz w:val="19"/>
          <w:szCs w:val="19"/>
        </w:rPr>
        <w:t>Objektiv finansiering (eventuel delvis)</w:t>
      </w:r>
    </w:p>
    <w:p w:rsidR="00A514D1" w:rsidRDefault="00A514D1" w:rsidP="00A514D1">
      <w:pPr>
        <w:rPr>
          <w:sz w:val="19"/>
          <w:szCs w:val="19"/>
        </w:rPr>
      </w:pPr>
    </w:p>
    <w:p w:rsidR="00A514D1" w:rsidRDefault="00A514D1" w:rsidP="00A514D1">
      <w:pPr>
        <w:ind w:left="720"/>
        <w:rPr>
          <w:szCs w:val="20"/>
        </w:rPr>
      </w:pPr>
    </w:p>
    <w:p w:rsidR="00A45D0B" w:rsidRDefault="00E11659" w:rsidP="00A45D0B">
      <w:pPr>
        <w:pStyle w:val="Listeafsnit"/>
        <w:rPr>
          <w:rFonts w:ascii="Verdana" w:hAnsi="Verdana"/>
          <w:sz w:val="20"/>
          <w:szCs w:val="20"/>
        </w:rPr>
      </w:pPr>
      <w:r>
        <w:rPr>
          <w:rFonts w:ascii="Verdana" w:hAnsi="Verdana"/>
          <w:sz w:val="20"/>
          <w:szCs w:val="20"/>
        </w:rPr>
        <w:t xml:space="preserve"> </w:t>
      </w:r>
    </w:p>
    <w:sectPr w:rsidR="00A45D0B" w:rsidSect="00A45D0B">
      <w:headerReference w:type="first" r:id="rId12"/>
      <w:footerReference w:type="first" r:id="rId13"/>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E44" w:rsidRDefault="00045E44">
      <w:r>
        <w:separator/>
      </w:r>
    </w:p>
  </w:endnote>
  <w:endnote w:type="continuationSeparator" w:id="0">
    <w:p w:rsidR="00045E44" w:rsidRDefault="00045E4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045E44" w:rsidTr="000E473D">
      <w:tc>
        <w:tcPr>
          <w:tcW w:w="6804" w:type="dxa"/>
        </w:tcPr>
        <w:p w:rsidR="00045E44" w:rsidRDefault="00045E44" w:rsidP="00553A8A">
          <w:pPr>
            <w:pStyle w:val="Sidefod"/>
          </w:pPr>
        </w:p>
      </w:tc>
      <w:tc>
        <w:tcPr>
          <w:tcW w:w="851" w:type="dxa"/>
        </w:tcPr>
        <w:p w:rsidR="00045E44" w:rsidRDefault="00045E44" w:rsidP="00553A8A">
          <w:pPr>
            <w:pStyle w:val="Sidefod"/>
          </w:pPr>
        </w:p>
      </w:tc>
      <w:tc>
        <w:tcPr>
          <w:tcW w:w="2268" w:type="dxa"/>
        </w:tcPr>
        <w:p w:rsidR="00045E44" w:rsidRPr="000E473D" w:rsidRDefault="00045E44" w:rsidP="00553A8A">
          <w:pPr>
            <w:pStyle w:val="Sidefod"/>
            <w:rPr>
              <w:sz w:val="15"/>
            </w:rPr>
          </w:pPr>
          <w:r w:rsidRPr="000E473D">
            <w:rPr>
              <w:sz w:val="15"/>
            </w:rPr>
            <w:t xml:space="preserve">Side </w:t>
          </w:r>
          <w:r w:rsidR="009E131B" w:rsidRPr="000E473D">
            <w:rPr>
              <w:rStyle w:val="Sidetal"/>
              <w:sz w:val="15"/>
            </w:rPr>
            <w:fldChar w:fldCharType="begin"/>
          </w:r>
          <w:r w:rsidRPr="000E473D">
            <w:rPr>
              <w:rStyle w:val="Sidetal"/>
              <w:sz w:val="15"/>
            </w:rPr>
            <w:instrText xml:space="preserve"> PAGE </w:instrText>
          </w:r>
          <w:r w:rsidR="009E131B" w:rsidRPr="000E473D">
            <w:rPr>
              <w:rStyle w:val="Sidetal"/>
              <w:sz w:val="15"/>
            </w:rPr>
            <w:fldChar w:fldCharType="separate"/>
          </w:r>
          <w:r w:rsidR="00D2553F">
            <w:rPr>
              <w:rStyle w:val="Sidetal"/>
              <w:noProof/>
              <w:sz w:val="15"/>
            </w:rPr>
            <w:t>19</w:t>
          </w:r>
          <w:r w:rsidR="009E131B" w:rsidRPr="000E473D">
            <w:rPr>
              <w:rStyle w:val="Sidetal"/>
              <w:sz w:val="15"/>
            </w:rPr>
            <w:fldChar w:fldCharType="end"/>
          </w:r>
          <w:r w:rsidRPr="000E473D">
            <w:rPr>
              <w:rStyle w:val="Sidetal"/>
              <w:sz w:val="15"/>
            </w:rPr>
            <w:t xml:space="preserve"> af </w:t>
          </w:r>
          <w:r w:rsidR="009E131B" w:rsidRPr="000E473D">
            <w:rPr>
              <w:rStyle w:val="Sidetal"/>
              <w:sz w:val="15"/>
            </w:rPr>
            <w:fldChar w:fldCharType="begin"/>
          </w:r>
          <w:r w:rsidRPr="000E473D">
            <w:rPr>
              <w:rStyle w:val="Sidetal"/>
              <w:sz w:val="15"/>
            </w:rPr>
            <w:instrText xml:space="preserve"> NUMPAGES </w:instrText>
          </w:r>
          <w:r w:rsidR="009E131B" w:rsidRPr="000E473D">
            <w:rPr>
              <w:rStyle w:val="Sidetal"/>
              <w:sz w:val="15"/>
            </w:rPr>
            <w:fldChar w:fldCharType="separate"/>
          </w:r>
          <w:r w:rsidR="00D2553F">
            <w:rPr>
              <w:rStyle w:val="Sidetal"/>
              <w:noProof/>
              <w:sz w:val="15"/>
            </w:rPr>
            <w:t>19</w:t>
          </w:r>
          <w:r w:rsidR="009E131B" w:rsidRPr="000E473D">
            <w:rPr>
              <w:rStyle w:val="Sidetal"/>
              <w:sz w:val="15"/>
            </w:rPr>
            <w:fldChar w:fldCharType="end"/>
          </w:r>
          <w:r w:rsidRPr="000E473D">
            <w:rPr>
              <w:rStyle w:val="Sidetal"/>
              <w:sz w:val="15"/>
            </w:rPr>
            <w:t xml:space="preserve"> sider</w:t>
          </w:r>
        </w:p>
      </w:tc>
    </w:tr>
  </w:tbl>
  <w:p w:rsidR="00045E44" w:rsidRDefault="00045E4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44" w:rsidRPr="00BB067C" w:rsidRDefault="00045E44" w:rsidP="00BB067C">
    <w:pPr>
      <w:pStyle w:val="Sidefod"/>
      <w:jc w:val="right"/>
    </w:pPr>
    <w:r w:rsidRPr="00EE0105">
      <w:rPr>
        <w:sz w:val="15"/>
      </w:rPr>
      <w:t xml:space="preserve">Side </w:t>
    </w:r>
    <w:r w:rsidR="009E131B" w:rsidRPr="00EE0105">
      <w:rPr>
        <w:rStyle w:val="Sidetal"/>
        <w:sz w:val="15"/>
      </w:rPr>
      <w:fldChar w:fldCharType="begin"/>
    </w:r>
    <w:r w:rsidRPr="00EE0105">
      <w:rPr>
        <w:rStyle w:val="Sidetal"/>
        <w:sz w:val="15"/>
      </w:rPr>
      <w:instrText xml:space="preserve"> PAGE </w:instrText>
    </w:r>
    <w:r w:rsidR="009E131B" w:rsidRPr="00EE0105">
      <w:rPr>
        <w:rStyle w:val="Sidetal"/>
        <w:sz w:val="15"/>
      </w:rPr>
      <w:fldChar w:fldCharType="separate"/>
    </w:r>
    <w:r w:rsidR="00D2553F">
      <w:rPr>
        <w:rStyle w:val="Sidetal"/>
        <w:noProof/>
        <w:sz w:val="15"/>
      </w:rPr>
      <w:t>2</w:t>
    </w:r>
    <w:r w:rsidR="009E131B" w:rsidRPr="00EE0105">
      <w:rPr>
        <w:rStyle w:val="Sidetal"/>
        <w:sz w:val="15"/>
      </w:rPr>
      <w:fldChar w:fldCharType="end"/>
    </w:r>
    <w:r w:rsidRPr="00EE0105">
      <w:rPr>
        <w:rStyle w:val="Sidetal"/>
        <w:sz w:val="15"/>
      </w:rPr>
      <w:t xml:space="preserve"> af </w:t>
    </w:r>
    <w:r w:rsidR="009E131B" w:rsidRPr="00EE0105">
      <w:rPr>
        <w:rStyle w:val="Sidetal"/>
        <w:sz w:val="15"/>
      </w:rPr>
      <w:fldChar w:fldCharType="begin"/>
    </w:r>
    <w:r w:rsidRPr="00EE0105">
      <w:rPr>
        <w:rStyle w:val="Sidetal"/>
        <w:sz w:val="15"/>
      </w:rPr>
      <w:instrText xml:space="preserve"> NUMPAGES </w:instrText>
    </w:r>
    <w:r w:rsidR="009E131B" w:rsidRPr="00EE0105">
      <w:rPr>
        <w:rStyle w:val="Sidetal"/>
        <w:sz w:val="15"/>
      </w:rPr>
      <w:fldChar w:fldCharType="separate"/>
    </w:r>
    <w:r w:rsidR="00D2553F">
      <w:rPr>
        <w:rStyle w:val="Sidetal"/>
        <w:noProof/>
        <w:sz w:val="15"/>
      </w:rPr>
      <w:t>19</w:t>
    </w:r>
    <w:r w:rsidR="009E131B"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E44" w:rsidRDefault="00045E44">
      <w:r>
        <w:separator/>
      </w:r>
    </w:p>
  </w:footnote>
  <w:footnote w:type="continuationSeparator" w:id="0">
    <w:p w:rsidR="00045E44" w:rsidRDefault="00045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44" w:rsidRDefault="00E345F9">
    <w:pPr>
      <w:pStyle w:val="Sidehoved"/>
    </w:pPr>
    <w:r>
      <w:rPr>
        <w:noProof/>
      </w:rPr>
      <w:drawing>
        <wp:anchor distT="0" distB="0" distL="114300" distR="114300" simplePos="0" relativeHeight="251657728" behindDoc="0" locked="0" layoutInCell="1" allowOverlap="1">
          <wp:simplePos x="0" y="0"/>
          <wp:positionH relativeFrom="column">
            <wp:posOffset>342900</wp:posOffset>
          </wp:positionH>
          <wp:positionV relativeFrom="page">
            <wp:posOffset>828040</wp:posOffset>
          </wp:positionV>
          <wp:extent cx="3020695" cy="673735"/>
          <wp:effectExtent l="19050" t="0" r="8255" b="0"/>
          <wp:wrapTopAndBottom/>
          <wp:docPr id="2" name="Billede 2" descr="Ans_Side_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s_Side_1_logo"/>
                  <pic:cNvPicPr>
                    <a:picLocks noChangeAspect="1" noChangeArrowheads="1"/>
                  </pic:cNvPicPr>
                </pic:nvPicPr>
                <pic:blipFill>
                  <a:blip r:embed="rId1"/>
                  <a:srcRect/>
                  <a:stretch>
                    <a:fillRect/>
                  </a:stretch>
                </pic:blipFill>
                <pic:spPr bwMode="auto">
                  <a:xfrm>
                    <a:off x="0" y="0"/>
                    <a:ext cx="3020695" cy="67373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E44" w:rsidRDefault="00045E4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49B"/>
    <w:multiLevelType w:val="hybridMultilevel"/>
    <w:tmpl w:val="16F04B12"/>
    <w:lvl w:ilvl="0" w:tplc="8688999C">
      <w:start w:val="1"/>
      <w:numFmt w:val="bullet"/>
      <w:lvlText w:val="-"/>
      <w:lvlJc w:val="left"/>
      <w:pPr>
        <w:ind w:left="1080" w:hanging="360"/>
      </w:pPr>
      <w:rPr>
        <w:rFonts w:ascii="Courier New" w:hAnsi="Courier New" w:hint="default"/>
      </w:rPr>
    </w:lvl>
    <w:lvl w:ilvl="1" w:tplc="04060003">
      <w:start w:val="1"/>
      <w:numFmt w:val="decimal"/>
      <w:lvlText w:val="%2."/>
      <w:lvlJc w:val="left"/>
      <w:pPr>
        <w:tabs>
          <w:tab w:val="num" w:pos="1800"/>
        </w:tabs>
        <w:ind w:left="1800" w:hanging="360"/>
      </w:pPr>
    </w:lvl>
    <w:lvl w:ilvl="2" w:tplc="04060005">
      <w:start w:val="1"/>
      <w:numFmt w:val="decimal"/>
      <w:lvlText w:val="%3."/>
      <w:lvlJc w:val="left"/>
      <w:pPr>
        <w:tabs>
          <w:tab w:val="num" w:pos="2520"/>
        </w:tabs>
        <w:ind w:left="2520" w:hanging="360"/>
      </w:pPr>
    </w:lvl>
    <w:lvl w:ilvl="3" w:tplc="04060001">
      <w:start w:val="1"/>
      <w:numFmt w:val="decimal"/>
      <w:lvlText w:val="%4."/>
      <w:lvlJc w:val="left"/>
      <w:pPr>
        <w:tabs>
          <w:tab w:val="num" w:pos="3240"/>
        </w:tabs>
        <w:ind w:left="3240" w:hanging="360"/>
      </w:pPr>
    </w:lvl>
    <w:lvl w:ilvl="4" w:tplc="04060003">
      <w:start w:val="1"/>
      <w:numFmt w:val="decimal"/>
      <w:lvlText w:val="%5."/>
      <w:lvlJc w:val="left"/>
      <w:pPr>
        <w:tabs>
          <w:tab w:val="num" w:pos="3960"/>
        </w:tabs>
        <w:ind w:left="3960" w:hanging="360"/>
      </w:pPr>
    </w:lvl>
    <w:lvl w:ilvl="5" w:tplc="04060005">
      <w:start w:val="1"/>
      <w:numFmt w:val="decimal"/>
      <w:lvlText w:val="%6."/>
      <w:lvlJc w:val="left"/>
      <w:pPr>
        <w:tabs>
          <w:tab w:val="num" w:pos="4680"/>
        </w:tabs>
        <w:ind w:left="4680" w:hanging="360"/>
      </w:pPr>
    </w:lvl>
    <w:lvl w:ilvl="6" w:tplc="04060001">
      <w:start w:val="1"/>
      <w:numFmt w:val="decimal"/>
      <w:lvlText w:val="%7."/>
      <w:lvlJc w:val="left"/>
      <w:pPr>
        <w:tabs>
          <w:tab w:val="num" w:pos="5400"/>
        </w:tabs>
        <w:ind w:left="5400" w:hanging="360"/>
      </w:pPr>
    </w:lvl>
    <w:lvl w:ilvl="7" w:tplc="04060003">
      <w:start w:val="1"/>
      <w:numFmt w:val="decimal"/>
      <w:lvlText w:val="%8."/>
      <w:lvlJc w:val="left"/>
      <w:pPr>
        <w:tabs>
          <w:tab w:val="num" w:pos="6120"/>
        </w:tabs>
        <w:ind w:left="6120" w:hanging="360"/>
      </w:pPr>
    </w:lvl>
    <w:lvl w:ilvl="8" w:tplc="04060005">
      <w:start w:val="1"/>
      <w:numFmt w:val="decimal"/>
      <w:lvlText w:val="%9."/>
      <w:lvlJc w:val="left"/>
      <w:pPr>
        <w:tabs>
          <w:tab w:val="num" w:pos="6840"/>
        </w:tabs>
        <w:ind w:left="6840" w:hanging="360"/>
      </w:pPr>
    </w:lvl>
  </w:abstractNum>
  <w:abstractNum w:abstractNumId="1">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E7838D1"/>
    <w:multiLevelType w:val="hybridMultilevel"/>
    <w:tmpl w:val="FDD477A8"/>
    <w:lvl w:ilvl="0" w:tplc="D1E0FDCC">
      <w:start w:val="3"/>
      <w:numFmt w:val="bullet"/>
      <w:lvlText w:val=""/>
      <w:lvlJc w:val="left"/>
      <w:pPr>
        <w:ind w:left="720" w:hanging="360"/>
      </w:pPr>
      <w:rPr>
        <w:rFonts w:ascii="Symbol" w:eastAsiaTheme="minorHAnsi" w:hAnsi="Symbol" w:cs="Calibri" w:hint="default"/>
        <w:color w:val="000000"/>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0E7A08AD"/>
    <w:multiLevelType w:val="hybridMultilevel"/>
    <w:tmpl w:val="C24C872A"/>
    <w:lvl w:ilvl="0" w:tplc="D946D83A">
      <w:start w:val="2"/>
      <w:numFmt w:val="decimal"/>
      <w:lvlText w:val="%1."/>
      <w:lvlJc w:val="left"/>
      <w:pPr>
        <w:ind w:left="502"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5">
    <w:nsid w:val="106115D6"/>
    <w:multiLevelType w:val="hybridMultilevel"/>
    <w:tmpl w:val="DE469DCC"/>
    <w:lvl w:ilvl="0" w:tplc="094C29D2">
      <w:start w:val="1"/>
      <w:numFmt w:val="bullet"/>
      <w:lvlText w:val="•"/>
      <w:lvlJc w:val="left"/>
      <w:pPr>
        <w:tabs>
          <w:tab w:val="num" w:pos="720"/>
        </w:tabs>
        <w:ind w:left="720" w:hanging="360"/>
      </w:pPr>
      <w:rPr>
        <w:rFonts w:ascii="Arial" w:hAnsi="Arial" w:hint="default"/>
      </w:rPr>
    </w:lvl>
    <w:lvl w:ilvl="1" w:tplc="B9F6A0C8" w:tentative="1">
      <w:start w:val="1"/>
      <w:numFmt w:val="bullet"/>
      <w:lvlText w:val="•"/>
      <w:lvlJc w:val="left"/>
      <w:pPr>
        <w:tabs>
          <w:tab w:val="num" w:pos="1440"/>
        </w:tabs>
        <w:ind w:left="1440" w:hanging="360"/>
      </w:pPr>
      <w:rPr>
        <w:rFonts w:ascii="Arial" w:hAnsi="Arial" w:hint="default"/>
      </w:rPr>
    </w:lvl>
    <w:lvl w:ilvl="2" w:tplc="7FA671F0" w:tentative="1">
      <w:start w:val="1"/>
      <w:numFmt w:val="bullet"/>
      <w:lvlText w:val="•"/>
      <w:lvlJc w:val="left"/>
      <w:pPr>
        <w:tabs>
          <w:tab w:val="num" w:pos="2160"/>
        </w:tabs>
        <w:ind w:left="2160" w:hanging="360"/>
      </w:pPr>
      <w:rPr>
        <w:rFonts w:ascii="Arial" w:hAnsi="Arial" w:hint="default"/>
      </w:rPr>
    </w:lvl>
    <w:lvl w:ilvl="3" w:tplc="8BCA4F0C" w:tentative="1">
      <w:start w:val="1"/>
      <w:numFmt w:val="bullet"/>
      <w:lvlText w:val="•"/>
      <w:lvlJc w:val="left"/>
      <w:pPr>
        <w:tabs>
          <w:tab w:val="num" w:pos="2880"/>
        </w:tabs>
        <w:ind w:left="2880" w:hanging="360"/>
      </w:pPr>
      <w:rPr>
        <w:rFonts w:ascii="Arial" w:hAnsi="Arial" w:hint="default"/>
      </w:rPr>
    </w:lvl>
    <w:lvl w:ilvl="4" w:tplc="F8C41112" w:tentative="1">
      <w:start w:val="1"/>
      <w:numFmt w:val="bullet"/>
      <w:lvlText w:val="•"/>
      <w:lvlJc w:val="left"/>
      <w:pPr>
        <w:tabs>
          <w:tab w:val="num" w:pos="3600"/>
        </w:tabs>
        <w:ind w:left="3600" w:hanging="360"/>
      </w:pPr>
      <w:rPr>
        <w:rFonts w:ascii="Arial" w:hAnsi="Arial" w:hint="default"/>
      </w:rPr>
    </w:lvl>
    <w:lvl w:ilvl="5" w:tplc="35C673FE" w:tentative="1">
      <w:start w:val="1"/>
      <w:numFmt w:val="bullet"/>
      <w:lvlText w:val="•"/>
      <w:lvlJc w:val="left"/>
      <w:pPr>
        <w:tabs>
          <w:tab w:val="num" w:pos="4320"/>
        </w:tabs>
        <w:ind w:left="4320" w:hanging="360"/>
      </w:pPr>
      <w:rPr>
        <w:rFonts w:ascii="Arial" w:hAnsi="Arial" w:hint="default"/>
      </w:rPr>
    </w:lvl>
    <w:lvl w:ilvl="6" w:tplc="48AAF7AA" w:tentative="1">
      <w:start w:val="1"/>
      <w:numFmt w:val="bullet"/>
      <w:lvlText w:val="•"/>
      <w:lvlJc w:val="left"/>
      <w:pPr>
        <w:tabs>
          <w:tab w:val="num" w:pos="5040"/>
        </w:tabs>
        <w:ind w:left="5040" w:hanging="360"/>
      </w:pPr>
      <w:rPr>
        <w:rFonts w:ascii="Arial" w:hAnsi="Arial" w:hint="default"/>
      </w:rPr>
    </w:lvl>
    <w:lvl w:ilvl="7" w:tplc="BCDAA94C" w:tentative="1">
      <w:start w:val="1"/>
      <w:numFmt w:val="bullet"/>
      <w:lvlText w:val="•"/>
      <w:lvlJc w:val="left"/>
      <w:pPr>
        <w:tabs>
          <w:tab w:val="num" w:pos="5760"/>
        </w:tabs>
        <w:ind w:left="5760" w:hanging="360"/>
      </w:pPr>
      <w:rPr>
        <w:rFonts w:ascii="Arial" w:hAnsi="Arial" w:hint="default"/>
      </w:rPr>
    </w:lvl>
    <w:lvl w:ilvl="8" w:tplc="4BA44C8A" w:tentative="1">
      <w:start w:val="1"/>
      <w:numFmt w:val="bullet"/>
      <w:lvlText w:val="•"/>
      <w:lvlJc w:val="left"/>
      <w:pPr>
        <w:tabs>
          <w:tab w:val="num" w:pos="6480"/>
        </w:tabs>
        <w:ind w:left="6480" w:hanging="360"/>
      </w:pPr>
      <w:rPr>
        <w:rFonts w:ascii="Arial" w:hAnsi="Arial" w:hint="default"/>
      </w:rPr>
    </w:lvl>
  </w:abstractNum>
  <w:abstractNum w:abstractNumId="6">
    <w:nsid w:val="10775495"/>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16E6B91"/>
    <w:multiLevelType w:val="hybridMultilevel"/>
    <w:tmpl w:val="C23020DE"/>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nsid w:val="180102B5"/>
    <w:multiLevelType w:val="hybridMultilevel"/>
    <w:tmpl w:val="7C1E1940"/>
    <w:lvl w:ilvl="0" w:tplc="0406000F">
      <w:start w:val="1"/>
      <w:numFmt w:val="decimal"/>
      <w:lvlText w:val="%1."/>
      <w:lvlJc w:val="left"/>
      <w:pPr>
        <w:ind w:left="502" w:hanging="360"/>
      </w:pPr>
      <w:rPr>
        <w:rFonts w:cs="Times New Roman"/>
      </w:rPr>
    </w:lvl>
    <w:lvl w:ilvl="1" w:tplc="04060019">
      <w:start w:val="1"/>
      <w:numFmt w:val="decimal"/>
      <w:lvlText w:val="%2."/>
      <w:lvlJc w:val="left"/>
      <w:pPr>
        <w:tabs>
          <w:tab w:val="num" w:pos="1298"/>
        </w:tabs>
        <w:ind w:left="1298" w:hanging="360"/>
      </w:pPr>
      <w:rPr>
        <w:rFonts w:cs="Times New Roman"/>
      </w:rPr>
    </w:lvl>
    <w:lvl w:ilvl="2" w:tplc="0406001B">
      <w:start w:val="1"/>
      <w:numFmt w:val="decimal"/>
      <w:lvlText w:val="%3."/>
      <w:lvlJc w:val="left"/>
      <w:pPr>
        <w:tabs>
          <w:tab w:val="num" w:pos="2018"/>
        </w:tabs>
        <w:ind w:left="2018" w:hanging="360"/>
      </w:pPr>
      <w:rPr>
        <w:rFonts w:cs="Times New Roman"/>
      </w:rPr>
    </w:lvl>
    <w:lvl w:ilvl="3" w:tplc="0406000F">
      <w:start w:val="1"/>
      <w:numFmt w:val="decimal"/>
      <w:lvlText w:val="%4."/>
      <w:lvlJc w:val="left"/>
      <w:pPr>
        <w:tabs>
          <w:tab w:val="num" w:pos="2738"/>
        </w:tabs>
        <w:ind w:left="2738" w:hanging="360"/>
      </w:pPr>
      <w:rPr>
        <w:rFonts w:cs="Times New Roman"/>
      </w:rPr>
    </w:lvl>
    <w:lvl w:ilvl="4" w:tplc="04060019">
      <w:start w:val="1"/>
      <w:numFmt w:val="decimal"/>
      <w:lvlText w:val="%5."/>
      <w:lvlJc w:val="left"/>
      <w:pPr>
        <w:tabs>
          <w:tab w:val="num" w:pos="3458"/>
        </w:tabs>
        <w:ind w:left="3458" w:hanging="360"/>
      </w:pPr>
      <w:rPr>
        <w:rFonts w:cs="Times New Roman"/>
      </w:rPr>
    </w:lvl>
    <w:lvl w:ilvl="5" w:tplc="0406001B">
      <w:start w:val="1"/>
      <w:numFmt w:val="decimal"/>
      <w:lvlText w:val="%6."/>
      <w:lvlJc w:val="left"/>
      <w:pPr>
        <w:tabs>
          <w:tab w:val="num" w:pos="4178"/>
        </w:tabs>
        <w:ind w:left="4178" w:hanging="360"/>
      </w:pPr>
      <w:rPr>
        <w:rFonts w:cs="Times New Roman"/>
      </w:rPr>
    </w:lvl>
    <w:lvl w:ilvl="6" w:tplc="0406000F">
      <w:start w:val="1"/>
      <w:numFmt w:val="decimal"/>
      <w:lvlText w:val="%7."/>
      <w:lvlJc w:val="left"/>
      <w:pPr>
        <w:tabs>
          <w:tab w:val="num" w:pos="4898"/>
        </w:tabs>
        <w:ind w:left="4898" w:hanging="360"/>
      </w:pPr>
      <w:rPr>
        <w:rFonts w:cs="Times New Roman"/>
      </w:rPr>
    </w:lvl>
    <w:lvl w:ilvl="7" w:tplc="04060019">
      <w:start w:val="1"/>
      <w:numFmt w:val="decimal"/>
      <w:lvlText w:val="%8."/>
      <w:lvlJc w:val="left"/>
      <w:pPr>
        <w:tabs>
          <w:tab w:val="num" w:pos="5618"/>
        </w:tabs>
        <w:ind w:left="5618" w:hanging="360"/>
      </w:pPr>
      <w:rPr>
        <w:rFonts w:cs="Times New Roman"/>
      </w:rPr>
    </w:lvl>
    <w:lvl w:ilvl="8" w:tplc="0406001B">
      <w:start w:val="1"/>
      <w:numFmt w:val="decimal"/>
      <w:lvlText w:val="%9."/>
      <w:lvlJc w:val="left"/>
      <w:pPr>
        <w:tabs>
          <w:tab w:val="num" w:pos="6338"/>
        </w:tabs>
        <w:ind w:left="6338" w:hanging="360"/>
      </w:pPr>
      <w:rPr>
        <w:rFonts w:cs="Times New Roman"/>
      </w:rPr>
    </w:lvl>
  </w:abstractNum>
  <w:abstractNum w:abstractNumId="9">
    <w:nsid w:val="1C17470E"/>
    <w:multiLevelType w:val="hybridMultilevel"/>
    <w:tmpl w:val="4AD64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nsid w:val="20FE5782"/>
    <w:multiLevelType w:val="hybridMultilevel"/>
    <w:tmpl w:val="05364F68"/>
    <w:lvl w:ilvl="0" w:tplc="D758DDE4">
      <w:start w:val="6"/>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21881334"/>
    <w:multiLevelType w:val="hybridMultilevel"/>
    <w:tmpl w:val="BB928A1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22DF7AEC"/>
    <w:multiLevelType w:val="hybridMultilevel"/>
    <w:tmpl w:val="9EB2AD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23E304D0"/>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nsid w:val="26401697"/>
    <w:multiLevelType w:val="hybridMultilevel"/>
    <w:tmpl w:val="17BABD66"/>
    <w:lvl w:ilvl="0" w:tplc="3176DBF6">
      <w:start w:val="10"/>
      <w:numFmt w:val="bullet"/>
      <w:lvlText w:val=""/>
      <w:lvlJc w:val="left"/>
      <w:pPr>
        <w:ind w:left="359" w:hanging="360"/>
      </w:pPr>
      <w:rPr>
        <w:rFonts w:ascii="Symbol" w:eastAsia="Times New Roman" w:hAnsi="Symbol" w:cs="Times New Roman" w:hint="default"/>
      </w:rPr>
    </w:lvl>
    <w:lvl w:ilvl="1" w:tplc="04060003" w:tentative="1">
      <w:start w:val="1"/>
      <w:numFmt w:val="bullet"/>
      <w:lvlText w:val="o"/>
      <w:lvlJc w:val="left"/>
      <w:pPr>
        <w:ind w:left="1079" w:hanging="360"/>
      </w:pPr>
      <w:rPr>
        <w:rFonts w:ascii="Courier New" w:hAnsi="Courier New" w:cs="Courier New" w:hint="default"/>
      </w:rPr>
    </w:lvl>
    <w:lvl w:ilvl="2" w:tplc="04060005" w:tentative="1">
      <w:start w:val="1"/>
      <w:numFmt w:val="bullet"/>
      <w:lvlText w:val=""/>
      <w:lvlJc w:val="left"/>
      <w:pPr>
        <w:ind w:left="1799" w:hanging="360"/>
      </w:pPr>
      <w:rPr>
        <w:rFonts w:ascii="Wingdings" w:hAnsi="Wingdings" w:hint="default"/>
      </w:rPr>
    </w:lvl>
    <w:lvl w:ilvl="3" w:tplc="04060001" w:tentative="1">
      <w:start w:val="1"/>
      <w:numFmt w:val="bullet"/>
      <w:lvlText w:val=""/>
      <w:lvlJc w:val="left"/>
      <w:pPr>
        <w:ind w:left="2519" w:hanging="360"/>
      </w:pPr>
      <w:rPr>
        <w:rFonts w:ascii="Symbol" w:hAnsi="Symbol" w:hint="default"/>
      </w:rPr>
    </w:lvl>
    <w:lvl w:ilvl="4" w:tplc="04060003" w:tentative="1">
      <w:start w:val="1"/>
      <w:numFmt w:val="bullet"/>
      <w:lvlText w:val="o"/>
      <w:lvlJc w:val="left"/>
      <w:pPr>
        <w:ind w:left="3239" w:hanging="360"/>
      </w:pPr>
      <w:rPr>
        <w:rFonts w:ascii="Courier New" w:hAnsi="Courier New" w:cs="Courier New" w:hint="default"/>
      </w:rPr>
    </w:lvl>
    <w:lvl w:ilvl="5" w:tplc="04060005" w:tentative="1">
      <w:start w:val="1"/>
      <w:numFmt w:val="bullet"/>
      <w:lvlText w:val=""/>
      <w:lvlJc w:val="left"/>
      <w:pPr>
        <w:ind w:left="3959" w:hanging="360"/>
      </w:pPr>
      <w:rPr>
        <w:rFonts w:ascii="Wingdings" w:hAnsi="Wingdings" w:hint="default"/>
      </w:rPr>
    </w:lvl>
    <w:lvl w:ilvl="6" w:tplc="04060001" w:tentative="1">
      <w:start w:val="1"/>
      <w:numFmt w:val="bullet"/>
      <w:lvlText w:val=""/>
      <w:lvlJc w:val="left"/>
      <w:pPr>
        <w:ind w:left="4679" w:hanging="360"/>
      </w:pPr>
      <w:rPr>
        <w:rFonts w:ascii="Symbol" w:hAnsi="Symbol" w:hint="default"/>
      </w:rPr>
    </w:lvl>
    <w:lvl w:ilvl="7" w:tplc="04060003" w:tentative="1">
      <w:start w:val="1"/>
      <w:numFmt w:val="bullet"/>
      <w:lvlText w:val="o"/>
      <w:lvlJc w:val="left"/>
      <w:pPr>
        <w:ind w:left="5399" w:hanging="360"/>
      </w:pPr>
      <w:rPr>
        <w:rFonts w:ascii="Courier New" w:hAnsi="Courier New" w:cs="Courier New" w:hint="default"/>
      </w:rPr>
    </w:lvl>
    <w:lvl w:ilvl="8" w:tplc="04060005" w:tentative="1">
      <w:start w:val="1"/>
      <w:numFmt w:val="bullet"/>
      <w:lvlText w:val=""/>
      <w:lvlJc w:val="left"/>
      <w:pPr>
        <w:ind w:left="6119" w:hanging="360"/>
      </w:pPr>
      <w:rPr>
        <w:rFonts w:ascii="Wingdings" w:hAnsi="Wingdings" w:hint="default"/>
      </w:rPr>
    </w:lvl>
  </w:abstractNum>
  <w:abstractNum w:abstractNumId="15">
    <w:nsid w:val="2A1B1221"/>
    <w:multiLevelType w:val="multilevel"/>
    <w:tmpl w:val="6534F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18F67B9"/>
    <w:multiLevelType w:val="hybridMultilevel"/>
    <w:tmpl w:val="34C85FD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nsid w:val="34002DC8"/>
    <w:multiLevelType w:val="hybridMultilevel"/>
    <w:tmpl w:val="755A5F2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39694201"/>
    <w:multiLevelType w:val="hybridMultilevel"/>
    <w:tmpl w:val="3ED6EC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nsid w:val="409019E4"/>
    <w:multiLevelType w:val="hybridMultilevel"/>
    <w:tmpl w:val="7F66E9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45602A81"/>
    <w:multiLevelType w:val="hybridMultilevel"/>
    <w:tmpl w:val="9516F0F6"/>
    <w:lvl w:ilvl="0" w:tplc="E8B2BC5C">
      <w:start w:val="1"/>
      <w:numFmt w:val="bullet"/>
      <w:lvlText w:val="o"/>
      <w:lvlJc w:val="left"/>
      <w:pPr>
        <w:tabs>
          <w:tab w:val="num" w:pos="227"/>
        </w:tabs>
        <w:ind w:left="227" w:hanging="227"/>
      </w:pPr>
      <w:rPr>
        <w:rFonts w:ascii="Courier New" w:hAnsi="Courier New" w:hint="default"/>
      </w:rPr>
    </w:lvl>
    <w:lvl w:ilvl="1" w:tplc="8CB8D290">
      <w:numFmt w:val="bullet"/>
      <w:lvlText w:val="-"/>
      <w:lvlJc w:val="left"/>
      <w:pPr>
        <w:tabs>
          <w:tab w:val="num" w:pos="1440"/>
        </w:tabs>
        <w:ind w:left="1440" w:hanging="360"/>
      </w:pPr>
      <w:rPr>
        <w:rFonts w:ascii="Verdana" w:eastAsia="Times New Roman" w:hAnsi="Verdana" w:cs="Times New Roman"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48510C3D"/>
    <w:multiLevelType w:val="hybridMultilevel"/>
    <w:tmpl w:val="44A85A58"/>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5">
    <w:nsid w:val="49074E69"/>
    <w:multiLevelType w:val="hybridMultilevel"/>
    <w:tmpl w:val="030640CA"/>
    <w:lvl w:ilvl="0" w:tplc="D146EF82">
      <w:start w:val="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6">
    <w:nsid w:val="492A233F"/>
    <w:multiLevelType w:val="hybridMultilevel"/>
    <w:tmpl w:val="97C4DB72"/>
    <w:lvl w:ilvl="0" w:tplc="986866EA">
      <w:start w:val="3"/>
      <w:numFmt w:val="bullet"/>
      <w:lvlText w:val=""/>
      <w:lvlJc w:val="left"/>
      <w:pPr>
        <w:ind w:left="720" w:hanging="360"/>
      </w:pPr>
      <w:rPr>
        <w:rFonts w:ascii="Symbol" w:eastAsia="Times New Roman" w:hAnsi="Symbo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0CF6D83"/>
    <w:multiLevelType w:val="hybridMultilevel"/>
    <w:tmpl w:val="E692077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8">
    <w:nsid w:val="55B9556F"/>
    <w:multiLevelType w:val="hybridMultilevel"/>
    <w:tmpl w:val="B3C0826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9">
    <w:nsid w:val="55CC43E1"/>
    <w:multiLevelType w:val="hybridMultilevel"/>
    <w:tmpl w:val="4D4A9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5B215549"/>
    <w:multiLevelType w:val="hybridMultilevel"/>
    <w:tmpl w:val="4E4AFA60"/>
    <w:lvl w:ilvl="0" w:tplc="FE2689BA">
      <w:start w:val="11"/>
      <w:numFmt w:val="decimal"/>
      <w:lvlText w:val="%1."/>
      <w:lvlJc w:val="left"/>
      <w:pPr>
        <w:ind w:left="1353" w:hanging="360"/>
      </w:pPr>
      <w:rPr>
        <w:rFonts w:hint="default"/>
      </w:rPr>
    </w:lvl>
    <w:lvl w:ilvl="1" w:tplc="04060019" w:tentative="1">
      <w:start w:val="1"/>
      <w:numFmt w:val="lowerLetter"/>
      <w:lvlText w:val="%2."/>
      <w:lvlJc w:val="left"/>
      <w:pPr>
        <w:ind w:left="2073" w:hanging="360"/>
      </w:pPr>
    </w:lvl>
    <w:lvl w:ilvl="2" w:tplc="0406001B" w:tentative="1">
      <w:start w:val="1"/>
      <w:numFmt w:val="lowerRoman"/>
      <w:lvlText w:val="%3."/>
      <w:lvlJc w:val="right"/>
      <w:pPr>
        <w:ind w:left="2793" w:hanging="180"/>
      </w:pPr>
    </w:lvl>
    <w:lvl w:ilvl="3" w:tplc="0406000F" w:tentative="1">
      <w:start w:val="1"/>
      <w:numFmt w:val="decimal"/>
      <w:lvlText w:val="%4."/>
      <w:lvlJc w:val="left"/>
      <w:pPr>
        <w:ind w:left="3513" w:hanging="360"/>
      </w:pPr>
    </w:lvl>
    <w:lvl w:ilvl="4" w:tplc="04060019" w:tentative="1">
      <w:start w:val="1"/>
      <w:numFmt w:val="lowerLetter"/>
      <w:lvlText w:val="%5."/>
      <w:lvlJc w:val="left"/>
      <w:pPr>
        <w:ind w:left="4233" w:hanging="360"/>
      </w:pPr>
    </w:lvl>
    <w:lvl w:ilvl="5" w:tplc="0406001B" w:tentative="1">
      <w:start w:val="1"/>
      <w:numFmt w:val="lowerRoman"/>
      <w:lvlText w:val="%6."/>
      <w:lvlJc w:val="right"/>
      <w:pPr>
        <w:ind w:left="4953" w:hanging="180"/>
      </w:pPr>
    </w:lvl>
    <w:lvl w:ilvl="6" w:tplc="0406000F" w:tentative="1">
      <w:start w:val="1"/>
      <w:numFmt w:val="decimal"/>
      <w:lvlText w:val="%7."/>
      <w:lvlJc w:val="left"/>
      <w:pPr>
        <w:ind w:left="5673" w:hanging="360"/>
      </w:pPr>
    </w:lvl>
    <w:lvl w:ilvl="7" w:tplc="04060019" w:tentative="1">
      <w:start w:val="1"/>
      <w:numFmt w:val="lowerLetter"/>
      <w:lvlText w:val="%8."/>
      <w:lvlJc w:val="left"/>
      <w:pPr>
        <w:ind w:left="6393" w:hanging="360"/>
      </w:pPr>
    </w:lvl>
    <w:lvl w:ilvl="8" w:tplc="0406001B" w:tentative="1">
      <w:start w:val="1"/>
      <w:numFmt w:val="lowerRoman"/>
      <w:lvlText w:val="%9."/>
      <w:lvlJc w:val="right"/>
      <w:pPr>
        <w:ind w:left="7113" w:hanging="180"/>
      </w:pPr>
    </w:lvl>
  </w:abstractNum>
  <w:abstractNum w:abstractNumId="31">
    <w:nsid w:val="5B843133"/>
    <w:multiLevelType w:val="hybridMultilevel"/>
    <w:tmpl w:val="7362E5E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nsid w:val="5C3517AE"/>
    <w:multiLevelType w:val="hybridMultilevel"/>
    <w:tmpl w:val="4B60216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nsid w:val="5ED02663"/>
    <w:multiLevelType w:val="hybridMultilevel"/>
    <w:tmpl w:val="7F5EBF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nsid w:val="5F022AC9"/>
    <w:multiLevelType w:val="hybridMultilevel"/>
    <w:tmpl w:val="D1A2CC0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6">
    <w:nsid w:val="60CD6455"/>
    <w:multiLevelType w:val="hybridMultilevel"/>
    <w:tmpl w:val="2A58C59A"/>
    <w:lvl w:ilvl="0" w:tplc="CC10F6B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7">
    <w:nsid w:val="60FF58F0"/>
    <w:multiLevelType w:val="hybridMultilevel"/>
    <w:tmpl w:val="02FE038E"/>
    <w:lvl w:ilvl="0" w:tplc="B100D98A">
      <w:start w:val="7"/>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8">
    <w:nsid w:val="615F4BBB"/>
    <w:multiLevelType w:val="hybridMultilevel"/>
    <w:tmpl w:val="17E87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nsid w:val="6503606F"/>
    <w:multiLevelType w:val="hybridMultilevel"/>
    <w:tmpl w:val="ACC6C9F6"/>
    <w:lvl w:ilvl="0" w:tplc="0406000F">
      <w:start w:val="16"/>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0">
    <w:nsid w:val="6532006D"/>
    <w:multiLevelType w:val="hybridMultilevel"/>
    <w:tmpl w:val="E9A051CC"/>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1">
    <w:nsid w:val="657216AE"/>
    <w:multiLevelType w:val="hybridMultilevel"/>
    <w:tmpl w:val="9C48187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2">
    <w:nsid w:val="6A807048"/>
    <w:multiLevelType w:val="hybridMultilevel"/>
    <w:tmpl w:val="44A85A58"/>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3">
    <w:nsid w:val="6A8F34A7"/>
    <w:multiLevelType w:val="hybridMultilevel"/>
    <w:tmpl w:val="D974B47A"/>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4">
    <w:nsid w:val="707752BE"/>
    <w:multiLevelType w:val="hybridMultilevel"/>
    <w:tmpl w:val="694AD422"/>
    <w:lvl w:ilvl="0" w:tplc="A7E816B2">
      <w:start w:val="13"/>
      <w:numFmt w:val="decimal"/>
      <w:lvlText w:val="%1."/>
      <w:lvlJc w:val="left"/>
      <w:pPr>
        <w:ind w:left="360" w:hanging="360"/>
      </w:pPr>
      <w:rPr>
        <w:rFonts w:hint="default"/>
      </w:rPr>
    </w:lvl>
    <w:lvl w:ilvl="1" w:tplc="04060019" w:tentative="1">
      <w:start w:val="1"/>
      <w:numFmt w:val="lowerLetter"/>
      <w:lvlText w:val="%2."/>
      <w:lvlJc w:val="left"/>
      <w:pPr>
        <w:ind w:left="1222" w:hanging="360"/>
      </w:pPr>
    </w:lvl>
    <w:lvl w:ilvl="2" w:tplc="0406001B" w:tentative="1">
      <w:start w:val="1"/>
      <w:numFmt w:val="lowerRoman"/>
      <w:lvlText w:val="%3."/>
      <w:lvlJc w:val="right"/>
      <w:pPr>
        <w:ind w:left="1942" w:hanging="180"/>
      </w:pPr>
    </w:lvl>
    <w:lvl w:ilvl="3" w:tplc="0406000F" w:tentative="1">
      <w:start w:val="1"/>
      <w:numFmt w:val="decimal"/>
      <w:lvlText w:val="%4."/>
      <w:lvlJc w:val="left"/>
      <w:pPr>
        <w:ind w:left="2662" w:hanging="360"/>
      </w:pPr>
    </w:lvl>
    <w:lvl w:ilvl="4" w:tplc="04060019" w:tentative="1">
      <w:start w:val="1"/>
      <w:numFmt w:val="lowerLetter"/>
      <w:lvlText w:val="%5."/>
      <w:lvlJc w:val="left"/>
      <w:pPr>
        <w:ind w:left="3382" w:hanging="360"/>
      </w:pPr>
    </w:lvl>
    <w:lvl w:ilvl="5" w:tplc="0406001B" w:tentative="1">
      <w:start w:val="1"/>
      <w:numFmt w:val="lowerRoman"/>
      <w:lvlText w:val="%6."/>
      <w:lvlJc w:val="right"/>
      <w:pPr>
        <w:ind w:left="4102" w:hanging="180"/>
      </w:pPr>
    </w:lvl>
    <w:lvl w:ilvl="6" w:tplc="0406000F" w:tentative="1">
      <w:start w:val="1"/>
      <w:numFmt w:val="decimal"/>
      <w:lvlText w:val="%7."/>
      <w:lvlJc w:val="left"/>
      <w:pPr>
        <w:ind w:left="4822" w:hanging="360"/>
      </w:pPr>
    </w:lvl>
    <w:lvl w:ilvl="7" w:tplc="04060019" w:tentative="1">
      <w:start w:val="1"/>
      <w:numFmt w:val="lowerLetter"/>
      <w:lvlText w:val="%8."/>
      <w:lvlJc w:val="left"/>
      <w:pPr>
        <w:ind w:left="5542" w:hanging="360"/>
      </w:pPr>
    </w:lvl>
    <w:lvl w:ilvl="8" w:tplc="0406001B" w:tentative="1">
      <w:start w:val="1"/>
      <w:numFmt w:val="lowerRoman"/>
      <w:lvlText w:val="%9."/>
      <w:lvlJc w:val="right"/>
      <w:pPr>
        <w:ind w:left="6262" w:hanging="180"/>
      </w:pPr>
    </w:lvl>
  </w:abstractNum>
  <w:abstractNum w:abstractNumId="45">
    <w:nsid w:val="70B50FA0"/>
    <w:multiLevelType w:val="hybridMultilevel"/>
    <w:tmpl w:val="5D086D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nsid w:val="72D7041F"/>
    <w:multiLevelType w:val="hybridMultilevel"/>
    <w:tmpl w:val="898C4600"/>
    <w:lvl w:ilvl="0" w:tplc="467EA0E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7">
    <w:nsid w:val="7B430E4F"/>
    <w:multiLevelType w:val="hybridMultilevel"/>
    <w:tmpl w:val="97E84F00"/>
    <w:lvl w:ilvl="0" w:tplc="9878E28C">
      <w:start w:val="7"/>
      <w:numFmt w:val="decimal"/>
      <w:lvlText w:val="%1."/>
      <w:lvlJc w:val="left"/>
      <w:pPr>
        <w:ind w:left="720" w:hanging="360"/>
      </w:pPr>
      <w:rPr>
        <w:rFonts w:eastAsia="Times New Roman"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2"/>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3"/>
  </w:num>
  <w:num w:numId="5">
    <w:abstractNumId w:val="41"/>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0"/>
  </w:num>
  <w:num w:numId="11">
    <w:abstractNumId w:val="32"/>
  </w:num>
  <w:num w:numId="12">
    <w:abstractNumId w:val="25"/>
  </w:num>
  <w:num w:numId="13">
    <w:abstractNumId w:val="34"/>
  </w:num>
  <w:num w:numId="14">
    <w:abstractNumId w:val="16"/>
  </w:num>
  <w:num w:numId="15">
    <w:abstractNumId w:val="27"/>
  </w:num>
  <w:num w:numId="16">
    <w:abstractNumId w:val="0"/>
  </w:num>
  <w:num w:numId="17">
    <w:abstractNumId w:val="3"/>
  </w:num>
  <w:num w:numId="18">
    <w:abstractNumId w:val="47"/>
  </w:num>
  <w:num w:numId="19">
    <w:abstractNumId w:val="44"/>
  </w:num>
  <w:num w:numId="20">
    <w:abstractNumId w:val="26"/>
  </w:num>
  <w:num w:numId="21">
    <w:abstractNumId w:val="10"/>
  </w:num>
  <w:num w:numId="22">
    <w:abstractNumId w:val="15"/>
  </w:num>
  <w:num w:numId="23">
    <w:abstractNumId w:val="5"/>
  </w:num>
  <w:num w:numId="24">
    <w:abstractNumId w:val="11"/>
  </w:num>
  <w:num w:numId="2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37"/>
  </w:num>
  <w:num w:numId="31">
    <w:abstractNumId w:val="14"/>
  </w:num>
  <w:num w:numId="32">
    <w:abstractNumId w:val="13"/>
  </w:num>
  <w:num w:numId="33">
    <w:abstractNumId w:val="30"/>
  </w:num>
  <w:num w:numId="34">
    <w:abstractNumId w:val="21"/>
  </w:num>
  <w:num w:numId="35">
    <w:abstractNumId w:val="19"/>
  </w:num>
  <w:num w:numId="36">
    <w:abstractNumId w:val="38"/>
  </w:num>
  <w:num w:numId="37">
    <w:abstractNumId w:val="1"/>
  </w:num>
  <w:num w:numId="38">
    <w:abstractNumId w:val="6"/>
  </w:num>
  <w:num w:numId="39">
    <w:abstractNumId w:val="29"/>
  </w:num>
  <w:num w:numId="40">
    <w:abstractNumId w:val="2"/>
  </w:num>
  <w:num w:numId="41">
    <w:abstractNumId w:val="35"/>
  </w:num>
  <w:num w:numId="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12"/>
  </w:num>
  <w:num w:numId="45">
    <w:abstractNumId w:val="31"/>
  </w:num>
  <w:num w:numId="46">
    <w:abstractNumId w:val="9"/>
  </w:num>
  <w:num w:numId="47">
    <w:abstractNumId w:val="46"/>
  </w:num>
  <w:num w:numId="48">
    <w:abstractNumId w:val="23"/>
  </w:num>
  <w:num w:numId="4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1304"/>
  <w:autoHyphenation/>
  <w:hyphenationZone w:val="425"/>
  <w:drawingGridHorizontalSpacing w:val="100"/>
  <w:displayHorizontalDrawingGridEvery w:val="2"/>
  <w:characterSpacingControl w:val="doNotCompress"/>
  <w:hdrShapeDefaults>
    <o:shapedefaults v:ext="edit" spidmax="2051"/>
  </w:hdrShapeDefaults>
  <w:footnotePr>
    <w:footnote w:id="-1"/>
    <w:footnote w:id="0"/>
  </w:footnotePr>
  <w:endnotePr>
    <w:endnote w:id="-1"/>
    <w:endnote w:id="0"/>
  </w:endnotePr>
  <w:compat/>
  <w:rsids>
    <w:rsidRoot w:val="00005AD2"/>
    <w:rsid w:val="00005AD2"/>
    <w:rsid w:val="00022F3C"/>
    <w:rsid w:val="00025E3C"/>
    <w:rsid w:val="00041943"/>
    <w:rsid w:val="00045E44"/>
    <w:rsid w:val="00046542"/>
    <w:rsid w:val="000772E5"/>
    <w:rsid w:val="000B3A66"/>
    <w:rsid w:val="000E473D"/>
    <w:rsid w:val="000E73CA"/>
    <w:rsid w:val="00111139"/>
    <w:rsid w:val="00123BBD"/>
    <w:rsid w:val="00151FC0"/>
    <w:rsid w:val="00153600"/>
    <w:rsid w:val="00164D32"/>
    <w:rsid w:val="001A1456"/>
    <w:rsid w:val="001A14F0"/>
    <w:rsid w:val="001B3C6A"/>
    <w:rsid w:val="001C7177"/>
    <w:rsid w:val="0022111D"/>
    <w:rsid w:val="00265CD4"/>
    <w:rsid w:val="0029099F"/>
    <w:rsid w:val="002A0694"/>
    <w:rsid w:val="002A06D1"/>
    <w:rsid w:val="002A3068"/>
    <w:rsid w:val="002E6FFB"/>
    <w:rsid w:val="00300581"/>
    <w:rsid w:val="003054C9"/>
    <w:rsid w:val="00306A79"/>
    <w:rsid w:val="0033296E"/>
    <w:rsid w:val="00335673"/>
    <w:rsid w:val="00336656"/>
    <w:rsid w:val="003376AA"/>
    <w:rsid w:val="00337A76"/>
    <w:rsid w:val="00351A94"/>
    <w:rsid w:val="003532CA"/>
    <w:rsid w:val="00365D45"/>
    <w:rsid w:val="00396AA1"/>
    <w:rsid w:val="003B0BE6"/>
    <w:rsid w:val="003D1A8F"/>
    <w:rsid w:val="003D578B"/>
    <w:rsid w:val="00410500"/>
    <w:rsid w:val="004109FD"/>
    <w:rsid w:val="004160C6"/>
    <w:rsid w:val="004315C9"/>
    <w:rsid w:val="00494A8B"/>
    <w:rsid w:val="004B17A3"/>
    <w:rsid w:val="004B6B8E"/>
    <w:rsid w:val="004C57BD"/>
    <w:rsid w:val="005106DF"/>
    <w:rsid w:val="00524056"/>
    <w:rsid w:val="00550BA1"/>
    <w:rsid w:val="00550FFE"/>
    <w:rsid w:val="00553A8A"/>
    <w:rsid w:val="00562045"/>
    <w:rsid w:val="005A7AF1"/>
    <w:rsid w:val="005B0B22"/>
    <w:rsid w:val="005B3569"/>
    <w:rsid w:val="005B37C0"/>
    <w:rsid w:val="00602D2B"/>
    <w:rsid w:val="006051FF"/>
    <w:rsid w:val="006151D5"/>
    <w:rsid w:val="00637016"/>
    <w:rsid w:val="006505A9"/>
    <w:rsid w:val="00682007"/>
    <w:rsid w:val="00695CEB"/>
    <w:rsid w:val="006B2BE7"/>
    <w:rsid w:val="00702AEF"/>
    <w:rsid w:val="00702DB9"/>
    <w:rsid w:val="00722289"/>
    <w:rsid w:val="00730A7D"/>
    <w:rsid w:val="00737CD1"/>
    <w:rsid w:val="0074314A"/>
    <w:rsid w:val="007C05DD"/>
    <w:rsid w:val="007E226A"/>
    <w:rsid w:val="007F28E9"/>
    <w:rsid w:val="00890660"/>
    <w:rsid w:val="008A4656"/>
    <w:rsid w:val="008D691C"/>
    <w:rsid w:val="008E0414"/>
    <w:rsid w:val="008E3B74"/>
    <w:rsid w:val="00916D11"/>
    <w:rsid w:val="0092064A"/>
    <w:rsid w:val="00922EA5"/>
    <w:rsid w:val="00931E5F"/>
    <w:rsid w:val="00933B86"/>
    <w:rsid w:val="0093565E"/>
    <w:rsid w:val="00944C5F"/>
    <w:rsid w:val="00945BEA"/>
    <w:rsid w:val="009514E1"/>
    <w:rsid w:val="00960C18"/>
    <w:rsid w:val="0096594D"/>
    <w:rsid w:val="00977F85"/>
    <w:rsid w:val="009802CE"/>
    <w:rsid w:val="0098789D"/>
    <w:rsid w:val="009A3D94"/>
    <w:rsid w:val="009B7D53"/>
    <w:rsid w:val="009E131B"/>
    <w:rsid w:val="009E3B47"/>
    <w:rsid w:val="009F30EB"/>
    <w:rsid w:val="00A113B4"/>
    <w:rsid w:val="00A24512"/>
    <w:rsid w:val="00A2465F"/>
    <w:rsid w:val="00A4504D"/>
    <w:rsid w:val="00A455CE"/>
    <w:rsid w:val="00A45D0B"/>
    <w:rsid w:val="00A514D1"/>
    <w:rsid w:val="00A82C3C"/>
    <w:rsid w:val="00A908EA"/>
    <w:rsid w:val="00AB3F7E"/>
    <w:rsid w:val="00AB7057"/>
    <w:rsid w:val="00B42222"/>
    <w:rsid w:val="00B5707B"/>
    <w:rsid w:val="00B810BD"/>
    <w:rsid w:val="00B81BA6"/>
    <w:rsid w:val="00BA4620"/>
    <w:rsid w:val="00BB067C"/>
    <w:rsid w:val="00BC025D"/>
    <w:rsid w:val="00BC4C46"/>
    <w:rsid w:val="00BC5391"/>
    <w:rsid w:val="00BD012F"/>
    <w:rsid w:val="00BD2F6E"/>
    <w:rsid w:val="00BF5CCB"/>
    <w:rsid w:val="00C440C4"/>
    <w:rsid w:val="00C55243"/>
    <w:rsid w:val="00C6387D"/>
    <w:rsid w:val="00CB1325"/>
    <w:rsid w:val="00CC3689"/>
    <w:rsid w:val="00CD2382"/>
    <w:rsid w:val="00CF7C8B"/>
    <w:rsid w:val="00D045C9"/>
    <w:rsid w:val="00D226D7"/>
    <w:rsid w:val="00D2553F"/>
    <w:rsid w:val="00D26A51"/>
    <w:rsid w:val="00D319C3"/>
    <w:rsid w:val="00D32163"/>
    <w:rsid w:val="00D55081"/>
    <w:rsid w:val="00D56206"/>
    <w:rsid w:val="00D62AE3"/>
    <w:rsid w:val="00D647F4"/>
    <w:rsid w:val="00D70FF0"/>
    <w:rsid w:val="00D7388D"/>
    <w:rsid w:val="00D7478B"/>
    <w:rsid w:val="00DA182D"/>
    <w:rsid w:val="00DE3FF6"/>
    <w:rsid w:val="00DE46BB"/>
    <w:rsid w:val="00DE6760"/>
    <w:rsid w:val="00E014B1"/>
    <w:rsid w:val="00E11167"/>
    <w:rsid w:val="00E11659"/>
    <w:rsid w:val="00E345F9"/>
    <w:rsid w:val="00E60F1A"/>
    <w:rsid w:val="00E65632"/>
    <w:rsid w:val="00E7509A"/>
    <w:rsid w:val="00E8504F"/>
    <w:rsid w:val="00EE43C7"/>
    <w:rsid w:val="00EF594A"/>
    <w:rsid w:val="00F10019"/>
    <w:rsid w:val="00F24300"/>
    <w:rsid w:val="00F33898"/>
    <w:rsid w:val="00F46699"/>
    <w:rsid w:val="00F642E5"/>
    <w:rsid w:val="00F71E02"/>
    <w:rsid w:val="00F80A73"/>
    <w:rsid w:val="00FA493B"/>
    <w:rsid w:val="00FB1C17"/>
    <w:rsid w:val="00FC4698"/>
    <w:rsid w:val="00FD6950"/>
    <w:rsid w:val="00FF201A"/>
    <w:rsid w:val="00FF76B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265CD4"/>
    <w:pPr>
      <w:ind w:left="720"/>
    </w:pPr>
    <w:rPr>
      <w:rFonts w:ascii="Calibri" w:eastAsiaTheme="minorHAnsi" w:hAnsi="Calibri"/>
      <w:sz w:val="22"/>
      <w:szCs w:val="22"/>
    </w:rPr>
  </w:style>
  <w:style w:type="paragraph" w:customStyle="1" w:styleId="Default">
    <w:name w:val="Default"/>
    <w:rsid w:val="00A45D0B"/>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uiPriority w:val="99"/>
    <w:rsid w:val="00A45D0B"/>
    <w:rPr>
      <w:rFonts w:ascii="Verdana" w:hAnsi="Verdana"/>
      <w:szCs w:val="24"/>
    </w:rPr>
  </w:style>
  <w:style w:type="paragraph" w:customStyle="1" w:styleId="Lille">
    <w:name w:val="Lille"/>
    <w:basedOn w:val="Normal"/>
    <w:rsid w:val="00A45D0B"/>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A45D0B"/>
    <w:rPr>
      <w:rFonts w:cstheme="minorBidi"/>
      <w:szCs w:val="21"/>
      <w:lang w:eastAsia="en-US"/>
    </w:rPr>
  </w:style>
  <w:style w:type="character" w:customStyle="1" w:styleId="AlmindeligtekstTegn">
    <w:name w:val="Almindelig tekst Tegn"/>
    <w:basedOn w:val="Standardskrifttypeiafsnit"/>
    <w:link w:val="Almindeligtekst"/>
    <w:uiPriority w:val="99"/>
    <w:rsid w:val="00A45D0B"/>
    <w:rPr>
      <w:rFonts w:ascii="Verdana" w:hAnsi="Verdana" w:cstheme="minorBidi"/>
      <w:szCs w:val="21"/>
      <w:lang w:eastAsia="en-US"/>
    </w:rPr>
  </w:style>
  <w:style w:type="character" w:styleId="BesgtHyperlink">
    <w:name w:val="FollowedHyperlink"/>
    <w:basedOn w:val="Standardskrifttypeiafsnit"/>
    <w:rsid w:val="00A45D0B"/>
    <w:rPr>
      <w:color w:val="800080" w:themeColor="followedHyperlink"/>
      <w:u w:val="single"/>
    </w:rPr>
  </w:style>
  <w:style w:type="paragraph" w:styleId="NormalWeb">
    <w:name w:val="Normal (Web)"/>
    <w:basedOn w:val="Normal"/>
    <w:uiPriority w:val="99"/>
    <w:unhideWhenUsed/>
    <w:rsid w:val="00A45D0B"/>
    <w:pPr>
      <w:spacing w:before="100" w:beforeAutospacing="1" w:after="100" w:afterAutospacing="1"/>
    </w:pPr>
    <w:rPr>
      <w:rFonts w:ascii="Times New Roman" w:eastAsiaTheme="minorHAnsi" w:hAnsi="Times New Roman"/>
      <w:sz w:val="24"/>
    </w:rPr>
  </w:style>
</w:styles>
</file>

<file path=word/webSettings.xml><?xml version="1.0" encoding="utf-8"?>
<w:webSettings xmlns:r="http://schemas.openxmlformats.org/officeDocument/2006/relationships" xmlns:w="http://schemas.openxmlformats.org/wordprocessingml/2006/main">
  <w:divs>
    <w:div w:id="16547280">
      <w:bodyDiv w:val="1"/>
      <w:marLeft w:val="0"/>
      <w:marRight w:val="0"/>
      <w:marTop w:val="0"/>
      <w:marBottom w:val="0"/>
      <w:divBdr>
        <w:top w:val="none" w:sz="0" w:space="0" w:color="auto"/>
        <w:left w:val="none" w:sz="0" w:space="0" w:color="auto"/>
        <w:bottom w:val="none" w:sz="0" w:space="0" w:color="auto"/>
        <w:right w:val="none" w:sz="0" w:space="0" w:color="auto"/>
      </w:divBdr>
    </w:div>
    <w:div w:id="202519345">
      <w:bodyDiv w:val="1"/>
      <w:marLeft w:val="0"/>
      <w:marRight w:val="0"/>
      <w:marTop w:val="0"/>
      <w:marBottom w:val="0"/>
      <w:divBdr>
        <w:top w:val="none" w:sz="0" w:space="0" w:color="auto"/>
        <w:left w:val="none" w:sz="0" w:space="0" w:color="auto"/>
        <w:bottom w:val="none" w:sz="0" w:space="0" w:color="auto"/>
        <w:right w:val="none" w:sz="0" w:space="0" w:color="auto"/>
      </w:divBdr>
    </w:div>
    <w:div w:id="295333097">
      <w:bodyDiv w:val="1"/>
      <w:marLeft w:val="0"/>
      <w:marRight w:val="0"/>
      <w:marTop w:val="0"/>
      <w:marBottom w:val="0"/>
      <w:divBdr>
        <w:top w:val="none" w:sz="0" w:space="0" w:color="auto"/>
        <w:left w:val="none" w:sz="0" w:space="0" w:color="auto"/>
        <w:bottom w:val="none" w:sz="0" w:space="0" w:color="auto"/>
        <w:right w:val="none" w:sz="0" w:space="0" w:color="auto"/>
      </w:divBdr>
    </w:div>
    <w:div w:id="338586243">
      <w:bodyDiv w:val="1"/>
      <w:marLeft w:val="0"/>
      <w:marRight w:val="0"/>
      <w:marTop w:val="0"/>
      <w:marBottom w:val="0"/>
      <w:divBdr>
        <w:top w:val="none" w:sz="0" w:space="0" w:color="auto"/>
        <w:left w:val="none" w:sz="0" w:space="0" w:color="auto"/>
        <w:bottom w:val="none" w:sz="0" w:space="0" w:color="auto"/>
        <w:right w:val="none" w:sz="0" w:space="0" w:color="auto"/>
      </w:divBdr>
    </w:div>
    <w:div w:id="366612498">
      <w:bodyDiv w:val="1"/>
      <w:marLeft w:val="0"/>
      <w:marRight w:val="0"/>
      <w:marTop w:val="0"/>
      <w:marBottom w:val="0"/>
      <w:divBdr>
        <w:top w:val="none" w:sz="0" w:space="0" w:color="auto"/>
        <w:left w:val="none" w:sz="0" w:space="0" w:color="auto"/>
        <w:bottom w:val="none" w:sz="0" w:space="0" w:color="auto"/>
        <w:right w:val="none" w:sz="0" w:space="0" w:color="auto"/>
      </w:divBdr>
    </w:div>
    <w:div w:id="1258900689">
      <w:bodyDiv w:val="1"/>
      <w:marLeft w:val="0"/>
      <w:marRight w:val="0"/>
      <w:marTop w:val="0"/>
      <w:marBottom w:val="0"/>
      <w:divBdr>
        <w:top w:val="none" w:sz="0" w:space="0" w:color="auto"/>
        <w:left w:val="none" w:sz="0" w:space="0" w:color="auto"/>
        <w:bottom w:val="none" w:sz="0" w:space="0" w:color="auto"/>
        <w:right w:val="none" w:sz="0" w:space="0" w:color="auto"/>
      </w:divBdr>
    </w:div>
    <w:div w:id="1419057620">
      <w:bodyDiv w:val="1"/>
      <w:marLeft w:val="0"/>
      <w:marRight w:val="0"/>
      <w:marTop w:val="0"/>
      <w:marBottom w:val="0"/>
      <w:divBdr>
        <w:top w:val="none" w:sz="0" w:space="0" w:color="auto"/>
        <w:left w:val="none" w:sz="0" w:space="0" w:color="auto"/>
        <w:bottom w:val="none" w:sz="0" w:space="0" w:color="auto"/>
        <w:right w:val="none" w:sz="0" w:space="0" w:color="auto"/>
      </w:divBdr>
    </w:div>
    <w:div w:id="1431244284">
      <w:bodyDiv w:val="1"/>
      <w:marLeft w:val="0"/>
      <w:marRight w:val="0"/>
      <w:marTop w:val="0"/>
      <w:marBottom w:val="0"/>
      <w:divBdr>
        <w:top w:val="none" w:sz="0" w:space="0" w:color="auto"/>
        <w:left w:val="none" w:sz="0" w:space="0" w:color="auto"/>
        <w:bottom w:val="none" w:sz="0" w:space="0" w:color="auto"/>
        <w:right w:val="none" w:sz="0" w:space="0" w:color="auto"/>
      </w:divBdr>
    </w:div>
    <w:div w:id="1539270001">
      <w:bodyDiv w:val="1"/>
      <w:marLeft w:val="0"/>
      <w:marRight w:val="0"/>
      <w:marTop w:val="0"/>
      <w:marBottom w:val="0"/>
      <w:divBdr>
        <w:top w:val="none" w:sz="0" w:space="0" w:color="auto"/>
        <w:left w:val="none" w:sz="0" w:space="0" w:color="auto"/>
        <w:bottom w:val="none" w:sz="0" w:space="0" w:color="auto"/>
        <w:right w:val="none" w:sz="0" w:space="0" w:color="auto"/>
      </w:divBdr>
    </w:div>
    <w:div w:id="1710568470">
      <w:bodyDiv w:val="1"/>
      <w:marLeft w:val="0"/>
      <w:marRight w:val="0"/>
      <w:marTop w:val="0"/>
      <w:marBottom w:val="0"/>
      <w:divBdr>
        <w:top w:val="none" w:sz="0" w:space="0" w:color="auto"/>
        <w:left w:val="none" w:sz="0" w:space="0" w:color="auto"/>
        <w:bottom w:val="none" w:sz="0" w:space="0" w:color="auto"/>
        <w:right w:val="none" w:sz="0" w:space="0" w:color="auto"/>
      </w:divBdr>
    </w:div>
    <w:div w:id="1751194646">
      <w:bodyDiv w:val="1"/>
      <w:marLeft w:val="0"/>
      <w:marRight w:val="0"/>
      <w:marTop w:val="0"/>
      <w:marBottom w:val="0"/>
      <w:divBdr>
        <w:top w:val="none" w:sz="0" w:space="0" w:color="auto"/>
        <w:left w:val="none" w:sz="0" w:space="0" w:color="auto"/>
        <w:bottom w:val="none" w:sz="0" w:space="0" w:color="auto"/>
        <w:right w:val="none" w:sz="0" w:space="0" w:color="auto"/>
      </w:divBdr>
    </w:div>
    <w:div w:id="1778329802">
      <w:bodyDiv w:val="1"/>
      <w:marLeft w:val="0"/>
      <w:marRight w:val="0"/>
      <w:marTop w:val="0"/>
      <w:marBottom w:val="0"/>
      <w:divBdr>
        <w:top w:val="none" w:sz="0" w:space="0" w:color="auto"/>
        <w:left w:val="none" w:sz="0" w:space="0" w:color="auto"/>
        <w:bottom w:val="none" w:sz="0" w:space="0" w:color="auto"/>
        <w:right w:val="none" w:sz="0" w:space="0" w:color="auto"/>
      </w:divBdr>
    </w:div>
    <w:div w:id="1787583611">
      <w:bodyDiv w:val="1"/>
      <w:marLeft w:val="0"/>
      <w:marRight w:val="0"/>
      <w:marTop w:val="0"/>
      <w:marBottom w:val="0"/>
      <w:divBdr>
        <w:top w:val="none" w:sz="0" w:space="0" w:color="auto"/>
        <w:left w:val="none" w:sz="0" w:space="0" w:color="auto"/>
        <w:bottom w:val="none" w:sz="0" w:space="0" w:color="auto"/>
        <w:right w:val="none" w:sz="0" w:space="0" w:color="auto"/>
      </w:divBdr>
    </w:div>
    <w:div w:id="2027756473">
      <w:bodyDiv w:val="1"/>
      <w:marLeft w:val="0"/>
      <w:marRight w:val="0"/>
      <w:marTop w:val="0"/>
      <w:marBottom w:val="0"/>
      <w:divBdr>
        <w:top w:val="none" w:sz="0" w:space="0" w:color="auto"/>
        <w:left w:val="none" w:sz="0" w:space="0" w:color="auto"/>
        <w:bottom w:val="none" w:sz="0" w:space="0" w:color="auto"/>
        <w:right w:val="none" w:sz="0" w:space="0" w:color="auto"/>
      </w:divBdr>
    </w:div>
    <w:div w:id="2039626088">
      <w:bodyDiv w:val="1"/>
      <w:marLeft w:val="0"/>
      <w:marRight w:val="0"/>
      <w:marTop w:val="0"/>
      <w:marBottom w:val="0"/>
      <w:divBdr>
        <w:top w:val="none" w:sz="0" w:space="0" w:color="auto"/>
        <w:left w:val="none" w:sz="0" w:space="0" w:color="auto"/>
        <w:bottom w:val="none" w:sz="0" w:space="0" w:color="auto"/>
        <w:right w:val="none" w:sz="0" w:space="0" w:color="auto"/>
      </w:divBdr>
    </w:div>
    <w:div w:id="2130196170">
      <w:bodyDiv w:val="1"/>
      <w:marLeft w:val="0"/>
      <w:marRight w:val="0"/>
      <w:marTop w:val="0"/>
      <w:marBottom w:val="0"/>
      <w:divBdr>
        <w:top w:val="none" w:sz="0" w:space="0" w:color="auto"/>
        <w:left w:val="none" w:sz="0" w:space="0" w:color="auto"/>
        <w:bottom w:val="none" w:sz="0" w:space="0" w:color="auto"/>
        <w:right w:val="none" w:sz="0" w:space="0" w:color="auto"/>
      </w:divBdr>
    </w:div>
    <w:div w:id="214403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naestved.d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dk/ImageVaultFiles/id_65988/cf_202/Dagsorden_til_m-de_i_KKR_Sj-lland_den_28.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hoeringsportalen.dk/Hearing/Details/17570"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f\eDoc%20Temporary%20Files\_WordTemplate\0eae0e79-41bd-4c96-9ac6-a0e4148b0985\971ae789-d349-4675-b439-61cfb9ff590e.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971ae789-d349-4675-b439-61cfb9ff590e</Template>
  <TotalTime>1</TotalTime>
  <Pages>19</Pages>
  <Words>6461</Words>
  <Characters>42091</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48456</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2</cp:revision>
  <cp:lastPrinted>2014-03-17T15:10:00Z</cp:lastPrinted>
  <dcterms:created xsi:type="dcterms:W3CDTF">2014-03-17T15:16:00Z</dcterms:created>
  <dcterms:modified xsi:type="dcterms:W3CDTF">2014-03-17T15:16:00Z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2014-01-06T23:00:00Z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2014-1129</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7/2-2014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7/2-2014</vt:lpwstr>
  </property>
  <property fmtid="{D5CDD505-2E9C-101B-9397-08002B2CF9AE}" pid="32" name="eDocDocumentLetterDate">
    <vt:filetime>2014-01-29T23:00:00Z</vt:filetime>
  </property>
  <property fmtid="{D5CDD505-2E9C-101B-9397-08002B2CF9AE}" pid="33" name="eDocDocumentLogicIdentifierPrefix">
    <vt:i4>2014</vt:i4>
  </property>
  <property fmtid="{D5CDD505-2E9C-101B-9397-08002B2CF9AE}" pid="34" name="eDocDocumentLogicIdentifierSuffix">
    <vt:i4>34689</vt:i4>
  </property>
  <property fmtid="{D5CDD505-2E9C-101B-9397-08002B2CF9AE}" pid="35" name="eDocDocumentCaseSerialNumber">
    <vt:i4>6</vt:i4>
  </property>
  <property fmtid="{D5CDD505-2E9C-101B-9397-08002B2CF9AE}" pid="36" name="eDocDocumentDocumentNumber">
    <vt:lpwstr>2014-34689</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2014-1129</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7/2-2014</vt:lpwstr>
  </property>
  <property fmtid="{D5CDD505-2E9C-101B-9397-08002B2CF9AE}" pid="57" name="eDocCaseLogicIdentifierPrefix">
    <vt:i4>2014</vt:i4>
  </property>
  <property fmtid="{D5CDD505-2E9C-101B-9397-08002B2CF9AE}" pid="58" name="eDocCaseLogicIdentifierSuffix">
    <vt:i4>1129</vt:i4>
  </property>
  <property fmtid="{D5CDD505-2E9C-101B-9397-08002B2CF9AE}" pid="59" name="eDocDocumentCreatedDate">
    <vt:filetime>2014-01-29T23:00:00Z</vt:filetime>
  </property>
</Properties>
</file>